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6BEE9F"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1CAE3895"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62BD7867"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19C1042D"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1CC9F663"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0AFDE4BF"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493D3061"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4B75CD88"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015AC183"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11BE6FAC" w14:textId="77777777" w:rsidR="00071794" w:rsidRPr="00321E5E" w:rsidRDefault="00071794" w:rsidP="00C2280E">
      <w:pPr>
        <w:pStyle w:val="Standard"/>
        <w:numPr>
          <w:ilvl w:val="0"/>
          <w:numId w:val="9"/>
        </w:numPr>
        <w:spacing w:line="240" w:lineRule="atLeast"/>
        <w:jc w:val="center"/>
        <w:rPr>
          <w:rFonts w:ascii="Calibri" w:hAnsi="Calibri" w:cs="Cambria"/>
          <w:b/>
          <w:sz w:val="22"/>
          <w:szCs w:val="22"/>
        </w:rPr>
      </w:pPr>
    </w:p>
    <w:p w14:paraId="51CECBFD" w14:textId="77777777" w:rsidR="00071794" w:rsidRPr="00321E5E" w:rsidRDefault="00071794" w:rsidP="00C2280E">
      <w:pPr>
        <w:pStyle w:val="Standard"/>
        <w:numPr>
          <w:ilvl w:val="0"/>
          <w:numId w:val="9"/>
        </w:numPr>
        <w:spacing w:line="240" w:lineRule="atLeast"/>
        <w:jc w:val="center"/>
        <w:rPr>
          <w:rFonts w:ascii="Calibri" w:hAnsi="Calibri" w:cs="Cambria"/>
          <w:b/>
          <w:sz w:val="28"/>
          <w:szCs w:val="28"/>
          <w:lang w:val="el-GR"/>
        </w:rPr>
      </w:pPr>
      <w:r w:rsidRPr="00321E5E">
        <w:rPr>
          <w:rFonts w:ascii="Calibri" w:hAnsi="Calibri" w:cs="Cambria"/>
          <w:b/>
          <w:sz w:val="28"/>
          <w:szCs w:val="28"/>
          <w:lang w:val="el-GR"/>
        </w:rPr>
        <w:t xml:space="preserve">ΠΑΡΑΡΤΗΜΑ Α' </w:t>
      </w:r>
    </w:p>
    <w:p w14:paraId="0574783A" w14:textId="77777777" w:rsidR="00071794" w:rsidRPr="00321E5E" w:rsidRDefault="00071794" w:rsidP="00C2280E">
      <w:pPr>
        <w:pStyle w:val="Standard"/>
        <w:numPr>
          <w:ilvl w:val="0"/>
          <w:numId w:val="9"/>
        </w:numPr>
        <w:spacing w:line="240" w:lineRule="atLeast"/>
        <w:jc w:val="center"/>
        <w:rPr>
          <w:rFonts w:ascii="Calibri" w:hAnsi="Calibri" w:cs="Cambria"/>
          <w:b/>
          <w:sz w:val="28"/>
          <w:szCs w:val="28"/>
          <w:lang w:val="el-GR"/>
        </w:rPr>
      </w:pPr>
    </w:p>
    <w:p w14:paraId="6034F3A1" w14:textId="77777777" w:rsidR="00071794" w:rsidRPr="00443CC3" w:rsidRDefault="00071794" w:rsidP="00C2280E">
      <w:pPr>
        <w:pStyle w:val="Standard"/>
        <w:numPr>
          <w:ilvl w:val="0"/>
          <w:numId w:val="9"/>
        </w:numPr>
        <w:spacing w:line="240" w:lineRule="atLeast"/>
        <w:jc w:val="center"/>
        <w:rPr>
          <w:rFonts w:ascii="Calibri" w:hAnsi="Calibri" w:cs="Cambria"/>
          <w:b/>
          <w:sz w:val="28"/>
          <w:szCs w:val="28"/>
          <w:lang w:val="el-GR"/>
        </w:rPr>
      </w:pPr>
      <w:r w:rsidRPr="00321E5E">
        <w:rPr>
          <w:rFonts w:ascii="Calibri" w:hAnsi="Calibri" w:cs="Cambria"/>
          <w:b/>
          <w:sz w:val="28"/>
          <w:szCs w:val="28"/>
        </w:rPr>
        <w:t xml:space="preserve">ΔΙΑΚΗΡΥΞΗ ΑΝΟΙΚΤΗΣ </w:t>
      </w:r>
      <w:r w:rsidRPr="00443CC3">
        <w:rPr>
          <w:rFonts w:ascii="Calibri" w:hAnsi="Calibri" w:cs="Cambria"/>
          <w:b/>
          <w:sz w:val="28"/>
          <w:szCs w:val="28"/>
        </w:rPr>
        <w:t>ΔΙΑΔΙΚΑΣΙΑΣ</w:t>
      </w:r>
    </w:p>
    <w:p w14:paraId="6A7347EB" w14:textId="77777777" w:rsidR="00071794" w:rsidRPr="00443CC3" w:rsidRDefault="00071794" w:rsidP="00C2280E">
      <w:pPr>
        <w:pStyle w:val="Standard"/>
        <w:numPr>
          <w:ilvl w:val="0"/>
          <w:numId w:val="9"/>
        </w:numPr>
        <w:spacing w:line="240" w:lineRule="atLeast"/>
        <w:jc w:val="center"/>
        <w:rPr>
          <w:rFonts w:ascii="Calibri" w:hAnsi="Calibri" w:cs="Cambria"/>
          <w:b/>
          <w:sz w:val="28"/>
          <w:szCs w:val="28"/>
          <w:lang w:val="el-GR"/>
        </w:rPr>
      </w:pPr>
      <w:r w:rsidRPr="00443CC3">
        <w:rPr>
          <w:rFonts w:ascii="Calibri" w:hAnsi="Calibri" w:cs="Cambria"/>
          <w:b/>
          <w:sz w:val="28"/>
          <w:szCs w:val="28"/>
          <w:lang w:val="el-GR"/>
        </w:rPr>
        <w:t xml:space="preserve">ΓΙΑ ΤΗ ΣΥΝΑΨΗ ΗΛΕΚΤΡΟΝΙΚΩΝ ΔΗΜΟΣΙΩΝ ΣΥΜΒΑΣΕΩΝ ΕΡΓΟΥ </w:t>
      </w:r>
    </w:p>
    <w:p w14:paraId="639AF9CE" w14:textId="77777777" w:rsidR="00071794" w:rsidRPr="00443CC3" w:rsidRDefault="00071794" w:rsidP="00C2280E">
      <w:pPr>
        <w:pStyle w:val="Standard"/>
        <w:numPr>
          <w:ilvl w:val="0"/>
          <w:numId w:val="9"/>
        </w:numPr>
        <w:spacing w:line="240" w:lineRule="atLeast"/>
        <w:jc w:val="center"/>
        <w:rPr>
          <w:rFonts w:ascii="Calibri" w:hAnsi="Calibri" w:cs="Cambria"/>
          <w:sz w:val="28"/>
          <w:szCs w:val="28"/>
          <w:lang w:val="el-GR"/>
        </w:rPr>
      </w:pPr>
      <w:r w:rsidRPr="00443CC3">
        <w:rPr>
          <w:rFonts w:ascii="Calibri" w:hAnsi="Calibri" w:cs="Cambria"/>
          <w:b/>
          <w:sz w:val="28"/>
          <w:szCs w:val="28"/>
          <w:lang w:val="el-GR"/>
        </w:rPr>
        <w:t>ΑΝΩ</w:t>
      </w:r>
      <w:r w:rsidRPr="00443CC3">
        <w:rPr>
          <w:rStyle w:val="a4"/>
          <w:rFonts w:ascii="Calibri" w:hAnsi="Calibri" w:cs="Cambria"/>
          <w:b/>
          <w:sz w:val="28"/>
          <w:szCs w:val="28"/>
          <w:lang w:val="el-GR"/>
        </w:rPr>
        <w:endnoteReference w:id="1"/>
      </w:r>
      <w:r w:rsidRPr="00443CC3">
        <w:rPr>
          <w:rFonts w:ascii="Calibri" w:hAnsi="Calibri" w:cs="Cambria"/>
          <w:b/>
          <w:sz w:val="28"/>
          <w:szCs w:val="28"/>
          <w:lang w:val="el-GR"/>
        </w:rPr>
        <w:t xml:space="preserve"> ΤΩΝ ΟΡΙΩΝ ΤΟΥ Ν. 4412/2016  ΜΕ ΑΞΙΟΛΟΓΗΣΗ ΜΕΛΕΤΗΣ ΚΑΙ ΚΡΙΤΗΡΙΟ ΑΝΑΘΕΣΗΣ ΤΗΝ ΠΛΕΟΝ ΣΥΜΦΕΡΟΥΣΑ ΑΠΟ ΟΙΚΟΝΟΜΙΚΗ ΑΠΟΨΗ ΠΡΟΣΦΟΡΑ </w:t>
      </w:r>
      <w:r w:rsidR="008813A7" w:rsidRPr="00443CC3">
        <w:rPr>
          <w:rFonts w:ascii="Calibri" w:hAnsi="Calibri" w:cs="Cambria"/>
          <w:b/>
          <w:sz w:val="28"/>
          <w:szCs w:val="28"/>
          <w:lang w:val="el-GR"/>
        </w:rPr>
        <w:t>ΒΑΣΕΙ ΒΕΛΤΙΣΤΗΣ ΣΧΕΣΗΣ ΠΟΙΟΤΗΤΑΣ ΤΙΜΗΣ</w:t>
      </w:r>
    </w:p>
    <w:p w14:paraId="4B6E4234" w14:textId="77777777" w:rsidR="00071794" w:rsidRPr="00443CC3" w:rsidRDefault="00071794" w:rsidP="00C2280E">
      <w:pPr>
        <w:pStyle w:val="Standard"/>
        <w:numPr>
          <w:ilvl w:val="0"/>
          <w:numId w:val="9"/>
        </w:numPr>
        <w:spacing w:line="240" w:lineRule="atLeast"/>
        <w:jc w:val="center"/>
        <w:rPr>
          <w:rFonts w:ascii="Calibri" w:hAnsi="Calibri" w:cs="Cambria"/>
          <w:sz w:val="28"/>
          <w:szCs w:val="28"/>
          <w:lang w:val="el-GR"/>
        </w:rPr>
      </w:pPr>
    </w:p>
    <w:p w14:paraId="5FEEB415" w14:textId="77777777" w:rsidR="00071794" w:rsidRPr="00443CC3" w:rsidRDefault="00071794" w:rsidP="00C2280E">
      <w:pPr>
        <w:pStyle w:val="Standard"/>
        <w:numPr>
          <w:ilvl w:val="0"/>
          <w:numId w:val="9"/>
        </w:numPr>
        <w:spacing w:line="240" w:lineRule="atLeast"/>
        <w:jc w:val="center"/>
        <w:rPr>
          <w:rFonts w:ascii="Calibri" w:hAnsi="Calibri" w:cs="Cambria"/>
          <w:sz w:val="28"/>
          <w:szCs w:val="28"/>
          <w:lang w:val="el-GR"/>
        </w:rPr>
      </w:pPr>
    </w:p>
    <w:p w14:paraId="637F78BF" w14:textId="77777777" w:rsidR="00071794" w:rsidRPr="00443CC3" w:rsidRDefault="00071794" w:rsidP="00C2280E">
      <w:pPr>
        <w:pStyle w:val="Standard"/>
        <w:spacing w:line="240" w:lineRule="atLeast"/>
        <w:jc w:val="center"/>
        <w:rPr>
          <w:rFonts w:ascii="Calibri" w:hAnsi="Calibri" w:cs="Cambria"/>
          <w:b/>
          <w:sz w:val="22"/>
          <w:szCs w:val="22"/>
          <w:lang w:val="el-GR"/>
        </w:rPr>
      </w:pPr>
    </w:p>
    <w:p w14:paraId="2C481F8A"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65EEB70A"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11F0E688"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61C8B876"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6C596486"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3C726AD5"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0C79347D"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20DF6159" w14:textId="77777777" w:rsidR="00071794" w:rsidRPr="00443CC3" w:rsidRDefault="00071794" w:rsidP="00C2280E">
      <w:pPr>
        <w:pStyle w:val="Standard"/>
        <w:numPr>
          <w:ilvl w:val="0"/>
          <w:numId w:val="9"/>
        </w:numPr>
        <w:spacing w:line="240" w:lineRule="atLeast"/>
        <w:jc w:val="both"/>
        <w:rPr>
          <w:rFonts w:ascii="Calibri" w:hAnsi="Calibri" w:cs="Cambria"/>
          <w:b/>
          <w:sz w:val="22"/>
          <w:szCs w:val="22"/>
          <w:lang w:val="el-GR"/>
        </w:rPr>
      </w:pPr>
    </w:p>
    <w:p w14:paraId="34A6672E" w14:textId="77777777" w:rsidR="00071794" w:rsidRPr="00443CC3" w:rsidRDefault="00071794" w:rsidP="00C2280E">
      <w:pPr>
        <w:pStyle w:val="Standard"/>
        <w:numPr>
          <w:ilvl w:val="0"/>
          <w:numId w:val="9"/>
        </w:numPr>
        <w:spacing w:line="240" w:lineRule="atLeast"/>
        <w:jc w:val="both"/>
        <w:rPr>
          <w:rFonts w:ascii="Calibri" w:eastAsia="Cambria" w:hAnsi="Calibri" w:cs="Cambria"/>
          <w:b/>
          <w:sz w:val="22"/>
          <w:szCs w:val="22"/>
          <w:lang w:val="el-GR"/>
        </w:rPr>
      </w:pPr>
    </w:p>
    <w:p w14:paraId="6ED10D00" w14:textId="77777777" w:rsidR="00071794" w:rsidRPr="00443CC3" w:rsidRDefault="00071794" w:rsidP="00C2280E">
      <w:pPr>
        <w:pStyle w:val="Standard"/>
        <w:numPr>
          <w:ilvl w:val="0"/>
          <w:numId w:val="9"/>
        </w:numPr>
        <w:spacing w:line="240" w:lineRule="atLeast"/>
        <w:jc w:val="both"/>
        <w:rPr>
          <w:rFonts w:ascii="Calibri" w:eastAsia="Cambria" w:hAnsi="Calibri" w:cs="Cambria"/>
          <w:b/>
          <w:sz w:val="22"/>
          <w:szCs w:val="22"/>
          <w:lang w:val="el-GR"/>
        </w:rPr>
      </w:pPr>
    </w:p>
    <w:p w14:paraId="64ECA92A" w14:textId="77777777" w:rsidR="00071794" w:rsidRPr="00443CC3" w:rsidRDefault="00071794" w:rsidP="00C2280E">
      <w:pPr>
        <w:pStyle w:val="Standard"/>
        <w:numPr>
          <w:ilvl w:val="0"/>
          <w:numId w:val="9"/>
        </w:numPr>
        <w:spacing w:line="240" w:lineRule="atLeast"/>
        <w:jc w:val="both"/>
        <w:rPr>
          <w:rFonts w:ascii="Calibri" w:eastAsia="Cambria" w:hAnsi="Calibri" w:cs="Cambria"/>
          <w:b/>
          <w:sz w:val="22"/>
          <w:szCs w:val="22"/>
          <w:lang w:val="el-GR"/>
        </w:rPr>
      </w:pPr>
    </w:p>
    <w:p w14:paraId="6622AD50" w14:textId="77777777" w:rsidR="00071794" w:rsidRPr="00443CC3" w:rsidRDefault="00C8675D" w:rsidP="00C2280E">
      <w:pPr>
        <w:pStyle w:val="Standard"/>
        <w:spacing w:line="240" w:lineRule="atLeast"/>
        <w:jc w:val="both"/>
        <w:rPr>
          <w:rFonts w:ascii="Calibri" w:eastAsia="Cambria" w:hAnsi="Calibri" w:cs="Cambria"/>
          <w:b/>
          <w:sz w:val="22"/>
          <w:szCs w:val="22"/>
          <w:lang w:val="el-GR"/>
        </w:rPr>
      </w:pPr>
      <w:r w:rsidRPr="00443CC3">
        <w:rPr>
          <w:rFonts w:ascii="Calibri" w:eastAsia="Cambria" w:hAnsi="Calibri" w:cs="Cambria"/>
          <w:b/>
          <w:sz w:val="22"/>
          <w:szCs w:val="22"/>
          <w:lang w:val="el-GR"/>
        </w:rPr>
        <w:br w:type="page"/>
      </w:r>
    </w:p>
    <w:tbl>
      <w:tblPr>
        <w:tblW w:w="9738" w:type="dxa"/>
        <w:tblInd w:w="10" w:type="dxa"/>
        <w:tblLayout w:type="fixed"/>
        <w:tblCellMar>
          <w:left w:w="10" w:type="dxa"/>
          <w:right w:w="10" w:type="dxa"/>
        </w:tblCellMar>
        <w:tblLook w:val="0000" w:firstRow="0" w:lastRow="0" w:firstColumn="0" w:lastColumn="0" w:noHBand="0" w:noVBand="0"/>
      </w:tblPr>
      <w:tblGrid>
        <w:gridCol w:w="3544"/>
        <w:gridCol w:w="2552"/>
        <w:gridCol w:w="3642"/>
      </w:tblGrid>
      <w:tr w:rsidR="00071794" w:rsidRPr="000B3F09" w14:paraId="32A34F41" w14:textId="77777777" w:rsidTr="00B04121">
        <w:trPr>
          <w:cantSplit/>
          <w:trHeight w:val="878"/>
        </w:trPr>
        <w:tc>
          <w:tcPr>
            <w:tcW w:w="3544" w:type="dxa"/>
            <w:vMerge w:val="restart"/>
            <w:shd w:val="clear" w:color="auto" w:fill="auto"/>
          </w:tcPr>
          <w:p w14:paraId="5B5FB5F8" w14:textId="2D87D1EA" w:rsidR="00071794" w:rsidRPr="000B3F09" w:rsidRDefault="00AC32A3" w:rsidP="00C2280E">
            <w:pPr>
              <w:pStyle w:val="Standard"/>
              <w:spacing w:line="240" w:lineRule="atLeast"/>
              <w:ind w:left="-10" w:firstLine="567"/>
              <w:rPr>
                <w:rFonts w:ascii="Calibri" w:hAnsi="Calibri" w:cs="Cambria"/>
                <w:b/>
                <w:sz w:val="22"/>
                <w:szCs w:val="22"/>
              </w:rPr>
            </w:pPr>
            <w:r w:rsidRPr="000B3F09">
              <w:rPr>
                <w:rFonts w:ascii="Calibri" w:hAnsi="Calibri" w:cs="Cambria"/>
                <w:noProof/>
                <w:szCs w:val="22"/>
                <w:lang w:val="el-GR" w:eastAsia="el-GR" w:bidi="ar-SA"/>
              </w:rPr>
              <w:lastRenderedPageBreak/>
              <w:drawing>
                <wp:inline distT="0" distB="0" distL="0" distR="0" wp14:anchorId="7D7CFD3A" wp14:editId="1393F0C1">
                  <wp:extent cx="723900" cy="5810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62" t="-162" r="-162" b="-162"/>
                          <a:stretch>
                            <a:fillRect/>
                          </a:stretch>
                        </pic:blipFill>
                        <pic:spPr bwMode="auto">
                          <a:xfrm>
                            <a:off x="0" y="0"/>
                            <a:ext cx="723900" cy="581025"/>
                          </a:xfrm>
                          <a:prstGeom prst="rect">
                            <a:avLst/>
                          </a:prstGeom>
                          <a:solidFill>
                            <a:srgbClr val="FFFFFF"/>
                          </a:solidFill>
                          <a:ln>
                            <a:noFill/>
                          </a:ln>
                        </pic:spPr>
                      </pic:pic>
                    </a:graphicData>
                  </a:graphic>
                </wp:inline>
              </w:drawing>
            </w:r>
          </w:p>
          <w:p w14:paraId="01D4D81E" w14:textId="77777777" w:rsidR="00071794" w:rsidRPr="000B3F09" w:rsidRDefault="00071794" w:rsidP="00C2280E">
            <w:pPr>
              <w:pStyle w:val="Standard"/>
              <w:spacing w:line="240" w:lineRule="atLeast"/>
              <w:ind w:left="-10"/>
              <w:rPr>
                <w:rFonts w:ascii="Calibri" w:hAnsi="Calibri" w:cs="Cambria"/>
                <w:b/>
                <w:sz w:val="22"/>
                <w:szCs w:val="22"/>
              </w:rPr>
            </w:pPr>
          </w:p>
          <w:p w14:paraId="5D73B563" w14:textId="77777777" w:rsidR="00071794" w:rsidRPr="000B3F09" w:rsidRDefault="00071794" w:rsidP="00C2280E">
            <w:pPr>
              <w:pStyle w:val="Standard"/>
              <w:spacing w:line="240" w:lineRule="atLeast"/>
              <w:ind w:left="-10"/>
              <w:rPr>
                <w:rFonts w:ascii="Calibri" w:hAnsi="Calibri"/>
                <w:lang w:val="el-GR"/>
              </w:rPr>
            </w:pPr>
            <w:r w:rsidRPr="000B3F09">
              <w:rPr>
                <w:rFonts w:ascii="Calibri" w:hAnsi="Calibri" w:cs="Cambria"/>
                <w:b/>
                <w:sz w:val="22"/>
                <w:szCs w:val="22"/>
                <w:lang w:val="el-GR"/>
              </w:rPr>
              <w:t>ΕΛΛΗΝΙΚΗ ΔΗΜ</w:t>
            </w:r>
            <w:r w:rsidRPr="000B3F09">
              <w:rPr>
                <w:rFonts w:ascii="Calibri" w:hAnsi="Calibri" w:cs="Cambria"/>
                <w:b/>
                <w:sz w:val="22"/>
                <w:szCs w:val="22"/>
              </w:rPr>
              <w:t>O</w:t>
            </w:r>
            <w:r w:rsidRPr="000B3F09">
              <w:rPr>
                <w:rFonts w:ascii="Calibri" w:hAnsi="Calibri" w:cs="Cambria"/>
                <w:b/>
                <w:sz w:val="22"/>
                <w:szCs w:val="22"/>
                <w:lang w:val="el-GR"/>
              </w:rPr>
              <w:t>ΚΡΑΤΙΑ</w:t>
            </w:r>
          </w:p>
          <w:p w14:paraId="6A7D172D" w14:textId="6F92EF35" w:rsidR="00071794" w:rsidRPr="000B3F09" w:rsidRDefault="00071794" w:rsidP="001F2710">
            <w:pPr>
              <w:pStyle w:val="19"/>
              <w:spacing w:line="240" w:lineRule="atLeast"/>
              <w:rPr>
                <w:rFonts w:ascii="Calibri" w:eastAsia="Cambria" w:hAnsi="Calibri" w:cs="Cambria"/>
                <w:b/>
              </w:rPr>
            </w:pPr>
            <w:r w:rsidRPr="000B3F09">
              <w:rPr>
                <w:rStyle w:val="a6"/>
                <w:rFonts w:ascii="Calibri" w:eastAsia="Cambria" w:hAnsi="Calibri" w:cs="Cambria"/>
                <w:b/>
              </w:rPr>
              <w:endnoteReference w:id="2"/>
            </w:r>
            <w:r w:rsidR="008813A7" w:rsidRPr="000B3F09">
              <w:rPr>
                <w:rFonts w:ascii="Calibri" w:eastAsia="Cambria" w:hAnsi="Calibri" w:cs="Cambria"/>
                <w:b/>
              </w:rPr>
              <w:t xml:space="preserve"> ΠΕΡΙΦΕΡΕΙΑ </w:t>
            </w:r>
            <w:r w:rsidR="001F2710" w:rsidRPr="000B3F09">
              <w:rPr>
                <w:rFonts w:ascii="Calibri" w:eastAsia="Cambria" w:hAnsi="Calibri" w:cs="Cambria"/>
                <w:b/>
              </w:rPr>
              <w:t>………</w:t>
            </w:r>
            <w:r w:rsidR="008813A7" w:rsidRPr="000B3F09">
              <w:rPr>
                <w:rFonts w:ascii="Calibri" w:eastAsia="Cambria" w:hAnsi="Calibri" w:cs="Cambria"/>
                <w:b/>
              </w:rPr>
              <w:t xml:space="preserve">ΣΥΝΔΕΣΜΟΣ ΔΙΑΧΕΙΡΙΣΗΣ ΣΤΕΡΕΩΝ ΑΠΟΒΛΗΤΩΝ </w:t>
            </w:r>
            <w:bookmarkStart w:id="0" w:name="__RefHeading__4212_797281927"/>
            <w:bookmarkEnd w:id="0"/>
            <w:r w:rsidR="001F2710" w:rsidRPr="000B3F09">
              <w:rPr>
                <w:rFonts w:ascii="Calibri" w:eastAsia="Cambria" w:hAnsi="Calibri" w:cs="Cambria"/>
                <w:b/>
              </w:rPr>
              <w:t>…………</w:t>
            </w:r>
            <w:r w:rsidRPr="000B3F09">
              <w:rPr>
                <w:rFonts w:ascii="Calibri" w:eastAsia="Cambria" w:hAnsi="Calibri" w:cs="Cambria"/>
              </w:rPr>
              <w:t xml:space="preserve"> </w:t>
            </w:r>
          </w:p>
        </w:tc>
        <w:tc>
          <w:tcPr>
            <w:tcW w:w="2552" w:type="dxa"/>
            <w:shd w:val="clear" w:color="auto" w:fill="auto"/>
          </w:tcPr>
          <w:p w14:paraId="5BEF1594" w14:textId="77777777" w:rsidR="00071794" w:rsidRPr="000B3F09" w:rsidRDefault="00071794" w:rsidP="00C2280E">
            <w:pPr>
              <w:pStyle w:val="Standard"/>
              <w:snapToGrid w:val="0"/>
              <w:spacing w:line="240" w:lineRule="atLeast"/>
              <w:ind w:right="777"/>
              <w:jc w:val="right"/>
              <w:rPr>
                <w:rFonts w:ascii="Calibri" w:hAnsi="Calibri" w:cs="Cambria"/>
                <w:b/>
                <w:sz w:val="22"/>
                <w:szCs w:val="22"/>
                <w:lang w:val="el-GR"/>
              </w:rPr>
            </w:pPr>
            <w:r w:rsidRPr="000B3F09">
              <w:rPr>
                <w:rFonts w:ascii="Calibri" w:eastAsia="Cambria" w:hAnsi="Calibri" w:cs="Cambria"/>
                <w:b/>
                <w:sz w:val="22"/>
                <w:szCs w:val="22"/>
                <w:lang w:val="el-GR"/>
              </w:rPr>
              <w:t xml:space="preserve">                   </w:t>
            </w:r>
            <w:r w:rsidRPr="000B3F09">
              <w:rPr>
                <w:rFonts w:ascii="Calibri" w:hAnsi="Calibri" w:cs="Cambria"/>
                <w:b/>
                <w:sz w:val="22"/>
                <w:szCs w:val="22"/>
                <w:lang w:val="el-GR"/>
              </w:rPr>
              <w:t>ΕΡΓΟ:</w:t>
            </w:r>
          </w:p>
          <w:p w14:paraId="7E1BAEBF" w14:textId="77777777" w:rsidR="00071794" w:rsidRPr="000B3F09" w:rsidRDefault="00071794" w:rsidP="00C2280E">
            <w:pPr>
              <w:pStyle w:val="Standard"/>
              <w:numPr>
                <w:ilvl w:val="0"/>
                <w:numId w:val="10"/>
              </w:numPr>
              <w:spacing w:line="240" w:lineRule="atLeast"/>
              <w:jc w:val="both"/>
              <w:rPr>
                <w:rFonts w:ascii="Calibri" w:hAnsi="Calibri" w:cs="Cambria"/>
                <w:b/>
                <w:sz w:val="22"/>
                <w:szCs w:val="22"/>
                <w:lang w:val="el-GR"/>
              </w:rPr>
            </w:pPr>
          </w:p>
          <w:p w14:paraId="070BC961" w14:textId="77777777" w:rsidR="00071794" w:rsidRPr="000B3F09" w:rsidRDefault="00071794" w:rsidP="00C2280E">
            <w:pPr>
              <w:pStyle w:val="Standard"/>
              <w:numPr>
                <w:ilvl w:val="0"/>
                <w:numId w:val="10"/>
              </w:numPr>
              <w:spacing w:line="240" w:lineRule="atLeast"/>
              <w:jc w:val="both"/>
              <w:rPr>
                <w:rFonts w:ascii="Calibri" w:hAnsi="Calibri" w:cs="Cambria"/>
                <w:b/>
                <w:sz w:val="22"/>
                <w:szCs w:val="22"/>
                <w:lang w:val="el-GR"/>
              </w:rPr>
            </w:pPr>
          </w:p>
        </w:tc>
        <w:tc>
          <w:tcPr>
            <w:tcW w:w="3642" w:type="dxa"/>
            <w:shd w:val="clear" w:color="auto" w:fill="auto"/>
          </w:tcPr>
          <w:p w14:paraId="6A39489B" w14:textId="77777777" w:rsidR="00071794" w:rsidRPr="000B3F09" w:rsidRDefault="008813A7" w:rsidP="00A83930">
            <w:pPr>
              <w:pStyle w:val="Standard"/>
              <w:spacing w:line="240" w:lineRule="atLeast"/>
              <w:rPr>
                <w:rFonts w:ascii="Calibri" w:hAnsi="Calibri"/>
                <w:lang w:val="el-GR"/>
              </w:rPr>
            </w:pPr>
            <w:r w:rsidRPr="000B3F09">
              <w:rPr>
                <w:rFonts w:ascii="Calibri" w:eastAsia="Cambria" w:hAnsi="Calibri" w:cs="Cambria"/>
                <w:b/>
                <w:sz w:val="22"/>
                <w:szCs w:val="22"/>
                <w:lang w:val="el-GR"/>
              </w:rPr>
              <w:t xml:space="preserve">ΚΑΤΑΣΚΕΥΗ ΜΟΝΑΔΑΣ ΕΠΕΞΕΡΓΑΣΙΑΣ ΑΣΤΙΚΩΝ ΣΤΕΡΕΩΝ ΑΠΟΒΛΗΤΩΝ (ΑΣΑ) </w:t>
            </w:r>
            <w:r w:rsidR="00A83930" w:rsidRPr="000B3F09">
              <w:rPr>
                <w:rFonts w:ascii="Calibri" w:eastAsia="Cambria" w:hAnsi="Calibri" w:cs="Cambria"/>
                <w:b/>
                <w:sz w:val="22"/>
                <w:szCs w:val="22"/>
                <w:lang w:val="el-GR"/>
              </w:rPr>
              <w:t>…………………………</w:t>
            </w:r>
          </w:p>
        </w:tc>
      </w:tr>
      <w:tr w:rsidR="00071794" w:rsidRPr="000B3F09" w14:paraId="2B0DE9B3" w14:textId="77777777" w:rsidTr="00B04121">
        <w:trPr>
          <w:cantSplit/>
          <w:trHeight w:hRule="exact" w:val="2875"/>
        </w:trPr>
        <w:tc>
          <w:tcPr>
            <w:tcW w:w="3544" w:type="dxa"/>
            <w:vMerge/>
            <w:shd w:val="clear" w:color="auto" w:fill="auto"/>
          </w:tcPr>
          <w:p w14:paraId="3E244E80" w14:textId="77777777" w:rsidR="00071794" w:rsidRPr="000B3F09" w:rsidRDefault="00071794" w:rsidP="00C2280E">
            <w:pPr>
              <w:snapToGrid w:val="0"/>
              <w:spacing w:line="240" w:lineRule="atLeast"/>
              <w:rPr>
                <w:rFonts w:ascii="Calibri" w:hAnsi="Calibri" w:cs="Cambria"/>
                <w:b/>
                <w:sz w:val="22"/>
                <w:szCs w:val="22"/>
                <w:lang w:val="el-GR"/>
              </w:rPr>
            </w:pPr>
          </w:p>
        </w:tc>
        <w:tc>
          <w:tcPr>
            <w:tcW w:w="2552" w:type="dxa"/>
            <w:shd w:val="clear" w:color="auto" w:fill="auto"/>
            <w:vAlign w:val="center"/>
          </w:tcPr>
          <w:p w14:paraId="11E44ED5" w14:textId="77777777" w:rsidR="00071794" w:rsidRPr="000B3F09" w:rsidRDefault="00071794" w:rsidP="00C2280E">
            <w:pPr>
              <w:pStyle w:val="Standard"/>
              <w:spacing w:line="240" w:lineRule="atLeast"/>
              <w:rPr>
                <w:rFonts w:ascii="Calibri" w:hAnsi="Calibri" w:cs="Cambria"/>
                <w:b/>
                <w:sz w:val="22"/>
                <w:szCs w:val="22"/>
              </w:rPr>
            </w:pPr>
            <w:r w:rsidRPr="000B3F09">
              <w:rPr>
                <w:rFonts w:ascii="Calibri" w:eastAsia="Cambria" w:hAnsi="Calibri" w:cs="Cambria"/>
                <w:b/>
                <w:sz w:val="22"/>
                <w:szCs w:val="22"/>
                <w:lang w:val="el-GR"/>
              </w:rPr>
              <w:t xml:space="preserve">                  </w:t>
            </w:r>
            <w:r w:rsidRPr="000B3F09">
              <w:rPr>
                <w:rFonts w:ascii="Calibri" w:hAnsi="Calibri" w:cs="Cambria"/>
                <w:b/>
                <w:sz w:val="22"/>
                <w:szCs w:val="22"/>
                <w:lang w:val="el-GR"/>
              </w:rPr>
              <w:t>ΧΡΗΜΑΤ</w:t>
            </w:r>
            <w:r w:rsidRPr="000B3F09">
              <w:rPr>
                <w:rFonts w:ascii="Calibri" w:hAnsi="Calibri" w:cs="Cambria"/>
                <w:b/>
                <w:sz w:val="22"/>
                <w:szCs w:val="22"/>
              </w:rPr>
              <w:t>ΟΔΟΤΗΣΗ:</w:t>
            </w:r>
            <w:r w:rsidRPr="000B3F09">
              <w:rPr>
                <w:rStyle w:val="a6"/>
                <w:rFonts w:ascii="Calibri" w:hAnsi="Calibri" w:cs="Cambria"/>
                <w:b/>
                <w:sz w:val="22"/>
                <w:szCs w:val="22"/>
              </w:rPr>
              <w:endnoteReference w:id="3"/>
            </w:r>
          </w:p>
        </w:tc>
        <w:tc>
          <w:tcPr>
            <w:tcW w:w="3642" w:type="dxa"/>
            <w:shd w:val="clear" w:color="auto" w:fill="auto"/>
          </w:tcPr>
          <w:p w14:paraId="7EB0FC0B" w14:textId="77777777" w:rsidR="00071794" w:rsidRPr="000B3F09" w:rsidRDefault="00071794" w:rsidP="00C2280E">
            <w:pPr>
              <w:pStyle w:val="Standard"/>
              <w:snapToGrid w:val="0"/>
              <w:spacing w:line="240" w:lineRule="atLeast"/>
              <w:rPr>
                <w:rFonts w:ascii="Calibri" w:hAnsi="Calibri" w:cs="Cambria"/>
                <w:b/>
                <w:sz w:val="22"/>
                <w:szCs w:val="22"/>
                <w:lang w:val="el-GR"/>
              </w:rPr>
            </w:pPr>
          </w:p>
          <w:p w14:paraId="66C23AD0" w14:textId="77777777" w:rsidR="00071794" w:rsidRPr="000B3F09" w:rsidRDefault="00071794" w:rsidP="00C2280E">
            <w:pPr>
              <w:pStyle w:val="Standard"/>
              <w:spacing w:line="240" w:lineRule="atLeast"/>
              <w:rPr>
                <w:rFonts w:ascii="Calibri" w:hAnsi="Calibri" w:cs="Cambria"/>
                <w:b/>
                <w:sz w:val="22"/>
                <w:szCs w:val="22"/>
                <w:lang w:val="el-GR"/>
              </w:rPr>
            </w:pPr>
          </w:p>
          <w:p w14:paraId="4457317A" w14:textId="77777777" w:rsidR="008813A7" w:rsidRPr="000B3F09" w:rsidRDefault="008813A7" w:rsidP="00C2280E">
            <w:pPr>
              <w:pStyle w:val="Standard"/>
              <w:spacing w:before="10" w:line="240" w:lineRule="atLeast"/>
              <w:rPr>
                <w:rFonts w:ascii="Calibri" w:eastAsia="Cambria" w:hAnsi="Calibri" w:cs="Cambria"/>
                <w:b/>
                <w:sz w:val="22"/>
                <w:szCs w:val="22"/>
                <w:lang w:val="el-GR"/>
              </w:rPr>
            </w:pPr>
            <w:r w:rsidRPr="000B3F09">
              <w:rPr>
                <w:rFonts w:ascii="Calibri" w:eastAsia="Cambria" w:hAnsi="Calibri" w:cs="Cambria"/>
                <w:b/>
                <w:sz w:val="22"/>
                <w:szCs w:val="22"/>
                <w:lang w:val="el-GR"/>
              </w:rPr>
              <w:t>Επιχειρησιακό Πρόγραμμα «Υποδομές</w:t>
            </w:r>
          </w:p>
          <w:p w14:paraId="6011EF15" w14:textId="77777777" w:rsidR="00071794" w:rsidRPr="000B3F09" w:rsidRDefault="008813A7" w:rsidP="00A83930">
            <w:pPr>
              <w:pStyle w:val="Standard"/>
              <w:spacing w:before="10" w:line="240" w:lineRule="atLeast"/>
              <w:rPr>
                <w:rFonts w:ascii="Calibri" w:hAnsi="Calibri" w:cs="Cambria"/>
                <w:sz w:val="22"/>
                <w:szCs w:val="22"/>
                <w:lang w:val="el-GR"/>
              </w:rPr>
            </w:pPr>
            <w:r w:rsidRPr="000B3F09">
              <w:rPr>
                <w:rFonts w:ascii="Calibri" w:eastAsia="Cambria" w:hAnsi="Calibri" w:cs="Cambria"/>
                <w:b/>
                <w:sz w:val="22"/>
                <w:szCs w:val="22"/>
                <w:lang w:val="el-GR"/>
              </w:rPr>
              <w:t>Μεταφορών, Περιβάλλον και Αειφόρος Ανάπτυξη 2014-2020</w:t>
            </w:r>
            <w:r w:rsidR="00907ABA" w:rsidRPr="000B3F09">
              <w:rPr>
                <w:rFonts w:ascii="Calibri" w:eastAsia="Cambria" w:hAnsi="Calibri" w:cs="Cambria"/>
                <w:b/>
                <w:sz w:val="22"/>
                <w:szCs w:val="22"/>
                <w:lang w:val="el-GR"/>
              </w:rPr>
              <w:t>»</w:t>
            </w:r>
            <w:r w:rsidRPr="000B3F09">
              <w:rPr>
                <w:rFonts w:ascii="Calibri" w:eastAsia="Cambria" w:hAnsi="Calibri" w:cs="Cambria"/>
                <w:b/>
                <w:sz w:val="22"/>
                <w:szCs w:val="22"/>
                <w:lang w:val="el-GR"/>
              </w:rPr>
              <w:t xml:space="preserve"> με Κωδικό ΟΠΣ </w:t>
            </w:r>
            <w:r w:rsidR="00A83930" w:rsidRPr="000B3F09">
              <w:rPr>
                <w:rFonts w:ascii="Calibri" w:eastAsia="Cambria" w:hAnsi="Calibri" w:cs="Cambria"/>
                <w:b/>
                <w:sz w:val="22"/>
                <w:szCs w:val="22"/>
                <w:lang w:val="el-GR"/>
              </w:rPr>
              <w:t>……….</w:t>
            </w:r>
            <w:r w:rsidR="00C8675D" w:rsidRPr="000B3F09">
              <w:rPr>
                <w:rFonts w:ascii="Calibri" w:eastAsia="Cambria" w:hAnsi="Calibri" w:cs="Cambria"/>
                <w:b/>
                <w:sz w:val="22"/>
                <w:szCs w:val="22"/>
                <w:lang w:val="el-GR"/>
              </w:rPr>
              <w:t xml:space="preserve">, </w:t>
            </w:r>
            <w:r w:rsidR="00537313" w:rsidRPr="000B3F09">
              <w:rPr>
                <w:rFonts w:ascii="Calibri" w:eastAsia="Cambria" w:hAnsi="Calibri" w:cs="Cambria"/>
                <w:b/>
                <w:sz w:val="22"/>
                <w:szCs w:val="22"/>
                <w:lang w:val="el-GR"/>
              </w:rPr>
              <w:t xml:space="preserve">Κωδικός Ενάριθμου: </w:t>
            </w:r>
            <w:r w:rsidR="00A83930" w:rsidRPr="000B3F09">
              <w:rPr>
                <w:rFonts w:ascii="Calibri" w:eastAsia="Cambria" w:hAnsi="Calibri" w:cs="Cambria"/>
                <w:b/>
                <w:sz w:val="22"/>
                <w:szCs w:val="22"/>
                <w:lang w:val="el-GR"/>
              </w:rPr>
              <w:t>………..</w:t>
            </w:r>
            <w:r w:rsidR="00537313" w:rsidRPr="000B3F09">
              <w:rPr>
                <w:rFonts w:ascii="Calibri" w:eastAsia="Cambria" w:hAnsi="Calibri" w:cs="Cambria"/>
                <w:b/>
                <w:sz w:val="22"/>
                <w:szCs w:val="22"/>
                <w:lang w:val="el-GR"/>
              </w:rPr>
              <w:t xml:space="preserve"> &amp; Ίδιοι Πόροι Συνδέσμου</w:t>
            </w:r>
          </w:p>
        </w:tc>
      </w:tr>
      <w:tr w:rsidR="00071794" w:rsidRPr="000B3F09" w14:paraId="5F87A738" w14:textId="77777777" w:rsidTr="008813A7">
        <w:trPr>
          <w:cantSplit/>
          <w:trHeight w:hRule="exact" w:val="2313"/>
        </w:trPr>
        <w:tc>
          <w:tcPr>
            <w:tcW w:w="9738" w:type="dxa"/>
            <w:gridSpan w:val="3"/>
            <w:shd w:val="clear" w:color="auto" w:fill="auto"/>
          </w:tcPr>
          <w:p w14:paraId="4FCB2F2D" w14:textId="77777777" w:rsidR="00071794" w:rsidRPr="000B3F09" w:rsidRDefault="00071794" w:rsidP="00C2280E">
            <w:pPr>
              <w:pStyle w:val="Standard"/>
              <w:numPr>
                <w:ilvl w:val="0"/>
                <w:numId w:val="10"/>
              </w:numPr>
              <w:spacing w:line="240" w:lineRule="atLeast"/>
              <w:ind w:left="432" w:hanging="432"/>
              <w:jc w:val="center"/>
              <w:rPr>
                <w:rFonts w:ascii="Calibri" w:eastAsia="Times New Roman" w:hAnsi="Calibri" w:cs="Cambria"/>
                <w:b/>
                <w:spacing w:val="100"/>
                <w:sz w:val="28"/>
                <w:szCs w:val="28"/>
                <w:lang w:val="el-GR" w:bidi="ar-SA"/>
              </w:rPr>
            </w:pPr>
            <w:r w:rsidRPr="000B3F09">
              <w:rPr>
                <w:rFonts w:ascii="Calibri" w:eastAsia="Times New Roman" w:hAnsi="Calibri" w:cs="Cambria"/>
                <w:b/>
                <w:spacing w:val="100"/>
                <w:sz w:val="28"/>
                <w:szCs w:val="28"/>
                <w:lang w:val="el-GR" w:bidi="ar-SA"/>
              </w:rPr>
              <w:t xml:space="preserve">ΔΙΑΚΗΡΥΞΗ ΑΝΟΙΚΤΗΣ ΔΙΑΔΙΚΑΣΙΑΣ </w:t>
            </w:r>
          </w:p>
          <w:p w14:paraId="40DD9F33" w14:textId="77777777" w:rsidR="00071794" w:rsidRPr="000B3F09" w:rsidRDefault="00071794" w:rsidP="00C2280E">
            <w:pPr>
              <w:pStyle w:val="Standard"/>
              <w:numPr>
                <w:ilvl w:val="0"/>
                <w:numId w:val="10"/>
              </w:numPr>
              <w:spacing w:line="240" w:lineRule="atLeast"/>
              <w:ind w:left="432" w:hanging="432"/>
              <w:jc w:val="center"/>
              <w:rPr>
                <w:rFonts w:ascii="Calibri" w:eastAsia="Times New Roman" w:hAnsi="Calibri" w:cs="Cambria"/>
                <w:b/>
                <w:spacing w:val="100"/>
                <w:sz w:val="28"/>
                <w:szCs w:val="28"/>
                <w:lang w:val="el-GR" w:bidi="ar-SA"/>
              </w:rPr>
            </w:pPr>
            <w:r w:rsidRPr="000B3F09">
              <w:rPr>
                <w:rFonts w:ascii="Calibri" w:eastAsia="Times New Roman" w:hAnsi="Calibri" w:cs="Cambria"/>
                <w:b/>
                <w:spacing w:val="100"/>
                <w:sz w:val="28"/>
                <w:szCs w:val="28"/>
                <w:lang w:val="el-GR" w:bidi="ar-SA"/>
              </w:rPr>
              <w:t>ΜΕΣΩ ΤΟΥ ΕΘΝΙΚΟΥ ΣΥΣΤΗΜΑΤΟΣ</w:t>
            </w:r>
          </w:p>
          <w:p w14:paraId="113136CE" w14:textId="77777777" w:rsidR="00071794" w:rsidRPr="000B3F09" w:rsidRDefault="00071794" w:rsidP="00C2280E">
            <w:pPr>
              <w:pStyle w:val="Standard"/>
              <w:numPr>
                <w:ilvl w:val="0"/>
                <w:numId w:val="10"/>
              </w:numPr>
              <w:spacing w:line="240" w:lineRule="atLeast"/>
              <w:ind w:left="432" w:hanging="432"/>
              <w:jc w:val="center"/>
              <w:rPr>
                <w:rFonts w:ascii="Calibri" w:eastAsia="Times New Roman" w:hAnsi="Calibri" w:cs="Cambria"/>
                <w:b/>
                <w:spacing w:val="100"/>
                <w:sz w:val="28"/>
                <w:szCs w:val="28"/>
                <w:lang w:val="el-GR" w:bidi="ar-SA"/>
              </w:rPr>
            </w:pPr>
            <w:r w:rsidRPr="000B3F09">
              <w:rPr>
                <w:rFonts w:ascii="Calibri" w:eastAsia="Times New Roman" w:hAnsi="Calibri" w:cs="Cambria"/>
                <w:b/>
                <w:spacing w:val="100"/>
                <w:sz w:val="28"/>
                <w:szCs w:val="28"/>
                <w:lang w:val="el-GR" w:bidi="ar-SA"/>
              </w:rPr>
              <w:t xml:space="preserve">ΗΛΕΚΤΡΟΝΙΚΩΝ ΔΗΜΟΣΙΩΝ ΣΥΜΒΑΣΕΩΝ </w:t>
            </w:r>
          </w:p>
          <w:p w14:paraId="2810370F" w14:textId="77777777" w:rsidR="00071794" w:rsidRPr="000B3F09" w:rsidRDefault="00071794" w:rsidP="00C2280E">
            <w:pPr>
              <w:pStyle w:val="Standard"/>
              <w:numPr>
                <w:ilvl w:val="0"/>
                <w:numId w:val="10"/>
              </w:numPr>
              <w:spacing w:line="240" w:lineRule="atLeast"/>
              <w:ind w:left="432" w:hanging="432"/>
              <w:jc w:val="center"/>
              <w:rPr>
                <w:rFonts w:ascii="Calibri" w:eastAsia="Times New Roman" w:hAnsi="Calibri" w:cs="Cambria"/>
                <w:b/>
                <w:spacing w:val="100"/>
                <w:sz w:val="28"/>
                <w:szCs w:val="28"/>
                <w:lang w:val="el-GR" w:bidi="ar-SA"/>
              </w:rPr>
            </w:pPr>
            <w:r w:rsidRPr="000B3F09">
              <w:rPr>
                <w:rFonts w:ascii="Calibri" w:eastAsia="Times New Roman" w:hAnsi="Calibri" w:cs="Cambria"/>
                <w:b/>
                <w:spacing w:val="100"/>
                <w:sz w:val="28"/>
                <w:szCs w:val="28"/>
                <w:lang w:val="el-GR" w:bidi="ar-SA"/>
              </w:rPr>
              <w:t>(Ε.Σ.Η.ΔΗ.Σ.)</w:t>
            </w:r>
          </w:p>
          <w:p w14:paraId="111CF319" w14:textId="77777777" w:rsidR="00071794" w:rsidRPr="000B3F09" w:rsidRDefault="00537313" w:rsidP="00C2280E">
            <w:pPr>
              <w:pStyle w:val="Standard"/>
              <w:numPr>
                <w:ilvl w:val="0"/>
                <w:numId w:val="10"/>
              </w:numPr>
              <w:spacing w:line="240" w:lineRule="atLeast"/>
              <w:ind w:left="432" w:hanging="432"/>
              <w:jc w:val="center"/>
              <w:rPr>
                <w:rFonts w:ascii="Calibri" w:eastAsia="Times New Roman" w:hAnsi="Calibri" w:cs="Cambria"/>
                <w:b/>
                <w:spacing w:val="100"/>
                <w:sz w:val="28"/>
                <w:szCs w:val="28"/>
                <w:lang w:val="el-GR" w:bidi="ar-SA"/>
              </w:rPr>
            </w:pPr>
            <w:r w:rsidRPr="000B3F09">
              <w:rPr>
                <w:rFonts w:ascii="Calibri" w:eastAsia="Times New Roman" w:hAnsi="Calibri" w:cs="Cambria"/>
                <w:b/>
                <w:spacing w:val="100"/>
                <w:sz w:val="28"/>
                <w:szCs w:val="28"/>
                <w:lang w:val="el-GR" w:bidi="ar-SA"/>
              </w:rPr>
              <w:t xml:space="preserve">ΓΙΑ ΤΗΝ ΕΠΙΛΟΓΗ ΑΝΑΔΟΧΟΥ </w:t>
            </w:r>
            <w:r w:rsidR="00071794" w:rsidRPr="000B3F09">
              <w:rPr>
                <w:rFonts w:ascii="Calibri" w:eastAsia="Times New Roman" w:hAnsi="Calibri" w:cs="Cambria"/>
                <w:b/>
                <w:spacing w:val="100"/>
                <w:sz w:val="28"/>
                <w:szCs w:val="28"/>
                <w:lang w:val="el-GR" w:bidi="ar-SA"/>
              </w:rPr>
              <w:t>ΕΡΓΟΥ</w:t>
            </w:r>
          </w:p>
          <w:p w14:paraId="1EA6C5D9" w14:textId="77777777" w:rsidR="00071794" w:rsidRPr="000B3F09" w:rsidRDefault="00071794" w:rsidP="00C2280E">
            <w:pPr>
              <w:pStyle w:val="Standard"/>
              <w:spacing w:line="240" w:lineRule="atLeast"/>
              <w:ind w:left="432" w:hanging="432"/>
              <w:jc w:val="center"/>
              <w:rPr>
                <w:rFonts w:ascii="Calibri" w:eastAsia="Times New Roman" w:hAnsi="Calibri" w:cs="Cambria"/>
                <w:b/>
                <w:spacing w:val="100"/>
                <w:sz w:val="28"/>
                <w:szCs w:val="28"/>
                <w:lang w:val="el-GR" w:bidi="ar-SA"/>
              </w:rPr>
            </w:pPr>
          </w:p>
          <w:p w14:paraId="7F00DF68" w14:textId="77777777" w:rsidR="00071794" w:rsidRPr="000B3F09" w:rsidRDefault="00071794" w:rsidP="00C2280E">
            <w:pPr>
              <w:pStyle w:val="Standard"/>
              <w:snapToGrid w:val="0"/>
              <w:spacing w:line="240" w:lineRule="atLeast"/>
              <w:ind w:left="432" w:hanging="432"/>
              <w:rPr>
                <w:rFonts w:ascii="Calibri" w:eastAsia="Times New Roman" w:hAnsi="Calibri" w:cs="Cambria"/>
                <w:b/>
                <w:spacing w:val="100"/>
                <w:sz w:val="28"/>
                <w:szCs w:val="28"/>
                <w:lang w:val="el-GR" w:bidi="ar-SA"/>
              </w:rPr>
            </w:pPr>
          </w:p>
        </w:tc>
      </w:tr>
    </w:tbl>
    <w:p w14:paraId="7226F4B8" w14:textId="77777777" w:rsidR="00071794" w:rsidRPr="000B3F09" w:rsidRDefault="00071794" w:rsidP="00C2280E">
      <w:pPr>
        <w:pStyle w:val="9"/>
        <w:spacing w:line="240" w:lineRule="atLeast"/>
        <w:rPr>
          <w:rFonts w:ascii="Calibri" w:hAnsi="Calibri" w:cs="Cambria"/>
          <w:sz w:val="22"/>
          <w:szCs w:val="22"/>
          <w:lang w:val="el-GR"/>
        </w:rPr>
      </w:pPr>
    </w:p>
    <w:p w14:paraId="5B872DD4" w14:textId="77777777" w:rsidR="00537313" w:rsidRPr="000B3F09" w:rsidRDefault="00626D71" w:rsidP="00C2280E">
      <w:pPr>
        <w:pStyle w:val="Standard"/>
        <w:numPr>
          <w:ilvl w:val="0"/>
          <w:numId w:val="11"/>
        </w:numPr>
        <w:spacing w:line="240" w:lineRule="atLeast"/>
        <w:jc w:val="center"/>
        <w:rPr>
          <w:rFonts w:ascii="Calibri" w:hAnsi="Calibri" w:cs="Cambria"/>
          <w:sz w:val="22"/>
          <w:szCs w:val="22"/>
          <w:lang w:val="el-GR"/>
        </w:rPr>
      </w:pPr>
      <w:r w:rsidRPr="000B3F09">
        <w:rPr>
          <w:rStyle w:val="aa"/>
          <w:rFonts w:ascii="Calibri" w:eastAsia="Cambria" w:hAnsi="Calibri" w:cs="Cambria"/>
          <w:sz w:val="22"/>
          <w:szCs w:val="22"/>
        </w:rPr>
        <w:endnoteReference w:id="4"/>
      </w:r>
      <w:r w:rsidR="00537313" w:rsidRPr="000B3F09">
        <w:rPr>
          <w:rFonts w:ascii="Calibri" w:eastAsia="Cambria" w:hAnsi="Calibri" w:cs="Cambria"/>
          <w:sz w:val="22"/>
          <w:szCs w:val="22"/>
          <w:lang w:val="el-GR"/>
        </w:rPr>
        <w:t xml:space="preserve"> </w:t>
      </w:r>
      <w:r w:rsidR="00A83930" w:rsidRPr="000B3F09">
        <w:rPr>
          <w:rFonts w:ascii="Calibri" w:eastAsia="Cambria" w:hAnsi="Calibri" w:cs="Cambria"/>
          <w:b/>
          <w:sz w:val="22"/>
          <w:szCs w:val="22"/>
          <w:lang w:val="el-GR"/>
        </w:rPr>
        <w:t>Ο</w:t>
      </w:r>
      <w:r w:rsidR="00537313" w:rsidRPr="000B3F09">
        <w:rPr>
          <w:rFonts w:ascii="Calibri" w:hAnsi="Calibri" w:cs="Arial"/>
          <w:b/>
          <w:kern w:val="2"/>
          <w:lang w:val="el-GR"/>
        </w:rPr>
        <w:t xml:space="preserve"> ΣΥΝΔΕΣΜΟΣ ΔΙΑΧΕΙΡΙΣΗΣ ΣΤΕΡΕΩΝ ΑΠΟΒΛΗΤΩΝ </w:t>
      </w:r>
      <w:r w:rsidR="00A83930" w:rsidRPr="000B3F09">
        <w:rPr>
          <w:rFonts w:ascii="Calibri" w:hAnsi="Calibri" w:cs="Arial"/>
          <w:b/>
          <w:kern w:val="2"/>
          <w:lang w:val="el-GR"/>
        </w:rPr>
        <w:t>………………….</w:t>
      </w:r>
    </w:p>
    <w:p w14:paraId="6BF608F0" w14:textId="77777777" w:rsidR="00071794" w:rsidRPr="000B3F09" w:rsidRDefault="00071794" w:rsidP="00C2280E">
      <w:pPr>
        <w:pStyle w:val="16"/>
        <w:numPr>
          <w:ilvl w:val="0"/>
          <w:numId w:val="10"/>
        </w:numPr>
        <w:spacing w:line="240" w:lineRule="atLeast"/>
        <w:jc w:val="center"/>
        <w:rPr>
          <w:rFonts w:ascii="Calibri" w:hAnsi="Calibri" w:cs="Cambria"/>
          <w:sz w:val="22"/>
          <w:szCs w:val="22"/>
          <w:lang w:val="el-GR"/>
        </w:rPr>
      </w:pPr>
    </w:p>
    <w:p w14:paraId="58C1C0BE" w14:textId="77777777" w:rsidR="00071794" w:rsidRPr="000B3F09" w:rsidRDefault="00071794" w:rsidP="00C2280E">
      <w:pPr>
        <w:pStyle w:val="Standard"/>
        <w:numPr>
          <w:ilvl w:val="0"/>
          <w:numId w:val="10"/>
        </w:numPr>
        <w:spacing w:line="240" w:lineRule="atLeast"/>
        <w:jc w:val="center"/>
        <w:rPr>
          <w:rFonts w:ascii="Calibri" w:hAnsi="Calibri" w:cs="Cambria"/>
          <w:b/>
          <w:spacing w:val="100"/>
          <w:sz w:val="22"/>
          <w:szCs w:val="22"/>
        </w:rPr>
      </w:pPr>
      <w:r w:rsidRPr="000B3F09">
        <w:rPr>
          <w:rFonts w:ascii="Calibri" w:hAnsi="Calibri" w:cs="Cambria"/>
          <w:b/>
          <w:spacing w:val="100"/>
          <w:sz w:val="22"/>
          <w:szCs w:val="22"/>
          <w:lang w:val="el-GR"/>
        </w:rPr>
        <w:t>Δ</w:t>
      </w:r>
      <w:r w:rsidRPr="000B3F09">
        <w:rPr>
          <w:rFonts w:ascii="Calibri" w:hAnsi="Calibri" w:cs="Cambria"/>
          <w:b/>
          <w:spacing w:val="100"/>
          <w:sz w:val="22"/>
          <w:szCs w:val="22"/>
        </w:rPr>
        <w:t>ιακηρύσσει</w:t>
      </w:r>
    </w:p>
    <w:p w14:paraId="1C0C260C" w14:textId="77777777" w:rsidR="00071794" w:rsidRPr="000B3F09" w:rsidRDefault="00071794" w:rsidP="00C2280E">
      <w:pPr>
        <w:pStyle w:val="Standard"/>
        <w:numPr>
          <w:ilvl w:val="0"/>
          <w:numId w:val="10"/>
        </w:numPr>
        <w:spacing w:line="240" w:lineRule="atLeast"/>
        <w:jc w:val="center"/>
        <w:rPr>
          <w:rFonts w:ascii="Calibri" w:hAnsi="Calibri" w:cs="Cambria"/>
          <w:sz w:val="22"/>
          <w:szCs w:val="22"/>
          <w:lang w:val="el-GR"/>
        </w:rPr>
      </w:pPr>
      <w:r w:rsidRPr="000B3F09">
        <w:rPr>
          <w:rFonts w:ascii="Calibri" w:eastAsia="Cambria" w:hAnsi="Calibri" w:cs="Cambria"/>
          <w:sz w:val="22"/>
          <w:szCs w:val="22"/>
          <w:lang w:val="el-GR"/>
        </w:rPr>
        <w:t xml:space="preserve"> </w:t>
      </w:r>
      <w:r w:rsidRPr="000B3F09">
        <w:rPr>
          <w:rFonts w:ascii="Calibri" w:hAnsi="Calibri" w:cs="Cambria"/>
          <w:b/>
          <w:sz w:val="22"/>
          <w:szCs w:val="22"/>
          <w:lang w:val="el-GR"/>
        </w:rPr>
        <w:t xml:space="preserve">ανοικτή διαδικασία  για την επιλογή </w:t>
      </w:r>
      <w:r w:rsidRPr="000B3F09">
        <w:rPr>
          <w:rFonts w:ascii="Calibri" w:hAnsi="Calibri" w:cs="Cambria"/>
          <w:sz w:val="22"/>
          <w:szCs w:val="22"/>
          <w:lang w:val="el-GR"/>
        </w:rPr>
        <w:t>αναδόχου του έργου:</w:t>
      </w:r>
    </w:p>
    <w:p w14:paraId="191C58DA" w14:textId="77777777" w:rsidR="00071794" w:rsidRPr="000B3F09" w:rsidRDefault="00071794" w:rsidP="00C2280E">
      <w:pPr>
        <w:pStyle w:val="Standard"/>
        <w:numPr>
          <w:ilvl w:val="0"/>
          <w:numId w:val="10"/>
        </w:numPr>
        <w:spacing w:line="240" w:lineRule="atLeast"/>
        <w:jc w:val="center"/>
        <w:rPr>
          <w:rFonts w:ascii="Calibri" w:hAnsi="Calibri" w:cs="Cambria"/>
          <w:sz w:val="22"/>
          <w:szCs w:val="22"/>
          <w:lang w:val="el-GR"/>
        </w:rPr>
      </w:pPr>
    </w:p>
    <w:p w14:paraId="6F896967" w14:textId="77777777" w:rsidR="00B04121" w:rsidRPr="000B3F09" w:rsidRDefault="00B04121" w:rsidP="00C2280E">
      <w:pPr>
        <w:pStyle w:val="Standard"/>
        <w:spacing w:before="10" w:line="240" w:lineRule="atLeast"/>
        <w:jc w:val="center"/>
        <w:rPr>
          <w:rFonts w:ascii="Calibri" w:hAnsi="Calibri" w:cs="Cambria"/>
          <w:b/>
          <w:sz w:val="22"/>
          <w:szCs w:val="22"/>
          <w:lang w:val="el-GR"/>
        </w:rPr>
      </w:pPr>
      <w:r w:rsidRPr="000B3F09">
        <w:rPr>
          <w:rFonts w:ascii="Calibri" w:eastAsia="Cambria" w:hAnsi="Calibri" w:cs="Cambria"/>
          <w:b/>
          <w:sz w:val="22"/>
          <w:szCs w:val="22"/>
          <w:lang w:val="el-GR"/>
        </w:rPr>
        <w:t>«ΚΑΤΑΣΚΕΥΗ ΜΟΝΑΔΑΣ ΕΠΕΞΕΡΓΑΣΙΑΣ ΑΣΤΙΚΩΝ ΣΤΕΡΕΩΝ ΑΠΟΒΛΗΤΩΝ (ΑΣΑ)</w:t>
      </w:r>
      <w:r w:rsidR="00604A4E" w:rsidRPr="000B3F09">
        <w:rPr>
          <w:rFonts w:ascii="Calibri" w:eastAsia="Cambria" w:hAnsi="Calibri" w:cs="Cambria"/>
          <w:b/>
          <w:sz w:val="22"/>
          <w:szCs w:val="22"/>
          <w:lang w:val="el-GR"/>
        </w:rPr>
        <w:t xml:space="preserve"> ……</w:t>
      </w:r>
      <w:r w:rsidRPr="000B3F09">
        <w:rPr>
          <w:rFonts w:ascii="Calibri" w:eastAsia="Cambria" w:hAnsi="Calibri" w:cs="Cambria"/>
          <w:b/>
          <w:sz w:val="22"/>
          <w:szCs w:val="22"/>
          <w:lang w:val="el-GR"/>
        </w:rPr>
        <w:t>»</w:t>
      </w:r>
    </w:p>
    <w:p w14:paraId="059D75D4" w14:textId="77777777" w:rsidR="00B04121" w:rsidRPr="000B3F09" w:rsidRDefault="00B04121" w:rsidP="00C2280E">
      <w:pPr>
        <w:pStyle w:val="Standard"/>
        <w:numPr>
          <w:ilvl w:val="0"/>
          <w:numId w:val="11"/>
        </w:numPr>
        <w:spacing w:before="10" w:line="240" w:lineRule="atLeast"/>
        <w:jc w:val="center"/>
        <w:rPr>
          <w:rFonts w:ascii="Calibri" w:hAnsi="Calibri" w:cs="Cambria"/>
          <w:b/>
          <w:sz w:val="22"/>
          <w:szCs w:val="22"/>
          <w:lang w:val="el-GR"/>
        </w:rPr>
      </w:pPr>
    </w:p>
    <w:p w14:paraId="04BDFE97" w14:textId="77777777" w:rsidR="00B04121" w:rsidRPr="000B3F09" w:rsidRDefault="00B04121" w:rsidP="00C2280E">
      <w:pPr>
        <w:spacing w:line="240" w:lineRule="atLeast"/>
        <w:jc w:val="center"/>
        <w:rPr>
          <w:rFonts w:ascii="Calibri" w:hAnsi="Calibri"/>
          <w:kern w:val="2"/>
          <w:sz w:val="22"/>
          <w:szCs w:val="22"/>
          <w:lang w:val="el-GR"/>
        </w:rPr>
      </w:pPr>
      <w:r w:rsidRPr="000B3F09">
        <w:rPr>
          <w:rFonts w:ascii="Calibri" w:hAnsi="Calibri" w:cs="Cambria"/>
          <w:b/>
          <w:kern w:val="2"/>
          <w:sz w:val="22"/>
          <w:szCs w:val="22"/>
          <w:lang w:val="el-GR"/>
        </w:rPr>
        <w:t>Εκτιμώμενης αξίας</w:t>
      </w:r>
      <w:r w:rsidRPr="000B3F09">
        <w:rPr>
          <w:rFonts w:ascii="Calibri" w:hAnsi="Calibri" w:cs="Cambria"/>
          <w:b/>
          <w:noProof/>
          <w:kern w:val="2"/>
          <w:sz w:val="22"/>
          <w:szCs w:val="22"/>
          <w:lang w:val="el-GR" w:eastAsia="el-GR"/>
        </w:rPr>
        <w:t xml:space="preserve"> </w:t>
      </w:r>
      <w:r w:rsidR="00A83930" w:rsidRPr="000B3F09">
        <w:rPr>
          <w:rFonts w:ascii="Calibri" w:hAnsi="Calibri" w:cs="Cambria"/>
          <w:b/>
          <w:noProof/>
          <w:kern w:val="2"/>
          <w:sz w:val="22"/>
          <w:szCs w:val="22"/>
          <w:lang w:val="el-GR" w:eastAsia="el-GR"/>
        </w:rPr>
        <w:t>……………….</w:t>
      </w:r>
      <w:r w:rsidR="00C07096" w:rsidRPr="000B3F09">
        <w:rPr>
          <w:rFonts w:ascii="Calibri" w:hAnsi="Calibri" w:cs="Cambria"/>
          <w:b/>
          <w:noProof/>
          <w:kern w:val="2"/>
          <w:sz w:val="22"/>
          <w:szCs w:val="22"/>
          <w:lang w:val="el-GR" w:eastAsia="el-GR"/>
        </w:rPr>
        <w:t xml:space="preserve"> €</w:t>
      </w:r>
      <w:r w:rsidRPr="000B3F09">
        <w:rPr>
          <w:rFonts w:ascii="Calibri" w:hAnsi="Calibri" w:cs="Cambria"/>
          <w:b/>
          <w:noProof/>
          <w:kern w:val="2"/>
          <w:sz w:val="22"/>
          <w:szCs w:val="22"/>
          <w:lang w:val="el-GR" w:eastAsia="el-GR"/>
        </w:rPr>
        <w:t xml:space="preserve"> χωρίς Φ.Π.Α. 24%</w:t>
      </w:r>
    </w:p>
    <w:p w14:paraId="07DC9FA8" w14:textId="77777777" w:rsidR="00B04121" w:rsidRPr="000B3F09" w:rsidRDefault="00B04121" w:rsidP="00C07096">
      <w:pPr>
        <w:numPr>
          <w:ilvl w:val="0"/>
          <w:numId w:val="11"/>
        </w:numPr>
        <w:spacing w:line="240" w:lineRule="atLeast"/>
        <w:jc w:val="center"/>
        <w:textAlignment w:val="auto"/>
        <w:rPr>
          <w:rFonts w:ascii="Calibri" w:hAnsi="Calibri"/>
          <w:kern w:val="2"/>
          <w:sz w:val="22"/>
          <w:szCs w:val="22"/>
          <w:lang w:val="el-GR"/>
        </w:rPr>
      </w:pPr>
      <w:r w:rsidRPr="000B3F09">
        <w:rPr>
          <w:rFonts w:ascii="Calibri" w:hAnsi="Calibri" w:cs="Cambria"/>
          <w:b/>
          <w:kern w:val="2"/>
          <w:sz w:val="22"/>
          <w:szCs w:val="22"/>
          <w:lang w:val="el-GR"/>
        </w:rPr>
        <w:t xml:space="preserve">πλέον δικαιώματος προαίρεσης ποσού </w:t>
      </w:r>
      <w:r w:rsidR="00A83930" w:rsidRPr="000B3F09">
        <w:rPr>
          <w:rFonts w:ascii="Calibri" w:hAnsi="Calibri" w:cs="Cambria"/>
          <w:b/>
          <w:kern w:val="2"/>
          <w:sz w:val="22"/>
          <w:szCs w:val="22"/>
          <w:lang w:val="el-GR"/>
        </w:rPr>
        <w:t>…………………</w:t>
      </w:r>
      <w:r w:rsidRPr="000B3F09">
        <w:rPr>
          <w:rFonts w:ascii="Calibri" w:hAnsi="Calibri"/>
          <w:b/>
          <w:sz w:val="22"/>
          <w:szCs w:val="22"/>
          <w:lang w:val="el-GR"/>
        </w:rPr>
        <w:t xml:space="preserve"> € </w:t>
      </w:r>
      <w:r w:rsidRPr="000B3F09">
        <w:rPr>
          <w:rFonts w:ascii="Calibri" w:hAnsi="Calibri" w:cs="Cambria"/>
          <w:b/>
          <w:noProof/>
          <w:kern w:val="2"/>
          <w:sz w:val="22"/>
          <w:szCs w:val="22"/>
          <w:lang w:val="el-GR" w:eastAsia="el-GR"/>
        </w:rPr>
        <w:t>χωρίς Φ.Π.Α. 24%</w:t>
      </w:r>
    </w:p>
    <w:p w14:paraId="35E5975F" w14:textId="77777777" w:rsidR="00B04121" w:rsidRPr="000B3F09" w:rsidRDefault="00B04121" w:rsidP="00C07096">
      <w:pPr>
        <w:numPr>
          <w:ilvl w:val="0"/>
          <w:numId w:val="11"/>
        </w:numPr>
        <w:spacing w:line="240" w:lineRule="atLeast"/>
        <w:jc w:val="center"/>
        <w:textAlignment w:val="auto"/>
        <w:rPr>
          <w:rFonts w:ascii="Calibri" w:hAnsi="Calibri"/>
          <w:kern w:val="2"/>
          <w:sz w:val="22"/>
          <w:szCs w:val="22"/>
          <w:lang w:val="el-GR"/>
        </w:rPr>
      </w:pPr>
      <w:r w:rsidRPr="000B3F09">
        <w:rPr>
          <w:rFonts w:ascii="Calibri" w:hAnsi="Calibri" w:cs="Cambria"/>
          <w:b/>
          <w:kern w:val="2"/>
          <w:sz w:val="22"/>
          <w:szCs w:val="22"/>
          <w:lang w:val="el-GR"/>
        </w:rPr>
        <w:t xml:space="preserve">Συνολικής εκτιμώμενης αξίας (με το δικαίωμα προαίρεσης) </w:t>
      </w:r>
      <w:r w:rsidR="00A83930" w:rsidRPr="000B3F09">
        <w:rPr>
          <w:rFonts w:ascii="Calibri" w:hAnsi="Calibri" w:cs="Cambria"/>
          <w:b/>
          <w:kern w:val="2"/>
          <w:sz w:val="22"/>
          <w:szCs w:val="22"/>
          <w:lang w:val="el-GR"/>
        </w:rPr>
        <w:t>…………….</w:t>
      </w:r>
      <w:r w:rsidR="00C07096" w:rsidRPr="000B3F09">
        <w:rPr>
          <w:rFonts w:ascii="Calibri" w:hAnsi="Calibri" w:cs="Cambria"/>
          <w:b/>
          <w:noProof/>
          <w:kern w:val="2"/>
          <w:sz w:val="22"/>
          <w:szCs w:val="22"/>
          <w:lang w:val="el-GR"/>
        </w:rPr>
        <w:t xml:space="preserve"> €</w:t>
      </w:r>
      <w:r w:rsidRPr="000B3F09">
        <w:rPr>
          <w:rFonts w:ascii="Calibri" w:hAnsi="Calibri" w:cs="Cambria"/>
          <w:b/>
          <w:noProof/>
          <w:kern w:val="2"/>
          <w:sz w:val="22"/>
          <w:szCs w:val="22"/>
          <w:lang w:val="el-GR"/>
        </w:rPr>
        <w:t xml:space="preserve"> </w:t>
      </w:r>
      <w:r w:rsidRPr="000B3F09">
        <w:rPr>
          <w:rFonts w:ascii="Calibri" w:hAnsi="Calibri" w:cs="Cambria"/>
          <w:b/>
          <w:noProof/>
          <w:kern w:val="2"/>
          <w:sz w:val="22"/>
          <w:szCs w:val="22"/>
          <w:lang w:val="el-GR" w:eastAsia="el-GR"/>
        </w:rPr>
        <w:t>χωρίς Φ.Π.Α. 24%</w:t>
      </w:r>
    </w:p>
    <w:p w14:paraId="43ECD8D9" w14:textId="77777777" w:rsidR="00B04121" w:rsidRPr="000B3F09" w:rsidRDefault="00B04121" w:rsidP="00C2280E">
      <w:pPr>
        <w:numPr>
          <w:ilvl w:val="0"/>
          <w:numId w:val="11"/>
        </w:numPr>
        <w:tabs>
          <w:tab w:val="clear" w:pos="0"/>
          <w:tab w:val="num" w:pos="284"/>
        </w:tabs>
        <w:spacing w:before="10" w:line="240" w:lineRule="atLeast"/>
        <w:ind w:left="284"/>
        <w:jc w:val="both"/>
        <w:rPr>
          <w:rFonts w:ascii="Calibri" w:eastAsia="Times New Roman" w:hAnsi="Calibri" w:cs="Cambria"/>
          <w:b/>
          <w:sz w:val="22"/>
          <w:szCs w:val="22"/>
          <w:lang w:val="el-GR" w:eastAsia="el-GR"/>
        </w:rPr>
      </w:pPr>
    </w:p>
    <w:p w14:paraId="7047E5A7" w14:textId="77777777" w:rsidR="00B04121" w:rsidRPr="000B3F09" w:rsidRDefault="00B04121" w:rsidP="00C2280E">
      <w:pPr>
        <w:numPr>
          <w:ilvl w:val="0"/>
          <w:numId w:val="11"/>
        </w:numPr>
        <w:tabs>
          <w:tab w:val="clear" w:pos="0"/>
          <w:tab w:val="num" w:pos="284"/>
        </w:tabs>
        <w:spacing w:before="10" w:line="240" w:lineRule="atLeast"/>
        <w:ind w:left="284"/>
        <w:jc w:val="both"/>
        <w:rPr>
          <w:rFonts w:ascii="Calibri" w:eastAsia="Times New Roman" w:hAnsi="Calibri" w:cs="Cambria"/>
          <w:b/>
          <w:sz w:val="22"/>
          <w:szCs w:val="22"/>
          <w:lang w:val="el-GR"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 45222100-0 (</w:t>
      </w:r>
      <w:hyperlink r:id="rId9" w:history="1">
        <w:r w:rsidRPr="000B3F09">
          <w:rPr>
            <w:rFonts w:ascii="Calibri" w:eastAsia="Times New Roman" w:hAnsi="Calibri" w:cs="Cambria"/>
            <w:b/>
            <w:sz w:val="22"/>
            <w:szCs w:val="22"/>
            <w:lang w:val="el-GR" w:eastAsia="el-GR"/>
          </w:rPr>
          <w:t xml:space="preserve">Κατασκευαστικές εργασίες για μονάδες επεξεργασίας αποβλήτων) </w:t>
        </w:r>
      </w:hyperlink>
    </w:p>
    <w:p w14:paraId="11423C4B" w14:textId="77777777" w:rsidR="00B04121" w:rsidRPr="000B3F09" w:rsidRDefault="00B04121" w:rsidP="00C2280E">
      <w:pPr>
        <w:numPr>
          <w:ilvl w:val="0"/>
          <w:numId w:val="11"/>
        </w:numPr>
        <w:tabs>
          <w:tab w:val="clear" w:pos="0"/>
          <w:tab w:val="num" w:pos="284"/>
        </w:tabs>
        <w:spacing w:before="10" w:line="240" w:lineRule="atLeast"/>
        <w:ind w:left="284"/>
        <w:jc w:val="both"/>
        <w:rPr>
          <w:rFonts w:ascii="Calibri" w:eastAsia="Times New Roman" w:hAnsi="Calibri" w:cs="Cambria"/>
          <w:b/>
          <w:sz w:val="22"/>
          <w:szCs w:val="22"/>
          <w:lang w:val="el-GR"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 90513000-6 (</w:t>
      </w:r>
      <w:hyperlink r:id="rId10" w:history="1">
        <w:r w:rsidRPr="000B3F09">
          <w:rPr>
            <w:rFonts w:ascii="Calibri" w:eastAsia="Times New Roman" w:hAnsi="Calibri" w:cs="Cambria"/>
            <w:b/>
            <w:sz w:val="22"/>
            <w:szCs w:val="22"/>
            <w:lang w:val="el-GR" w:eastAsia="el-GR"/>
          </w:rPr>
          <w:t>Υπηρεσίες επεξεργασίας και διάθεσης μη επικίνδυνων απορριμμάτων και αποβλήτων)</w:t>
        </w:r>
        <w:r w:rsidRPr="000B3F09">
          <w:rPr>
            <w:rFonts w:ascii="Calibri" w:eastAsia="Times New Roman" w:hAnsi="Calibri" w:cs="Cambria"/>
            <w:b/>
            <w:sz w:val="22"/>
            <w:szCs w:val="22"/>
            <w:lang w:eastAsia="el-GR"/>
          </w:rPr>
          <w:t> </w:t>
        </w:r>
      </w:hyperlink>
    </w:p>
    <w:p w14:paraId="350FD034" w14:textId="77777777" w:rsidR="00B04121" w:rsidRPr="000B3F09" w:rsidRDefault="00B04121" w:rsidP="00C2280E">
      <w:pPr>
        <w:numPr>
          <w:ilvl w:val="0"/>
          <w:numId w:val="11"/>
        </w:numPr>
        <w:tabs>
          <w:tab w:val="clear" w:pos="0"/>
          <w:tab w:val="num" w:pos="284"/>
        </w:tabs>
        <w:spacing w:before="10" w:line="240" w:lineRule="atLeast"/>
        <w:ind w:left="284"/>
        <w:jc w:val="both"/>
        <w:rPr>
          <w:rFonts w:ascii="Calibri" w:eastAsia="Times New Roman" w:hAnsi="Calibri" w:cs="Cambria"/>
          <w:b/>
          <w:sz w:val="22"/>
          <w:szCs w:val="22"/>
          <w:lang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 xml:space="preserve">: </w:t>
      </w:r>
      <w:r w:rsidRPr="000B3F09">
        <w:rPr>
          <w:rFonts w:ascii="Calibri" w:eastAsia="Times New Roman" w:hAnsi="Calibri" w:cs="Cambria"/>
          <w:b/>
          <w:sz w:val="22"/>
          <w:szCs w:val="22"/>
          <w:lang w:eastAsia="el-GR"/>
        </w:rPr>
        <w:t>34144710-8 (Τροχοφόροι φορτωτές)</w:t>
      </w:r>
    </w:p>
    <w:p w14:paraId="3AB33541" w14:textId="77777777" w:rsidR="00B04121" w:rsidRPr="000B3F09" w:rsidRDefault="00B04121" w:rsidP="00C2280E">
      <w:pPr>
        <w:numPr>
          <w:ilvl w:val="0"/>
          <w:numId w:val="11"/>
        </w:numPr>
        <w:tabs>
          <w:tab w:val="clear" w:pos="0"/>
          <w:tab w:val="num" w:pos="284"/>
        </w:tabs>
        <w:spacing w:before="10" w:line="240" w:lineRule="atLeast"/>
        <w:ind w:left="284"/>
        <w:jc w:val="both"/>
        <w:rPr>
          <w:rFonts w:ascii="Calibri" w:eastAsia="Times New Roman" w:hAnsi="Calibri" w:cs="Cambria"/>
          <w:b/>
          <w:sz w:val="22"/>
          <w:szCs w:val="22"/>
          <w:lang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 xml:space="preserve">: </w:t>
      </w:r>
      <w:r w:rsidRPr="000B3F09">
        <w:rPr>
          <w:rFonts w:ascii="Calibri" w:eastAsia="Times New Roman" w:hAnsi="Calibri" w:cs="Cambria"/>
          <w:b/>
          <w:sz w:val="22"/>
          <w:szCs w:val="22"/>
          <w:lang w:eastAsia="el-GR"/>
        </w:rPr>
        <w:t>43211000-5 (Αυτοκινούμενοι προωθητήρες γαιών)</w:t>
      </w:r>
    </w:p>
    <w:p w14:paraId="080EDAB4" w14:textId="77777777" w:rsidR="00B04121" w:rsidRPr="000B3F09" w:rsidRDefault="00B04121" w:rsidP="00C2280E">
      <w:pPr>
        <w:numPr>
          <w:ilvl w:val="0"/>
          <w:numId w:val="11"/>
        </w:numPr>
        <w:tabs>
          <w:tab w:val="clear" w:pos="0"/>
          <w:tab w:val="num" w:pos="284"/>
        </w:tabs>
        <w:spacing w:before="10" w:line="240" w:lineRule="atLeast"/>
        <w:ind w:left="284"/>
        <w:jc w:val="both"/>
        <w:rPr>
          <w:rFonts w:ascii="Calibri" w:hAnsi="Calibri" w:cs="Cambria"/>
          <w:b/>
          <w:kern w:val="2"/>
          <w:sz w:val="22"/>
          <w:szCs w:val="22"/>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 xml:space="preserve">: </w:t>
      </w:r>
      <w:r w:rsidRPr="000B3F09">
        <w:rPr>
          <w:rFonts w:ascii="Calibri" w:eastAsia="Times New Roman" w:hAnsi="Calibri" w:cs="Cambria"/>
          <w:b/>
          <w:sz w:val="22"/>
          <w:szCs w:val="22"/>
          <w:lang w:eastAsia="el-GR"/>
        </w:rPr>
        <w:t>42414110-2 (Περονοφόρα ανυψωτικά οχήματα)</w:t>
      </w:r>
    </w:p>
    <w:p w14:paraId="3CE8E7EF" w14:textId="77777777" w:rsidR="00071794" w:rsidRPr="000B3F09" w:rsidRDefault="00071794" w:rsidP="00C2280E">
      <w:pPr>
        <w:pStyle w:val="Standard"/>
        <w:numPr>
          <w:ilvl w:val="0"/>
          <w:numId w:val="11"/>
        </w:numPr>
        <w:spacing w:line="240" w:lineRule="atLeast"/>
        <w:jc w:val="both"/>
        <w:rPr>
          <w:rFonts w:ascii="Calibri" w:hAnsi="Calibri" w:cs="Cambria"/>
          <w:b/>
          <w:sz w:val="22"/>
          <w:szCs w:val="22"/>
        </w:rPr>
      </w:pPr>
    </w:p>
    <w:p w14:paraId="4E168CAC" w14:textId="77777777" w:rsidR="00071794" w:rsidRPr="000B3F09" w:rsidRDefault="00071794" w:rsidP="00C2280E">
      <w:pPr>
        <w:pStyle w:val="Normalgr"/>
        <w:numPr>
          <w:ilvl w:val="0"/>
          <w:numId w:val="11"/>
        </w:numPr>
        <w:tabs>
          <w:tab w:val="clear" w:pos="1021"/>
          <w:tab w:val="clear" w:pos="1588"/>
        </w:tabs>
        <w:overflowPunct w:val="0"/>
        <w:autoSpaceDE w:val="0"/>
        <w:spacing w:line="240" w:lineRule="atLeast"/>
        <w:jc w:val="center"/>
        <w:rPr>
          <w:rFonts w:ascii="Calibri" w:eastAsia="Cambria" w:hAnsi="Calibri" w:cs="Cambria"/>
          <w:spacing w:val="0"/>
          <w:sz w:val="22"/>
          <w:szCs w:val="22"/>
          <w:lang w:val="el-GR"/>
        </w:rPr>
      </w:pPr>
      <w:r w:rsidRPr="000B3F09">
        <w:rPr>
          <w:rFonts w:ascii="Calibri" w:hAnsi="Calibri" w:cs="Cambria"/>
          <w:spacing w:val="0"/>
          <w:sz w:val="22"/>
          <w:szCs w:val="22"/>
          <w:lang w:val="el-GR"/>
        </w:rPr>
        <w:t>που θα διεξαχθεί σύμφωνα:</w:t>
      </w:r>
    </w:p>
    <w:p w14:paraId="521F7BF3" w14:textId="77777777" w:rsidR="00071794" w:rsidRPr="000B3F09" w:rsidRDefault="00071794" w:rsidP="00C2280E">
      <w:pPr>
        <w:pStyle w:val="Normalgr"/>
        <w:numPr>
          <w:ilvl w:val="0"/>
          <w:numId w:val="11"/>
        </w:numPr>
        <w:tabs>
          <w:tab w:val="clear" w:pos="1021"/>
          <w:tab w:val="clear" w:pos="1588"/>
        </w:tabs>
        <w:overflowPunct w:val="0"/>
        <w:autoSpaceDE w:val="0"/>
        <w:spacing w:line="240" w:lineRule="atLeast"/>
        <w:jc w:val="center"/>
        <w:rPr>
          <w:rFonts w:ascii="Calibri" w:hAnsi="Calibri" w:cs="Cambria"/>
          <w:sz w:val="22"/>
          <w:szCs w:val="22"/>
          <w:lang w:val="el-GR"/>
        </w:rPr>
      </w:pPr>
      <w:r w:rsidRPr="000B3F09">
        <w:rPr>
          <w:rFonts w:ascii="Calibri" w:hAnsi="Calibri" w:cs="Cambria"/>
          <w:spacing w:val="0"/>
          <w:sz w:val="22"/>
          <w:szCs w:val="22"/>
          <w:lang w:val="el-GR"/>
        </w:rPr>
        <w:t xml:space="preserve">με α) τις διατάξεις του ν. 4412/2016 (Α’ 147) και β) τους όρους της παρούσας </w:t>
      </w:r>
    </w:p>
    <w:p w14:paraId="1CE2EE79" w14:textId="77777777" w:rsidR="00071794" w:rsidRPr="000B3F09" w:rsidRDefault="00071794" w:rsidP="00C2280E">
      <w:pPr>
        <w:pStyle w:val="Standard"/>
        <w:pageBreakBefore/>
        <w:spacing w:line="240" w:lineRule="atLeast"/>
        <w:jc w:val="both"/>
        <w:rPr>
          <w:rFonts w:ascii="Calibri" w:hAnsi="Calibri" w:cs="Cambria"/>
          <w:sz w:val="22"/>
          <w:szCs w:val="22"/>
          <w:lang w:val="el-GR"/>
        </w:rPr>
      </w:pPr>
    </w:p>
    <w:p w14:paraId="48E35F97" w14:textId="77777777" w:rsidR="00071794" w:rsidRPr="000B3F09" w:rsidRDefault="00071794" w:rsidP="00C2280E">
      <w:pPr>
        <w:pStyle w:val="1e"/>
        <w:spacing w:line="240" w:lineRule="atLeast"/>
        <w:rPr>
          <w:rFonts w:ascii="Calibri" w:hAnsi="Calibri"/>
        </w:rPr>
      </w:pPr>
      <w:r w:rsidRPr="000B3F09">
        <w:rPr>
          <w:rFonts w:ascii="Calibri" w:hAnsi="Calibri" w:cs="Cambria"/>
          <w:sz w:val="22"/>
          <w:szCs w:val="22"/>
        </w:rPr>
        <w:t>Πίνακας περιεχομένων</w:t>
      </w:r>
    </w:p>
    <w:p w14:paraId="55D6F035" w14:textId="77777777" w:rsidR="007B2C23" w:rsidRPr="000B3F09" w:rsidRDefault="00025CE2">
      <w:pPr>
        <w:pStyle w:val="18"/>
        <w:tabs>
          <w:tab w:val="right" w:leader="dot" w:pos="9628"/>
        </w:tabs>
        <w:rPr>
          <w:rFonts w:ascii="Calibri" w:eastAsia="Times New Roman" w:hAnsi="Calibri" w:cs="Times New Roman"/>
          <w:noProof/>
          <w:kern w:val="0"/>
          <w:sz w:val="22"/>
          <w:szCs w:val="22"/>
          <w:lang w:val="el-GR" w:eastAsia="el-GR" w:bidi="ar-SA"/>
        </w:rPr>
      </w:pPr>
      <w:r w:rsidRPr="000B3F09">
        <w:rPr>
          <w:rFonts w:ascii="Calibri" w:hAnsi="Calibri"/>
        </w:rPr>
        <w:fldChar w:fldCharType="begin"/>
      </w:r>
      <w:r w:rsidR="00071794" w:rsidRPr="000B3F09">
        <w:rPr>
          <w:rFonts w:ascii="Calibri" w:hAnsi="Calibri"/>
        </w:rPr>
        <w:instrText xml:space="preserve"> TOC \f \o "1-2" \h</w:instrText>
      </w:r>
      <w:r w:rsidRPr="000B3F09">
        <w:rPr>
          <w:rFonts w:ascii="Calibri" w:hAnsi="Calibri"/>
        </w:rPr>
        <w:fldChar w:fldCharType="separate"/>
      </w:r>
      <w:hyperlink w:anchor="_Toc32482710" w:history="1">
        <w:r w:rsidR="007B2C23" w:rsidRPr="000B3F09">
          <w:rPr>
            <w:rStyle w:val="-"/>
            <w:rFonts w:ascii="Calibri" w:hAnsi="Calibri" w:cs="Cambria"/>
            <w:noProof/>
          </w:rPr>
          <w:t>ΚΕΦΑΛΑΙΟ Α΄</w:t>
        </w:r>
        <w:r w:rsidR="007B2C23" w:rsidRPr="000B3F09">
          <w:rPr>
            <w:noProof/>
          </w:rPr>
          <w:tab/>
        </w:r>
        <w:r w:rsidRPr="000B3F09">
          <w:rPr>
            <w:noProof/>
          </w:rPr>
          <w:fldChar w:fldCharType="begin"/>
        </w:r>
        <w:r w:rsidR="007B2C23" w:rsidRPr="000B3F09">
          <w:rPr>
            <w:noProof/>
          </w:rPr>
          <w:instrText xml:space="preserve"> PAGEREF _Toc32482710 \h </w:instrText>
        </w:r>
        <w:r w:rsidRPr="000B3F09">
          <w:rPr>
            <w:noProof/>
          </w:rPr>
        </w:r>
        <w:r w:rsidRPr="000B3F09">
          <w:rPr>
            <w:noProof/>
          </w:rPr>
          <w:fldChar w:fldCharType="separate"/>
        </w:r>
        <w:r w:rsidR="006F18FF" w:rsidRPr="000B3F09">
          <w:rPr>
            <w:noProof/>
          </w:rPr>
          <w:t>3</w:t>
        </w:r>
        <w:r w:rsidRPr="000B3F09">
          <w:rPr>
            <w:noProof/>
          </w:rPr>
          <w:fldChar w:fldCharType="end"/>
        </w:r>
      </w:hyperlink>
    </w:p>
    <w:p w14:paraId="31C9FE9E"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1" w:history="1">
        <w:r w:rsidR="007B2C23" w:rsidRPr="000B3F09">
          <w:rPr>
            <w:rStyle w:val="-"/>
            <w:rFonts w:ascii="Calibri" w:hAnsi="Calibri" w:cs="Cambria"/>
            <w:noProof/>
            <w:lang w:val="el-GR"/>
          </w:rPr>
          <w:t>Άρθρο 1   Κύριος του Έργου/ Αναθέτουσα Αρχή/ Στοιχεία επικοινωνίας</w:t>
        </w:r>
        <w:r w:rsidR="007B2C23" w:rsidRPr="000B3F09">
          <w:rPr>
            <w:noProof/>
          </w:rPr>
          <w:tab/>
        </w:r>
        <w:r w:rsidR="00025CE2" w:rsidRPr="000B3F09">
          <w:rPr>
            <w:noProof/>
          </w:rPr>
          <w:fldChar w:fldCharType="begin"/>
        </w:r>
        <w:r w:rsidR="007B2C23" w:rsidRPr="000B3F09">
          <w:rPr>
            <w:noProof/>
          </w:rPr>
          <w:instrText xml:space="preserve"> PAGEREF _Toc32482711 \h </w:instrText>
        </w:r>
        <w:r w:rsidR="00025CE2" w:rsidRPr="000B3F09">
          <w:rPr>
            <w:noProof/>
          </w:rPr>
        </w:r>
        <w:r w:rsidR="00025CE2" w:rsidRPr="000B3F09">
          <w:rPr>
            <w:noProof/>
          </w:rPr>
          <w:fldChar w:fldCharType="separate"/>
        </w:r>
        <w:r w:rsidR="006F18FF" w:rsidRPr="000B3F09">
          <w:rPr>
            <w:noProof/>
          </w:rPr>
          <w:t>4</w:t>
        </w:r>
        <w:r w:rsidR="00025CE2" w:rsidRPr="000B3F09">
          <w:rPr>
            <w:noProof/>
          </w:rPr>
          <w:fldChar w:fldCharType="end"/>
        </w:r>
      </w:hyperlink>
    </w:p>
    <w:p w14:paraId="2D39B350"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2" w:history="1">
        <w:r w:rsidR="007B2C23" w:rsidRPr="000B3F09">
          <w:rPr>
            <w:rStyle w:val="-"/>
            <w:rFonts w:ascii="Calibri" w:hAnsi="Calibri" w:cs="Cambria"/>
            <w:noProof/>
            <w:lang w:val="el-GR"/>
          </w:rPr>
          <w:t>Άρθρο 2: Έγγραφα της σύμβασης και τεύχη</w:t>
        </w:r>
        <w:r w:rsidR="007B2C23" w:rsidRPr="000B3F09">
          <w:rPr>
            <w:noProof/>
          </w:rPr>
          <w:tab/>
        </w:r>
        <w:r w:rsidR="00025CE2" w:rsidRPr="000B3F09">
          <w:rPr>
            <w:noProof/>
          </w:rPr>
          <w:fldChar w:fldCharType="begin"/>
        </w:r>
        <w:r w:rsidR="007B2C23" w:rsidRPr="000B3F09">
          <w:rPr>
            <w:noProof/>
          </w:rPr>
          <w:instrText xml:space="preserve"> PAGEREF _Toc32482712 \h </w:instrText>
        </w:r>
        <w:r w:rsidR="00025CE2" w:rsidRPr="000B3F09">
          <w:rPr>
            <w:noProof/>
          </w:rPr>
        </w:r>
        <w:r w:rsidR="00025CE2" w:rsidRPr="000B3F09">
          <w:rPr>
            <w:noProof/>
          </w:rPr>
          <w:fldChar w:fldCharType="separate"/>
        </w:r>
        <w:r w:rsidR="006F18FF" w:rsidRPr="000B3F09">
          <w:rPr>
            <w:noProof/>
          </w:rPr>
          <w:t>4</w:t>
        </w:r>
        <w:r w:rsidR="00025CE2" w:rsidRPr="000B3F09">
          <w:rPr>
            <w:noProof/>
          </w:rPr>
          <w:fldChar w:fldCharType="end"/>
        </w:r>
      </w:hyperlink>
    </w:p>
    <w:p w14:paraId="19A0DB95"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3" w:history="1">
        <w:r w:rsidR="007B2C23" w:rsidRPr="000B3F09">
          <w:rPr>
            <w:rStyle w:val="-"/>
            <w:rFonts w:ascii="Calibri" w:hAnsi="Calibri" w:cs="Cambria"/>
            <w:noProof/>
            <w:lang w:val="el-GR"/>
          </w:rPr>
          <w:t>Άρθρο 3</w:t>
        </w:r>
        <w:r w:rsidR="007B2C23" w:rsidRPr="000B3F09">
          <w:rPr>
            <w:rStyle w:val="-"/>
            <w:rFonts w:ascii="Calibri" w:hAnsi="Calibri" w:cs="Cambria"/>
            <w:noProof/>
          </w:rPr>
          <w:t xml:space="preserve">: </w:t>
        </w:r>
        <w:r w:rsidR="007B2C23" w:rsidRPr="000B3F09">
          <w:rPr>
            <w:rStyle w:val="-"/>
            <w:rFonts w:ascii="Calibri" w:hAnsi="Calibri" w:cs="Cambria"/>
            <w:noProof/>
            <w:lang w:val="el-GR"/>
          </w:rPr>
          <w:t xml:space="preserve"> Ηλεκτρονική υποβολή φακέλου προσφοράς</w:t>
        </w:r>
        <w:r w:rsidR="007B2C23" w:rsidRPr="000B3F09">
          <w:rPr>
            <w:noProof/>
          </w:rPr>
          <w:tab/>
        </w:r>
        <w:r w:rsidR="00025CE2" w:rsidRPr="000B3F09">
          <w:rPr>
            <w:noProof/>
          </w:rPr>
          <w:fldChar w:fldCharType="begin"/>
        </w:r>
        <w:r w:rsidR="007B2C23" w:rsidRPr="000B3F09">
          <w:rPr>
            <w:noProof/>
          </w:rPr>
          <w:instrText xml:space="preserve"> PAGEREF _Toc32482713 \h </w:instrText>
        </w:r>
        <w:r w:rsidR="00025CE2" w:rsidRPr="000B3F09">
          <w:rPr>
            <w:noProof/>
          </w:rPr>
        </w:r>
        <w:r w:rsidR="00025CE2" w:rsidRPr="000B3F09">
          <w:rPr>
            <w:noProof/>
          </w:rPr>
          <w:fldChar w:fldCharType="separate"/>
        </w:r>
        <w:r w:rsidR="006F18FF" w:rsidRPr="000B3F09">
          <w:rPr>
            <w:noProof/>
          </w:rPr>
          <w:t>5</w:t>
        </w:r>
        <w:r w:rsidR="00025CE2" w:rsidRPr="000B3F09">
          <w:rPr>
            <w:noProof/>
          </w:rPr>
          <w:fldChar w:fldCharType="end"/>
        </w:r>
      </w:hyperlink>
    </w:p>
    <w:p w14:paraId="4B149C99"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4" w:history="1">
        <w:r w:rsidR="007B2C23" w:rsidRPr="000B3F09">
          <w:rPr>
            <w:rStyle w:val="-"/>
            <w:rFonts w:ascii="Calibri" w:hAnsi="Calibri" w:cs="Cambria"/>
            <w:noProof/>
            <w:lang w:val="el-GR"/>
          </w:rPr>
          <w:t>Άρθρο 4: Διαδικασία ηλεκτρονικής αποσφράγισης και αξιολόγησης των προσφορών - Κατακύρωση - Σύναψη σύμβασης/ Προδικαστική Προσφυγή/ Προσωρινή δικαστική προστασία</w:t>
        </w:r>
        <w:r w:rsidR="007B2C23" w:rsidRPr="000B3F09">
          <w:rPr>
            <w:noProof/>
          </w:rPr>
          <w:tab/>
        </w:r>
        <w:r w:rsidR="00025CE2" w:rsidRPr="000B3F09">
          <w:rPr>
            <w:noProof/>
          </w:rPr>
          <w:fldChar w:fldCharType="begin"/>
        </w:r>
        <w:r w:rsidR="007B2C23" w:rsidRPr="000B3F09">
          <w:rPr>
            <w:noProof/>
          </w:rPr>
          <w:instrText xml:space="preserve"> PAGEREF _Toc32482714 \h </w:instrText>
        </w:r>
        <w:r w:rsidR="00025CE2" w:rsidRPr="000B3F09">
          <w:rPr>
            <w:noProof/>
          </w:rPr>
        </w:r>
        <w:r w:rsidR="00025CE2" w:rsidRPr="000B3F09">
          <w:rPr>
            <w:noProof/>
          </w:rPr>
          <w:fldChar w:fldCharType="separate"/>
        </w:r>
        <w:r w:rsidR="006F18FF" w:rsidRPr="000B3F09">
          <w:rPr>
            <w:noProof/>
          </w:rPr>
          <w:t>7</w:t>
        </w:r>
        <w:r w:rsidR="00025CE2" w:rsidRPr="000B3F09">
          <w:rPr>
            <w:noProof/>
          </w:rPr>
          <w:fldChar w:fldCharType="end"/>
        </w:r>
      </w:hyperlink>
    </w:p>
    <w:p w14:paraId="70C87FA2"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5" w:history="1">
        <w:r w:rsidR="007B2C23" w:rsidRPr="000B3F09">
          <w:rPr>
            <w:rStyle w:val="-"/>
            <w:rFonts w:ascii="Calibri" w:hAnsi="Calibri" w:cs="Cambria"/>
            <w:noProof/>
            <w:lang w:val="el-GR"/>
          </w:rPr>
          <w:t>Άρθρο 5:  Έγγραφα της σύμβασης κατά το στάδιο της εκτέλεσης/ Σειρά ισχύος</w:t>
        </w:r>
        <w:r w:rsidR="007B2C23" w:rsidRPr="000B3F09">
          <w:rPr>
            <w:noProof/>
          </w:rPr>
          <w:tab/>
        </w:r>
        <w:r w:rsidR="00025CE2" w:rsidRPr="000B3F09">
          <w:rPr>
            <w:noProof/>
          </w:rPr>
          <w:fldChar w:fldCharType="begin"/>
        </w:r>
        <w:r w:rsidR="007B2C23" w:rsidRPr="000B3F09">
          <w:rPr>
            <w:noProof/>
          </w:rPr>
          <w:instrText xml:space="preserve"> PAGEREF _Toc32482715 \h </w:instrText>
        </w:r>
        <w:r w:rsidR="00025CE2" w:rsidRPr="000B3F09">
          <w:rPr>
            <w:noProof/>
          </w:rPr>
        </w:r>
        <w:r w:rsidR="00025CE2" w:rsidRPr="000B3F09">
          <w:rPr>
            <w:noProof/>
          </w:rPr>
          <w:fldChar w:fldCharType="separate"/>
        </w:r>
        <w:r w:rsidR="006F18FF" w:rsidRPr="000B3F09">
          <w:rPr>
            <w:noProof/>
          </w:rPr>
          <w:t>13</w:t>
        </w:r>
        <w:r w:rsidR="00025CE2" w:rsidRPr="000B3F09">
          <w:rPr>
            <w:noProof/>
          </w:rPr>
          <w:fldChar w:fldCharType="end"/>
        </w:r>
      </w:hyperlink>
    </w:p>
    <w:p w14:paraId="56D552D3"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6" w:history="1">
        <w:r w:rsidR="007B2C23" w:rsidRPr="000B3F09">
          <w:rPr>
            <w:rStyle w:val="-"/>
            <w:rFonts w:ascii="Calibri" w:hAnsi="Calibri" w:cs="Cambria"/>
            <w:noProof/>
          </w:rPr>
          <w:t>Άρθρο 6: Γλώσσα διαδικασίας</w:t>
        </w:r>
        <w:r w:rsidR="007B2C23" w:rsidRPr="000B3F09">
          <w:rPr>
            <w:noProof/>
          </w:rPr>
          <w:tab/>
        </w:r>
        <w:r w:rsidR="00025CE2" w:rsidRPr="000B3F09">
          <w:rPr>
            <w:noProof/>
          </w:rPr>
          <w:fldChar w:fldCharType="begin"/>
        </w:r>
        <w:r w:rsidR="007B2C23" w:rsidRPr="000B3F09">
          <w:rPr>
            <w:noProof/>
          </w:rPr>
          <w:instrText xml:space="preserve"> PAGEREF _Toc32482716 \h </w:instrText>
        </w:r>
        <w:r w:rsidR="00025CE2" w:rsidRPr="000B3F09">
          <w:rPr>
            <w:noProof/>
          </w:rPr>
        </w:r>
        <w:r w:rsidR="00025CE2" w:rsidRPr="000B3F09">
          <w:rPr>
            <w:noProof/>
          </w:rPr>
          <w:fldChar w:fldCharType="separate"/>
        </w:r>
        <w:r w:rsidR="006F18FF" w:rsidRPr="000B3F09">
          <w:rPr>
            <w:noProof/>
          </w:rPr>
          <w:t>13</w:t>
        </w:r>
        <w:r w:rsidR="00025CE2" w:rsidRPr="000B3F09">
          <w:rPr>
            <w:noProof/>
          </w:rPr>
          <w:fldChar w:fldCharType="end"/>
        </w:r>
      </w:hyperlink>
    </w:p>
    <w:p w14:paraId="50D754EC"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7" w:history="1">
        <w:r w:rsidR="007B2C23" w:rsidRPr="000B3F09">
          <w:rPr>
            <w:rStyle w:val="-"/>
            <w:rFonts w:ascii="Calibri" w:hAnsi="Calibri" w:cs="Cambria"/>
            <w:noProof/>
          </w:rPr>
          <w:t>Άρθρο 7: Εφαρμοστέα νομοθεσία</w:t>
        </w:r>
        <w:r w:rsidR="007B2C23" w:rsidRPr="000B3F09">
          <w:rPr>
            <w:noProof/>
          </w:rPr>
          <w:tab/>
        </w:r>
        <w:r w:rsidR="00025CE2" w:rsidRPr="000B3F09">
          <w:rPr>
            <w:noProof/>
          </w:rPr>
          <w:fldChar w:fldCharType="begin"/>
        </w:r>
        <w:r w:rsidR="007B2C23" w:rsidRPr="000B3F09">
          <w:rPr>
            <w:noProof/>
          </w:rPr>
          <w:instrText xml:space="preserve"> PAGEREF _Toc32482717 \h </w:instrText>
        </w:r>
        <w:r w:rsidR="00025CE2" w:rsidRPr="000B3F09">
          <w:rPr>
            <w:noProof/>
          </w:rPr>
        </w:r>
        <w:r w:rsidR="00025CE2" w:rsidRPr="000B3F09">
          <w:rPr>
            <w:noProof/>
          </w:rPr>
          <w:fldChar w:fldCharType="separate"/>
        </w:r>
        <w:r w:rsidR="006F18FF" w:rsidRPr="000B3F09">
          <w:rPr>
            <w:noProof/>
          </w:rPr>
          <w:t>14</w:t>
        </w:r>
        <w:r w:rsidR="00025CE2" w:rsidRPr="000B3F09">
          <w:rPr>
            <w:noProof/>
          </w:rPr>
          <w:fldChar w:fldCharType="end"/>
        </w:r>
      </w:hyperlink>
    </w:p>
    <w:p w14:paraId="6FE1CDA1"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8" w:history="1">
        <w:r w:rsidR="007B2C23" w:rsidRPr="000B3F09">
          <w:rPr>
            <w:rStyle w:val="-"/>
            <w:rFonts w:ascii="Calibri" w:hAnsi="Calibri" w:cs="Cambria"/>
            <w:noProof/>
            <w:lang w:val="el-GR"/>
          </w:rPr>
          <w:t>Άρθρο 8: Χρηματοδότηση του Έργου, Φόροι, Δασμοί,  κ.λ.π.- Πληρωμή Αναδόχου</w:t>
        </w:r>
        <w:r w:rsidR="007B2C23" w:rsidRPr="000B3F09">
          <w:rPr>
            <w:noProof/>
          </w:rPr>
          <w:tab/>
        </w:r>
        <w:r w:rsidR="00025CE2" w:rsidRPr="000B3F09">
          <w:rPr>
            <w:noProof/>
          </w:rPr>
          <w:fldChar w:fldCharType="begin"/>
        </w:r>
        <w:r w:rsidR="007B2C23" w:rsidRPr="000B3F09">
          <w:rPr>
            <w:noProof/>
          </w:rPr>
          <w:instrText xml:space="preserve"> PAGEREF _Toc32482718 \h </w:instrText>
        </w:r>
        <w:r w:rsidR="00025CE2" w:rsidRPr="000B3F09">
          <w:rPr>
            <w:noProof/>
          </w:rPr>
        </w:r>
        <w:r w:rsidR="00025CE2" w:rsidRPr="000B3F09">
          <w:rPr>
            <w:noProof/>
          </w:rPr>
          <w:fldChar w:fldCharType="separate"/>
        </w:r>
        <w:r w:rsidR="006F18FF" w:rsidRPr="000B3F09">
          <w:rPr>
            <w:noProof/>
          </w:rPr>
          <w:t>15</w:t>
        </w:r>
        <w:r w:rsidR="00025CE2" w:rsidRPr="000B3F09">
          <w:rPr>
            <w:noProof/>
          </w:rPr>
          <w:fldChar w:fldCharType="end"/>
        </w:r>
      </w:hyperlink>
    </w:p>
    <w:p w14:paraId="449A88E8"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19" w:history="1">
        <w:r w:rsidR="007B2C23" w:rsidRPr="000B3F09">
          <w:rPr>
            <w:rStyle w:val="-"/>
            <w:rFonts w:ascii="Calibri" w:hAnsi="Calibri" w:cs="Cambria"/>
            <w:noProof/>
            <w:lang w:val="el-GR"/>
          </w:rPr>
          <w:t>Άρθρο 9: Συμπλήρωση – αποσαφήνιση πληροφοριών και δικαιολογητικών</w:t>
        </w:r>
        <w:r w:rsidR="007B2C23" w:rsidRPr="000B3F09">
          <w:rPr>
            <w:noProof/>
          </w:rPr>
          <w:tab/>
        </w:r>
        <w:r w:rsidR="00025CE2" w:rsidRPr="000B3F09">
          <w:rPr>
            <w:noProof/>
          </w:rPr>
          <w:fldChar w:fldCharType="begin"/>
        </w:r>
        <w:r w:rsidR="007B2C23" w:rsidRPr="000B3F09">
          <w:rPr>
            <w:noProof/>
          </w:rPr>
          <w:instrText xml:space="preserve"> PAGEREF _Toc32482719 \h </w:instrText>
        </w:r>
        <w:r w:rsidR="00025CE2" w:rsidRPr="000B3F09">
          <w:rPr>
            <w:noProof/>
          </w:rPr>
        </w:r>
        <w:r w:rsidR="00025CE2" w:rsidRPr="000B3F09">
          <w:rPr>
            <w:noProof/>
          </w:rPr>
          <w:fldChar w:fldCharType="separate"/>
        </w:r>
        <w:r w:rsidR="006F18FF" w:rsidRPr="000B3F09">
          <w:rPr>
            <w:noProof/>
          </w:rPr>
          <w:t>16</w:t>
        </w:r>
        <w:r w:rsidR="00025CE2" w:rsidRPr="000B3F09">
          <w:rPr>
            <w:noProof/>
          </w:rPr>
          <w:fldChar w:fldCharType="end"/>
        </w:r>
      </w:hyperlink>
    </w:p>
    <w:p w14:paraId="77830A03"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0" w:history="1">
        <w:r w:rsidR="007B2C23" w:rsidRPr="000B3F09">
          <w:rPr>
            <w:rStyle w:val="-"/>
            <w:rFonts w:ascii="Calibri" w:hAnsi="Calibri" w:cs="Cambria"/>
            <w:noProof/>
            <w:lang w:val="el-GR"/>
          </w:rPr>
          <w:t>Άρθρο 10: Απόφαση ανάληψης υποχρέωσης – Έγκριση δέσμευσης πίστωσης</w:t>
        </w:r>
        <w:r w:rsidR="007B2C23" w:rsidRPr="000B3F09">
          <w:rPr>
            <w:noProof/>
          </w:rPr>
          <w:tab/>
        </w:r>
        <w:r w:rsidR="00025CE2" w:rsidRPr="000B3F09">
          <w:rPr>
            <w:noProof/>
          </w:rPr>
          <w:fldChar w:fldCharType="begin"/>
        </w:r>
        <w:r w:rsidR="007B2C23" w:rsidRPr="000B3F09">
          <w:rPr>
            <w:noProof/>
          </w:rPr>
          <w:instrText xml:space="preserve"> PAGEREF _Toc32482720 \h </w:instrText>
        </w:r>
        <w:r w:rsidR="00025CE2" w:rsidRPr="000B3F09">
          <w:rPr>
            <w:noProof/>
          </w:rPr>
        </w:r>
        <w:r w:rsidR="00025CE2" w:rsidRPr="000B3F09">
          <w:rPr>
            <w:noProof/>
          </w:rPr>
          <w:fldChar w:fldCharType="separate"/>
        </w:r>
        <w:r w:rsidR="006F18FF" w:rsidRPr="000B3F09">
          <w:rPr>
            <w:noProof/>
          </w:rPr>
          <w:t>17</w:t>
        </w:r>
        <w:r w:rsidR="00025CE2" w:rsidRPr="000B3F09">
          <w:rPr>
            <w:noProof/>
          </w:rPr>
          <w:fldChar w:fldCharType="end"/>
        </w:r>
      </w:hyperlink>
    </w:p>
    <w:p w14:paraId="79241E35" w14:textId="77777777" w:rsidR="007B2C23" w:rsidRPr="000B3F09" w:rsidRDefault="000B3F09">
      <w:pPr>
        <w:pStyle w:val="18"/>
        <w:tabs>
          <w:tab w:val="right" w:leader="dot" w:pos="9628"/>
        </w:tabs>
        <w:rPr>
          <w:rFonts w:ascii="Calibri" w:eastAsia="Times New Roman" w:hAnsi="Calibri" w:cs="Times New Roman"/>
          <w:noProof/>
          <w:kern w:val="0"/>
          <w:sz w:val="22"/>
          <w:szCs w:val="22"/>
          <w:lang w:val="el-GR" w:eastAsia="el-GR" w:bidi="ar-SA"/>
        </w:rPr>
      </w:pPr>
      <w:hyperlink w:anchor="_Toc32482721" w:history="1">
        <w:r w:rsidR="007B2C23" w:rsidRPr="000B3F09">
          <w:rPr>
            <w:rStyle w:val="-"/>
            <w:rFonts w:ascii="Calibri" w:hAnsi="Calibri" w:cs="Cambria"/>
            <w:noProof/>
          </w:rPr>
          <w:t>ΚΕΦΑΛΑΙΟ Β΄</w:t>
        </w:r>
        <w:r w:rsidR="007B2C23" w:rsidRPr="000B3F09">
          <w:rPr>
            <w:noProof/>
          </w:rPr>
          <w:tab/>
        </w:r>
        <w:r w:rsidR="00025CE2" w:rsidRPr="000B3F09">
          <w:rPr>
            <w:noProof/>
          </w:rPr>
          <w:fldChar w:fldCharType="begin"/>
        </w:r>
        <w:r w:rsidR="007B2C23" w:rsidRPr="000B3F09">
          <w:rPr>
            <w:noProof/>
          </w:rPr>
          <w:instrText xml:space="preserve"> PAGEREF _Toc32482721 \h </w:instrText>
        </w:r>
        <w:r w:rsidR="00025CE2" w:rsidRPr="000B3F09">
          <w:rPr>
            <w:noProof/>
          </w:rPr>
        </w:r>
        <w:r w:rsidR="00025CE2" w:rsidRPr="000B3F09">
          <w:rPr>
            <w:noProof/>
          </w:rPr>
          <w:fldChar w:fldCharType="separate"/>
        </w:r>
        <w:r w:rsidR="006F18FF" w:rsidRPr="000B3F09">
          <w:rPr>
            <w:noProof/>
          </w:rPr>
          <w:t>18</w:t>
        </w:r>
        <w:r w:rsidR="00025CE2" w:rsidRPr="000B3F09">
          <w:rPr>
            <w:noProof/>
          </w:rPr>
          <w:fldChar w:fldCharType="end"/>
        </w:r>
      </w:hyperlink>
    </w:p>
    <w:p w14:paraId="79A7C0AD"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2" w:history="1">
        <w:r w:rsidR="007B2C23" w:rsidRPr="000B3F09">
          <w:rPr>
            <w:rStyle w:val="-"/>
            <w:rFonts w:ascii="Calibri" w:hAnsi="Calibri" w:cs="Cambria"/>
            <w:noProof/>
            <w:lang w:val="el-GR"/>
          </w:rPr>
          <w:t>Άρθρο 11: Τίτλος, προϋπολογισμός, τόπος, περιγραφή και ουσιώδη χαρακτηριστικά του έργου</w:t>
        </w:r>
        <w:r w:rsidR="007B2C23" w:rsidRPr="000B3F09">
          <w:rPr>
            <w:noProof/>
          </w:rPr>
          <w:tab/>
        </w:r>
        <w:r w:rsidR="00025CE2" w:rsidRPr="000B3F09">
          <w:rPr>
            <w:noProof/>
          </w:rPr>
          <w:fldChar w:fldCharType="begin"/>
        </w:r>
        <w:r w:rsidR="007B2C23" w:rsidRPr="000B3F09">
          <w:rPr>
            <w:noProof/>
          </w:rPr>
          <w:instrText xml:space="preserve"> PAGEREF _Toc32482722 \h </w:instrText>
        </w:r>
        <w:r w:rsidR="00025CE2" w:rsidRPr="000B3F09">
          <w:rPr>
            <w:noProof/>
          </w:rPr>
        </w:r>
        <w:r w:rsidR="00025CE2" w:rsidRPr="000B3F09">
          <w:rPr>
            <w:noProof/>
          </w:rPr>
          <w:fldChar w:fldCharType="separate"/>
        </w:r>
        <w:r w:rsidR="006F18FF" w:rsidRPr="000B3F09">
          <w:rPr>
            <w:noProof/>
          </w:rPr>
          <w:t>18</w:t>
        </w:r>
        <w:r w:rsidR="00025CE2" w:rsidRPr="000B3F09">
          <w:rPr>
            <w:noProof/>
          </w:rPr>
          <w:fldChar w:fldCharType="end"/>
        </w:r>
      </w:hyperlink>
    </w:p>
    <w:p w14:paraId="33979C91"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3" w:history="1">
        <w:r w:rsidR="007B2C23" w:rsidRPr="000B3F09">
          <w:rPr>
            <w:rStyle w:val="-"/>
            <w:rFonts w:ascii="Calibri" w:hAnsi="Calibri" w:cs="Cambria"/>
            <w:noProof/>
            <w:lang w:val="el-GR"/>
          </w:rPr>
          <w:t>Άρθρο 12: Προθεσμία εκτέλεσης του έργου</w:t>
        </w:r>
        <w:r w:rsidR="007B2C23" w:rsidRPr="000B3F09">
          <w:rPr>
            <w:noProof/>
          </w:rPr>
          <w:tab/>
        </w:r>
        <w:r w:rsidR="00025CE2" w:rsidRPr="000B3F09">
          <w:rPr>
            <w:noProof/>
          </w:rPr>
          <w:fldChar w:fldCharType="begin"/>
        </w:r>
        <w:r w:rsidR="007B2C23" w:rsidRPr="000B3F09">
          <w:rPr>
            <w:noProof/>
          </w:rPr>
          <w:instrText xml:space="preserve"> PAGEREF _Toc32482723 \h </w:instrText>
        </w:r>
        <w:r w:rsidR="00025CE2" w:rsidRPr="000B3F09">
          <w:rPr>
            <w:noProof/>
          </w:rPr>
        </w:r>
        <w:r w:rsidR="00025CE2" w:rsidRPr="000B3F09">
          <w:rPr>
            <w:noProof/>
          </w:rPr>
          <w:fldChar w:fldCharType="separate"/>
        </w:r>
        <w:r w:rsidR="006F18FF" w:rsidRPr="000B3F09">
          <w:rPr>
            <w:noProof/>
          </w:rPr>
          <w:t>20</w:t>
        </w:r>
        <w:r w:rsidR="00025CE2" w:rsidRPr="000B3F09">
          <w:rPr>
            <w:noProof/>
          </w:rPr>
          <w:fldChar w:fldCharType="end"/>
        </w:r>
      </w:hyperlink>
    </w:p>
    <w:p w14:paraId="5A5E39EB"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4" w:history="1">
        <w:r w:rsidR="007B2C23" w:rsidRPr="000B3F09">
          <w:rPr>
            <w:rStyle w:val="-"/>
            <w:rFonts w:ascii="Calibri" w:hAnsi="Calibri" w:cs="Cambria"/>
            <w:noProof/>
            <w:lang w:val="el-GR"/>
          </w:rPr>
          <w:t>Άρθρο 13: Διαδικασία σύναψης σύμβασης - Όροι υποβολής προσφορών</w:t>
        </w:r>
        <w:r w:rsidR="007B2C23" w:rsidRPr="000B3F09">
          <w:rPr>
            <w:noProof/>
          </w:rPr>
          <w:tab/>
        </w:r>
        <w:r w:rsidR="00025CE2" w:rsidRPr="000B3F09">
          <w:rPr>
            <w:noProof/>
          </w:rPr>
          <w:fldChar w:fldCharType="begin"/>
        </w:r>
        <w:r w:rsidR="007B2C23" w:rsidRPr="000B3F09">
          <w:rPr>
            <w:noProof/>
          </w:rPr>
          <w:instrText xml:space="preserve"> PAGEREF _Toc32482724 \h </w:instrText>
        </w:r>
        <w:r w:rsidR="00025CE2" w:rsidRPr="000B3F09">
          <w:rPr>
            <w:noProof/>
          </w:rPr>
        </w:r>
        <w:r w:rsidR="00025CE2" w:rsidRPr="000B3F09">
          <w:rPr>
            <w:noProof/>
          </w:rPr>
          <w:fldChar w:fldCharType="separate"/>
        </w:r>
        <w:r w:rsidR="006F18FF" w:rsidRPr="000B3F09">
          <w:rPr>
            <w:noProof/>
          </w:rPr>
          <w:t>21</w:t>
        </w:r>
        <w:r w:rsidR="00025CE2" w:rsidRPr="000B3F09">
          <w:rPr>
            <w:noProof/>
          </w:rPr>
          <w:fldChar w:fldCharType="end"/>
        </w:r>
      </w:hyperlink>
    </w:p>
    <w:p w14:paraId="6BE0E501"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5" w:history="1">
        <w:r w:rsidR="007B2C23" w:rsidRPr="000B3F09">
          <w:rPr>
            <w:rStyle w:val="-"/>
            <w:rFonts w:ascii="Calibri" w:hAnsi="Calibri" w:cs="Cambria"/>
            <w:noProof/>
          </w:rPr>
          <w:t>Άρθρο 14: Κριτήριο Ανάθεσης</w:t>
        </w:r>
        <w:r w:rsidR="007B2C23" w:rsidRPr="000B3F09">
          <w:rPr>
            <w:noProof/>
          </w:rPr>
          <w:tab/>
        </w:r>
        <w:r w:rsidR="00025CE2" w:rsidRPr="000B3F09">
          <w:rPr>
            <w:noProof/>
          </w:rPr>
          <w:fldChar w:fldCharType="begin"/>
        </w:r>
        <w:r w:rsidR="007B2C23" w:rsidRPr="000B3F09">
          <w:rPr>
            <w:noProof/>
          </w:rPr>
          <w:instrText xml:space="preserve"> PAGEREF _Toc32482725 \h </w:instrText>
        </w:r>
        <w:r w:rsidR="00025CE2" w:rsidRPr="000B3F09">
          <w:rPr>
            <w:noProof/>
          </w:rPr>
        </w:r>
        <w:r w:rsidR="00025CE2" w:rsidRPr="000B3F09">
          <w:rPr>
            <w:noProof/>
          </w:rPr>
          <w:fldChar w:fldCharType="separate"/>
        </w:r>
        <w:r w:rsidR="006F18FF" w:rsidRPr="000B3F09">
          <w:rPr>
            <w:noProof/>
          </w:rPr>
          <w:t>21</w:t>
        </w:r>
        <w:r w:rsidR="00025CE2" w:rsidRPr="000B3F09">
          <w:rPr>
            <w:noProof/>
          </w:rPr>
          <w:fldChar w:fldCharType="end"/>
        </w:r>
      </w:hyperlink>
    </w:p>
    <w:p w14:paraId="2DBE4223"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6" w:history="1">
        <w:r w:rsidR="007B2C23" w:rsidRPr="000B3F09">
          <w:rPr>
            <w:rStyle w:val="-"/>
            <w:rFonts w:ascii="Calibri" w:hAnsi="Calibri" w:cs="Cambria"/>
            <w:noProof/>
          </w:rPr>
          <w:t>Άρθρο 15: Εγγύηση συμμετοχής</w:t>
        </w:r>
        <w:r w:rsidR="007B2C23" w:rsidRPr="000B3F09">
          <w:rPr>
            <w:noProof/>
          </w:rPr>
          <w:tab/>
        </w:r>
        <w:r w:rsidR="00025CE2" w:rsidRPr="000B3F09">
          <w:rPr>
            <w:noProof/>
          </w:rPr>
          <w:fldChar w:fldCharType="begin"/>
        </w:r>
        <w:r w:rsidR="007B2C23" w:rsidRPr="000B3F09">
          <w:rPr>
            <w:noProof/>
          </w:rPr>
          <w:instrText xml:space="preserve"> PAGEREF _Toc32482726 \h </w:instrText>
        </w:r>
        <w:r w:rsidR="00025CE2" w:rsidRPr="000B3F09">
          <w:rPr>
            <w:noProof/>
          </w:rPr>
        </w:r>
        <w:r w:rsidR="00025CE2" w:rsidRPr="000B3F09">
          <w:rPr>
            <w:noProof/>
          </w:rPr>
          <w:fldChar w:fldCharType="separate"/>
        </w:r>
        <w:r w:rsidR="006F18FF" w:rsidRPr="000B3F09">
          <w:rPr>
            <w:noProof/>
          </w:rPr>
          <w:t>25</w:t>
        </w:r>
        <w:r w:rsidR="00025CE2" w:rsidRPr="000B3F09">
          <w:rPr>
            <w:noProof/>
          </w:rPr>
          <w:fldChar w:fldCharType="end"/>
        </w:r>
      </w:hyperlink>
    </w:p>
    <w:p w14:paraId="76FC0C68"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7" w:history="1">
        <w:r w:rsidR="007B2C23" w:rsidRPr="000B3F09">
          <w:rPr>
            <w:rStyle w:val="-"/>
            <w:rFonts w:ascii="Calibri" w:hAnsi="Calibri" w:cs="Cambria"/>
            <w:noProof/>
            <w:lang w:val="el-GR"/>
          </w:rPr>
          <w:t>Άρθρο 16: Χορήγηση Προκαταβολής – Ρήτρα πρόσθετης καταβολής (Πριμ)</w:t>
        </w:r>
        <w:r w:rsidR="007B2C23" w:rsidRPr="000B3F09">
          <w:rPr>
            <w:noProof/>
          </w:rPr>
          <w:tab/>
        </w:r>
        <w:r w:rsidR="00025CE2" w:rsidRPr="000B3F09">
          <w:rPr>
            <w:noProof/>
          </w:rPr>
          <w:fldChar w:fldCharType="begin"/>
        </w:r>
        <w:r w:rsidR="007B2C23" w:rsidRPr="000B3F09">
          <w:rPr>
            <w:noProof/>
          </w:rPr>
          <w:instrText xml:space="preserve"> PAGEREF _Toc32482727 \h </w:instrText>
        </w:r>
        <w:r w:rsidR="00025CE2" w:rsidRPr="000B3F09">
          <w:rPr>
            <w:noProof/>
          </w:rPr>
        </w:r>
        <w:r w:rsidR="00025CE2" w:rsidRPr="000B3F09">
          <w:rPr>
            <w:noProof/>
          </w:rPr>
          <w:fldChar w:fldCharType="separate"/>
        </w:r>
        <w:r w:rsidR="006F18FF" w:rsidRPr="000B3F09">
          <w:rPr>
            <w:noProof/>
          </w:rPr>
          <w:t>26</w:t>
        </w:r>
        <w:r w:rsidR="00025CE2" w:rsidRPr="000B3F09">
          <w:rPr>
            <w:noProof/>
          </w:rPr>
          <w:fldChar w:fldCharType="end"/>
        </w:r>
      </w:hyperlink>
    </w:p>
    <w:p w14:paraId="3E74EDDD"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8" w:history="1">
        <w:r w:rsidR="007B2C23" w:rsidRPr="000B3F09">
          <w:rPr>
            <w:rStyle w:val="-"/>
            <w:rFonts w:ascii="Calibri" w:hAnsi="Calibri" w:cs="Cambria"/>
            <w:noProof/>
            <w:lang w:val="el-GR"/>
          </w:rPr>
          <w:t>Άρθρο 17: Εγγυήσεις καλής εκτέλεσης και λειτουργίας του έργου</w:t>
        </w:r>
        <w:r w:rsidR="007B2C23" w:rsidRPr="000B3F09">
          <w:rPr>
            <w:noProof/>
          </w:rPr>
          <w:tab/>
        </w:r>
        <w:r w:rsidR="00025CE2" w:rsidRPr="000B3F09">
          <w:rPr>
            <w:noProof/>
          </w:rPr>
          <w:fldChar w:fldCharType="begin"/>
        </w:r>
        <w:r w:rsidR="007B2C23" w:rsidRPr="000B3F09">
          <w:rPr>
            <w:noProof/>
          </w:rPr>
          <w:instrText xml:space="preserve"> PAGEREF _Toc32482728 \h </w:instrText>
        </w:r>
        <w:r w:rsidR="00025CE2" w:rsidRPr="000B3F09">
          <w:rPr>
            <w:noProof/>
          </w:rPr>
        </w:r>
        <w:r w:rsidR="00025CE2" w:rsidRPr="000B3F09">
          <w:rPr>
            <w:noProof/>
          </w:rPr>
          <w:fldChar w:fldCharType="separate"/>
        </w:r>
        <w:r w:rsidR="006F18FF" w:rsidRPr="000B3F09">
          <w:rPr>
            <w:noProof/>
          </w:rPr>
          <w:t>26</w:t>
        </w:r>
        <w:r w:rsidR="00025CE2" w:rsidRPr="000B3F09">
          <w:rPr>
            <w:noProof/>
          </w:rPr>
          <w:fldChar w:fldCharType="end"/>
        </w:r>
      </w:hyperlink>
    </w:p>
    <w:p w14:paraId="26D60955"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29" w:history="1">
        <w:r w:rsidR="007B2C23" w:rsidRPr="000B3F09">
          <w:rPr>
            <w:rStyle w:val="-"/>
            <w:rFonts w:ascii="Calibri" w:hAnsi="Calibri" w:cs="Cambria"/>
            <w:noProof/>
          </w:rPr>
          <w:t>Άρθρο 17Α: Έκδοση εγγυητικών</w:t>
        </w:r>
        <w:r w:rsidR="007B2C23" w:rsidRPr="000B3F09">
          <w:rPr>
            <w:noProof/>
          </w:rPr>
          <w:tab/>
        </w:r>
        <w:r w:rsidR="00025CE2" w:rsidRPr="000B3F09">
          <w:rPr>
            <w:noProof/>
          </w:rPr>
          <w:fldChar w:fldCharType="begin"/>
        </w:r>
        <w:r w:rsidR="007B2C23" w:rsidRPr="000B3F09">
          <w:rPr>
            <w:noProof/>
          </w:rPr>
          <w:instrText xml:space="preserve"> PAGEREF _Toc32482729 \h </w:instrText>
        </w:r>
        <w:r w:rsidR="00025CE2" w:rsidRPr="000B3F09">
          <w:rPr>
            <w:noProof/>
          </w:rPr>
        </w:r>
        <w:r w:rsidR="00025CE2" w:rsidRPr="000B3F09">
          <w:rPr>
            <w:noProof/>
          </w:rPr>
          <w:fldChar w:fldCharType="separate"/>
        </w:r>
        <w:r w:rsidR="006F18FF" w:rsidRPr="000B3F09">
          <w:rPr>
            <w:noProof/>
          </w:rPr>
          <w:t>27</w:t>
        </w:r>
        <w:r w:rsidR="00025CE2" w:rsidRPr="000B3F09">
          <w:rPr>
            <w:noProof/>
          </w:rPr>
          <w:fldChar w:fldCharType="end"/>
        </w:r>
      </w:hyperlink>
    </w:p>
    <w:p w14:paraId="7C30D7BE"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0" w:history="1">
        <w:r w:rsidR="007B2C23" w:rsidRPr="000B3F09">
          <w:rPr>
            <w:rStyle w:val="-"/>
            <w:rFonts w:ascii="Calibri" w:hAnsi="Calibri" w:cs="Cambria"/>
            <w:noProof/>
            <w:lang w:val="el-GR"/>
          </w:rPr>
          <w:t>Άρθρο 18: Ημερομηνία και ώρα λήξης της προθεσμίας υποβολής των προσφορών - αποσφράγισης</w:t>
        </w:r>
        <w:r w:rsidR="007B2C23" w:rsidRPr="000B3F09">
          <w:rPr>
            <w:noProof/>
          </w:rPr>
          <w:tab/>
        </w:r>
        <w:r w:rsidR="00025CE2" w:rsidRPr="000B3F09">
          <w:rPr>
            <w:noProof/>
          </w:rPr>
          <w:fldChar w:fldCharType="begin"/>
        </w:r>
        <w:r w:rsidR="007B2C23" w:rsidRPr="000B3F09">
          <w:rPr>
            <w:noProof/>
          </w:rPr>
          <w:instrText xml:space="preserve"> PAGEREF _Toc32482730 \h </w:instrText>
        </w:r>
        <w:r w:rsidR="00025CE2" w:rsidRPr="000B3F09">
          <w:rPr>
            <w:noProof/>
          </w:rPr>
        </w:r>
        <w:r w:rsidR="00025CE2" w:rsidRPr="000B3F09">
          <w:rPr>
            <w:noProof/>
          </w:rPr>
          <w:fldChar w:fldCharType="separate"/>
        </w:r>
        <w:r w:rsidR="006F18FF" w:rsidRPr="000B3F09">
          <w:rPr>
            <w:noProof/>
          </w:rPr>
          <w:t>27</w:t>
        </w:r>
        <w:r w:rsidR="00025CE2" w:rsidRPr="000B3F09">
          <w:rPr>
            <w:noProof/>
          </w:rPr>
          <w:fldChar w:fldCharType="end"/>
        </w:r>
      </w:hyperlink>
    </w:p>
    <w:p w14:paraId="78D19A5E"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1" w:history="1">
        <w:r w:rsidR="007B2C23" w:rsidRPr="000B3F09">
          <w:rPr>
            <w:rStyle w:val="-"/>
            <w:rFonts w:ascii="Calibri" w:hAnsi="Calibri" w:cs="Cambria"/>
            <w:noProof/>
          </w:rPr>
          <w:t>Άρθρο 19: Χρόνος ισχύος προσφορών</w:t>
        </w:r>
        <w:r w:rsidR="007B2C23" w:rsidRPr="000B3F09">
          <w:rPr>
            <w:noProof/>
          </w:rPr>
          <w:tab/>
        </w:r>
        <w:r w:rsidR="00025CE2" w:rsidRPr="000B3F09">
          <w:rPr>
            <w:noProof/>
          </w:rPr>
          <w:fldChar w:fldCharType="begin"/>
        </w:r>
        <w:r w:rsidR="007B2C23" w:rsidRPr="000B3F09">
          <w:rPr>
            <w:noProof/>
          </w:rPr>
          <w:instrText xml:space="preserve"> PAGEREF _Toc32482731 \h </w:instrText>
        </w:r>
        <w:r w:rsidR="00025CE2" w:rsidRPr="000B3F09">
          <w:rPr>
            <w:noProof/>
          </w:rPr>
        </w:r>
        <w:r w:rsidR="00025CE2" w:rsidRPr="000B3F09">
          <w:rPr>
            <w:noProof/>
          </w:rPr>
          <w:fldChar w:fldCharType="separate"/>
        </w:r>
        <w:r w:rsidR="006F18FF" w:rsidRPr="000B3F09">
          <w:rPr>
            <w:noProof/>
          </w:rPr>
          <w:t>28</w:t>
        </w:r>
        <w:r w:rsidR="00025CE2" w:rsidRPr="000B3F09">
          <w:rPr>
            <w:noProof/>
          </w:rPr>
          <w:fldChar w:fldCharType="end"/>
        </w:r>
      </w:hyperlink>
    </w:p>
    <w:p w14:paraId="1C1BFC37"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2" w:history="1">
        <w:r w:rsidR="007B2C23" w:rsidRPr="000B3F09">
          <w:rPr>
            <w:rStyle w:val="-"/>
            <w:rFonts w:ascii="Calibri" w:hAnsi="Calibri" w:cs="Cambria"/>
            <w:noProof/>
          </w:rPr>
          <w:t>Άρθρο 20: Δημοσιότητα/ Δαπάνες δημοσίευσης</w:t>
        </w:r>
        <w:r w:rsidR="007B2C23" w:rsidRPr="000B3F09">
          <w:rPr>
            <w:noProof/>
          </w:rPr>
          <w:tab/>
        </w:r>
        <w:r w:rsidR="00025CE2" w:rsidRPr="000B3F09">
          <w:rPr>
            <w:noProof/>
          </w:rPr>
          <w:fldChar w:fldCharType="begin"/>
        </w:r>
        <w:r w:rsidR="007B2C23" w:rsidRPr="000B3F09">
          <w:rPr>
            <w:noProof/>
          </w:rPr>
          <w:instrText xml:space="preserve"> PAGEREF _Toc32482732 \h </w:instrText>
        </w:r>
        <w:r w:rsidR="00025CE2" w:rsidRPr="000B3F09">
          <w:rPr>
            <w:noProof/>
          </w:rPr>
        </w:r>
        <w:r w:rsidR="00025CE2" w:rsidRPr="000B3F09">
          <w:rPr>
            <w:noProof/>
          </w:rPr>
          <w:fldChar w:fldCharType="separate"/>
        </w:r>
        <w:r w:rsidR="006F18FF" w:rsidRPr="000B3F09">
          <w:rPr>
            <w:noProof/>
          </w:rPr>
          <w:t>28</w:t>
        </w:r>
        <w:r w:rsidR="00025CE2" w:rsidRPr="000B3F09">
          <w:rPr>
            <w:noProof/>
          </w:rPr>
          <w:fldChar w:fldCharType="end"/>
        </w:r>
      </w:hyperlink>
    </w:p>
    <w:p w14:paraId="78A78B64"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3" w:history="1">
        <w:r w:rsidR="007B2C23" w:rsidRPr="000B3F09">
          <w:rPr>
            <w:rStyle w:val="-"/>
            <w:rFonts w:ascii="Calibri" w:hAnsi="Calibri" w:cs="Cambria"/>
            <w:noProof/>
            <w:spacing w:val="5"/>
            <w:lang w:val="el-GR"/>
          </w:rPr>
          <w:t>Άρθρο 20A: Διαβούλευση επί των δημοσιευμένων εγγράφων της σύμβασης</w:t>
        </w:r>
        <w:r w:rsidR="007B2C23" w:rsidRPr="000B3F09">
          <w:rPr>
            <w:noProof/>
          </w:rPr>
          <w:tab/>
        </w:r>
        <w:r w:rsidR="00025CE2" w:rsidRPr="000B3F09">
          <w:rPr>
            <w:noProof/>
          </w:rPr>
          <w:fldChar w:fldCharType="begin"/>
        </w:r>
        <w:r w:rsidR="007B2C23" w:rsidRPr="000B3F09">
          <w:rPr>
            <w:noProof/>
          </w:rPr>
          <w:instrText xml:space="preserve"> PAGEREF _Toc32482733 \h </w:instrText>
        </w:r>
        <w:r w:rsidR="00025CE2" w:rsidRPr="000B3F09">
          <w:rPr>
            <w:noProof/>
          </w:rPr>
        </w:r>
        <w:r w:rsidR="00025CE2" w:rsidRPr="000B3F09">
          <w:rPr>
            <w:noProof/>
          </w:rPr>
          <w:fldChar w:fldCharType="separate"/>
        </w:r>
        <w:r w:rsidR="006F18FF" w:rsidRPr="000B3F09">
          <w:rPr>
            <w:noProof/>
          </w:rPr>
          <w:t>28</w:t>
        </w:r>
        <w:r w:rsidR="00025CE2" w:rsidRPr="000B3F09">
          <w:rPr>
            <w:noProof/>
          </w:rPr>
          <w:fldChar w:fldCharType="end"/>
        </w:r>
      </w:hyperlink>
    </w:p>
    <w:p w14:paraId="4E9B6B1F" w14:textId="77777777" w:rsidR="007B2C23" w:rsidRPr="000B3F09" w:rsidRDefault="000B3F09">
      <w:pPr>
        <w:pStyle w:val="18"/>
        <w:tabs>
          <w:tab w:val="right" w:leader="dot" w:pos="9628"/>
        </w:tabs>
        <w:rPr>
          <w:rFonts w:ascii="Calibri" w:eastAsia="Times New Roman" w:hAnsi="Calibri" w:cs="Times New Roman"/>
          <w:noProof/>
          <w:kern w:val="0"/>
          <w:sz w:val="22"/>
          <w:szCs w:val="22"/>
          <w:lang w:val="el-GR" w:eastAsia="el-GR" w:bidi="ar-SA"/>
        </w:rPr>
      </w:pPr>
      <w:hyperlink w:anchor="_Toc32482734" w:history="1">
        <w:r w:rsidR="007B2C23" w:rsidRPr="000B3F09">
          <w:rPr>
            <w:rStyle w:val="-"/>
            <w:rFonts w:ascii="Calibri" w:hAnsi="Calibri" w:cs="Cambria"/>
            <w:noProof/>
          </w:rPr>
          <w:t>ΚΕΦΑΛΑΙΟ Γ΄</w:t>
        </w:r>
        <w:r w:rsidR="007B2C23" w:rsidRPr="000B3F09">
          <w:rPr>
            <w:noProof/>
          </w:rPr>
          <w:tab/>
        </w:r>
        <w:r w:rsidR="00025CE2" w:rsidRPr="000B3F09">
          <w:rPr>
            <w:noProof/>
          </w:rPr>
          <w:fldChar w:fldCharType="begin"/>
        </w:r>
        <w:r w:rsidR="007B2C23" w:rsidRPr="000B3F09">
          <w:rPr>
            <w:noProof/>
          </w:rPr>
          <w:instrText xml:space="preserve"> PAGEREF _Toc32482734 \h </w:instrText>
        </w:r>
        <w:r w:rsidR="00025CE2" w:rsidRPr="000B3F09">
          <w:rPr>
            <w:noProof/>
          </w:rPr>
        </w:r>
        <w:r w:rsidR="00025CE2" w:rsidRPr="000B3F09">
          <w:rPr>
            <w:noProof/>
          </w:rPr>
          <w:fldChar w:fldCharType="separate"/>
        </w:r>
        <w:r w:rsidR="006F18FF" w:rsidRPr="000B3F09">
          <w:rPr>
            <w:noProof/>
          </w:rPr>
          <w:t>30</w:t>
        </w:r>
        <w:r w:rsidR="00025CE2" w:rsidRPr="000B3F09">
          <w:rPr>
            <w:noProof/>
          </w:rPr>
          <w:fldChar w:fldCharType="end"/>
        </w:r>
      </w:hyperlink>
    </w:p>
    <w:p w14:paraId="3B695E67"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5" w:history="1">
        <w:r w:rsidR="007B2C23" w:rsidRPr="000B3F09">
          <w:rPr>
            <w:rStyle w:val="-"/>
            <w:rFonts w:ascii="Calibri" w:hAnsi="Calibri" w:cs="Cambria"/>
            <w:noProof/>
            <w:lang w:val="el-GR"/>
          </w:rPr>
          <w:t>Άρθρο 21: Δικαιούμενοι συμμετοχής στη διαδικασία σύναψης σύμβασης</w:t>
        </w:r>
        <w:r w:rsidR="007B2C23" w:rsidRPr="000B3F09">
          <w:rPr>
            <w:noProof/>
          </w:rPr>
          <w:tab/>
        </w:r>
        <w:r w:rsidR="00025CE2" w:rsidRPr="000B3F09">
          <w:rPr>
            <w:noProof/>
          </w:rPr>
          <w:fldChar w:fldCharType="begin"/>
        </w:r>
        <w:r w:rsidR="007B2C23" w:rsidRPr="000B3F09">
          <w:rPr>
            <w:noProof/>
          </w:rPr>
          <w:instrText xml:space="preserve"> PAGEREF _Toc32482735 \h </w:instrText>
        </w:r>
        <w:r w:rsidR="00025CE2" w:rsidRPr="000B3F09">
          <w:rPr>
            <w:noProof/>
          </w:rPr>
        </w:r>
        <w:r w:rsidR="00025CE2" w:rsidRPr="000B3F09">
          <w:rPr>
            <w:noProof/>
          </w:rPr>
          <w:fldChar w:fldCharType="separate"/>
        </w:r>
        <w:r w:rsidR="006F18FF" w:rsidRPr="000B3F09">
          <w:rPr>
            <w:noProof/>
          </w:rPr>
          <w:t>30</w:t>
        </w:r>
        <w:r w:rsidR="00025CE2" w:rsidRPr="000B3F09">
          <w:rPr>
            <w:noProof/>
          </w:rPr>
          <w:fldChar w:fldCharType="end"/>
        </w:r>
      </w:hyperlink>
    </w:p>
    <w:p w14:paraId="54575C99"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6" w:history="1">
        <w:r w:rsidR="007B2C23" w:rsidRPr="000B3F09">
          <w:rPr>
            <w:rStyle w:val="-"/>
            <w:rFonts w:ascii="Calibri" w:hAnsi="Calibri" w:cs="Cambria"/>
            <w:noProof/>
            <w:lang w:val="el-GR"/>
          </w:rPr>
          <w:t>Άρθρο 22:</w:t>
        </w:r>
        <w:r w:rsidR="007B2C23" w:rsidRPr="000B3F09">
          <w:rPr>
            <w:rStyle w:val="-"/>
            <w:rFonts w:ascii="Calibri" w:hAnsi="Calibri" w:cs="Cambria"/>
            <w:noProof/>
          </w:rPr>
          <w:t xml:space="preserve"> </w:t>
        </w:r>
        <w:r w:rsidR="007B2C23" w:rsidRPr="000B3F09">
          <w:rPr>
            <w:rStyle w:val="-"/>
            <w:rFonts w:ascii="Calibri" w:hAnsi="Calibri" w:cs="Cambria"/>
            <w:noProof/>
            <w:lang w:val="el-GR"/>
          </w:rPr>
          <w:t>Κριτήρια ποιοτικής επιλογής</w:t>
        </w:r>
        <w:r w:rsidR="007B2C23" w:rsidRPr="000B3F09">
          <w:rPr>
            <w:noProof/>
          </w:rPr>
          <w:tab/>
        </w:r>
        <w:r w:rsidR="00025CE2" w:rsidRPr="000B3F09">
          <w:rPr>
            <w:noProof/>
          </w:rPr>
          <w:fldChar w:fldCharType="begin"/>
        </w:r>
        <w:r w:rsidR="007B2C23" w:rsidRPr="000B3F09">
          <w:rPr>
            <w:noProof/>
          </w:rPr>
          <w:instrText xml:space="preserve"> PAGEREF _Toc32482736 \h </w:instrText>
        </w:r>
        <w:r w:rsidR="00025CE2" w:rsidRPr="000B3F09">
          <w:rPr>
            <w:noProof/>
          </w:rPr>
        </w:r>
        <w:r w:rsidR="00025CE2" w:rsidRPr="000B3F09">
          <w:rPr>
            <w:noProof/>
          </w:rPr>
          <w:fldChar w:fldCharType="separate"/>
        </w:r>
        <w:r w:rsidR="006F18FF" w:rsidRPr="000B3F09">
          <w:rPr>
            <w:noProof/>
          </w:rPr>
          <w:t>30</w:t>
        </w:r>
        <w:r w:rsidR="00025CE2" w:rsidRPr="000B3F09">
          <w:rPr>
            <w:noProof/>
          </w:rPr>
          <w:fldChar w:fldCharType="end"/>
        </w:r>
      </w:hyperlink>
    </w:p>
    <w:p w14:paraId="368848DA"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7" w:history="1">
        <w:r w:rsidR="007B2C23" w:rsidRPr="000B3F09">
          <w:rPr>
            <w:rStyle w:val="-"/>
            <w:rFonts w:ascii="Calibri" w:hAnsi="Calibri" w:cs="Cambria"/>
            <w:noProof/>
            <w:lang w:val="el-GR"/>
          </w:rPr>
          <w:t>Άρθρο 23: Αποδεικτικά μέσα κριτηρίων ποιοτικής επιλογής</w:t>
        </w:r>
        <w:r w:rsidR="007B2C23" w:rsidRPr="000B3F09">
          <w:rPr>
            <w:noProof/>
          </w:rPr>
          <w:tab/>
        </w:r>
        <w:r w:rsidR="00025CE2" w:rsidRPr="000B3F09">
          <w:rPr>
            <w:noProof/>
          </w:rPr>
          <w:fldChar w:fldCharType="begin"/>
        </w:r>
        <w:r w:rsidR="007B2C23" w:rsidRPr="000B3F09">
          <w:rPr>
            <w:noProof/>
          </w:rPr>
          <w:instrText xml:space="preserve"> PAGEREF _Toc32482737 \h </w:instrText>
        </w:r>
        <w:r w:rsidR="00025CE2" w:rsidRPr="000B3F09">
          <w:rPr>
            <w:noProof/>
          </w:rPr>
        </w:r>
        <w:r w:rsidR="00025CE2" w:rsidRPr="000B3F09">
          <w:rPr>
            <w:noProof/>
          </w:rPr>
          <w:fldChar w:fldCharType="separate"/>
        </w:r>
        <w:r w:rsidR="006F18FF" w:rsidRPr="000B3F09">
          <w:rPr>
            <w:noProof/>
          </w:rPr>
          <w:t>37</w:t>
        </w:r>
        <w:r w:rsidR="00025CE2" w:rsidRPr="000B3F09">
          <w:rPr>
            <w:noProof/>
          </w:rPr>
          <w:fldChar w:fldCharType="end"/>
        </w:r>
      </w:hyperlink>
    </w:p>
    <w:p w14:paraId="255FA2EC"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38" w:history="1">
        <w:r w:rsidR="007B2C23" w:rsidRPr="000B3F09">
          <w:rPr>
            <w:rStyle w:val="-"/>
            <w:rFonts w:ascii="Calibri" w:hAnsi="Calibri" w:cs="Cambria"/>
            <w:noProof/>
          </w:rPr>
          <w:t>Άρθρο 24 :  Περιεχόμενο Φακέλου Προσφοράς</w:t>
        </w:r>
        <w:r w:rsidR="007B2C23" w:rsidRPr="000B3F09">
          <w:rPr>
            <w:noProof/>
          </w:rPr>
          <w:tab/>
        </w:r>
        <w:r w:rsidR="00025CE2" w:rsidRPr="000B3F09">
          <w:rPr>
            <w:noProof/>
          </w:rPr>
          <w:fldChar w:fldCharType="begin"/>
        </w:r>
        <w:r w:rsidR="007B2C23" w:rsidRPr="000B3F09">
          <w:rPr>
            <w:noProof/>
          </w:rPr>
          <w:instrText xml:space="preserve"> PAGEREF _Toc32482738 \h </w:instrText>
        </w:r>
        <w:r w:rsidR="00025CE2" w:rsidRPr="000B3F09">
          <w:rPr>
            <w:noProof/>
          </w:rPr>
        </w:r>
        <w:r w:rsidR="00025CE2" w:rsidRPr="000B3F09">
          <w:rPr>
            <w:noProof/>
          </w:rPr>
          <w:fldChar w:fldCharType="separate"/>
        </w:r>
        <w:r w:rsidR="006F18FF" w:rsidRPr="000B3F09">
          <w:rPr>
            <w:noProof/>
          </w:rPr>
          <w:t>46</w:t>
        </w:r>
        <w:r w:rsidR="00025CE2" w:rsidRPr="000B3F09">
          <w:rPr>
            <w:noProof/>
          </w:rPr>
          <w:fldChar w:fldCharType="end"/>
        </w:r>
      </w:hyperlink>
    </w:p>
    <w:p w14:paraId="60F9F566" w14:textId="77777777" w:rsidR="007B2C23" w:rsidRPr="000B3F09" w:rsidRDefault="000B3F09">
      <w:pPr>
        <w:pStyle w:val="18"/>
        <w:tabs>
          <w:tab w:val="right" w:leader="dot" w:pos="9628"/>
        </w:tabs>
        <w:rPr>
          <w:rFonts w:ascii="Calibri" w:eastAsia="Times New Roman" w:hAnsi="Calibri" w:cs="Times New Roman"/>
          <w:noProof/>
          <w:kern w:val="0"/>
          <w:sz w:val="22"/>
          <w:szCs w:val="22"/>
          <w:lang w:val="el-GR" w:eastAsia="el-GR" w:bidi="ar-SA"/>
        </w:rPr>
      </w:pPr>
      <w:hyperlink w:anchor="_Toc32482739" w:history="1">
        <w:r w:rsidR="007B2C23" w:rsidRPr="000B3F09">
          <w:rPr>
            <w:rStyle w:val="-"/>
            <w:rFonts w:ascii="Calibri" w:hAnsi="Calibri" w:cs="Cambria"/>
            <w:noProof/>
          </w:rPr>
          <w:t>ΚΕΦΑΛΑΙΟ Δ΄</w:t>
        </w:r>
        <w:r w:rsidR="007B2C23" w:rsidRPr="000B3F09">
          <w:rPr>
            <w:noProof/>
          </w:rPr>
          <w:tab/>
        </w:r>
        <w:r w:rsidR="00025CE2" w:rsidRPr="000B3F09">
          <w:rPr>
            <w:noProof/>
          </w:rPr>
          <w:fldChar w:fldCharType="begin"/>
        </w:r>
        <w:r w:rsidR="007B2C23" w:rsidRPr="000B3F09">
          <w:rPr>
            <w:noProof/>
          </w:rPr>
          <w:instrText xml:space="preserve"> PAGEREF _Toc32482739 \h </w:instrText>
        </w:r>
        <w:r w:rsidR="00025CE2" w:rsidRPr="000B3F09">
          <w:rPr>
            <w:noProof/>
          </w:rPr>
        </w:r>
        <w:r w:rsidR="00025CE2" w:rsidRPr="000B3F09">
          <w:rPr>
            <w:noProof/>
          </w:rPr>
          <w:fldChar w:fldCharType="separate"/>
        </w:r>
        <w:r w:rsidR="006F18FF" w:rsidRPr="000B3F09">
          <w:rPr>
            <w:noProof/>
          </w:rPr>
          <w:t>48</w:t>
        </w:r>
        <w:r w:rsidR="00025CE2" w:rsidRPr="000B3F09">
          <w:rPr>
            <w:noProof/>
          </w:rPr>
          <w:fldChar w:fldCharType="end"/>
        </w:r>
      </w:hyperlink>
    </w:p>
    <w:p w14:paraId="704836B3"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40" w:history="1">
        <w:r w:rsidR="007B2C23" w:rsidRPr="000B3F09">
          <w:rPr>
            <w:rStyle w:val="-"/>
            <w:rFonts w:ascii="Calibri" w:hAnsi="Calibri" w:cs="Cambria"/>
            <w:noProof/>
          </w:rPr>
          <w:t>Άρθρο 25:  Υπεργολαβία</w:t>
        </w:r>
        <w:r w:rsidR="007B2C23" w:rsidRPr="000B3F09">
          <w:rPr>
            <w:noProof/>
          </w:rPr>
          <w:tab/>
        </w:r>
        <w:r w:rsidR="00025CE2" w:rsidRPr="000B3F09">
          <w:rPr>
            <w:noProof/>
          </w:rPr>
          <w:fldChar w:fldCharType="begin"/>
        </w:r>
        <w:r w:rsidR="007B2C23" w:rsidRPr="000B3F09">
          <w:rPr>
            <w:noProof/>
          </w:rPr>
          <w:instrText xml:space="preserve"> PAGEREF _Toc32482740 \h </w:instrText>
        </w:r>
        <w:r w:rsidR="00025CE2" w:rsidRPr="000B3F09">
          <w:rPr>
            <w:noProof/>
          </w:rPr>
        </w:r>
        <w:r w:rsidR="00025CE2" w:rsidRPr="000B3F09">
          <w:rPr>
            <w:noProof/>
          </w:rPr>
          <w:fldChar w:fldCharType="separate"/>
        </w:r>
        <w:r w:rsidR="006F18FF" w:rsidRPr="000B3F09">
          <w:rPr>
            <w:noProof/>
          </w:rPr>
          <w:t>48</w:t>
        </w:r>
        <w:r w:rsidR="00025CE2" w:rsidRPr="000B3F09">
          <w:rPr>
            <w:noProof/>
          </w:rPr>
          <w:fldChar w:fldCharType="end"/>
        </w:r>
      </w:hyperlink>
    </w:p>
    <w:p w14:paraId="1D675968" w14:textId="77777777" w:rsidR="007B2C23" w:rsidRPr="000B3F09" w:rsidRDefault="000B3F09">
      <w:pPr>
        <w:pStyle w:val="27"/>
        <w:tabs>
          <w:tab w:val="right" w:leader="dot" w:pos="9628"/>
        </w:tabs>
        <w:rPr>
          <w:rFonts w:ascii="Calibri" w:eastAsia="Times New Roman" w:hAnsi="Calibri" w:cs="Times New Roman"/>
          <w:noProof/>
          <w:kern w:val="0"/>
          <w:sz w:val="22"/>
          <w:szCs w:val="22"/>
          <w:lang w:val="el-GR" w:eastAsia="el-GR" w:bidi="ar-SA"/>
        </w:rPr>
      </w:pPr>
      <w:hyperlink w:anchor="_Toc32482741" w:history="1">
        <w:r w:rsidR="007B2C23" w:rsidRPr="000B3F09">
          <w:rPr>
            <w:rStyle w:val="-"/>
            <w:rFonts w:ascii="Calibri" w:hAnsi="Calibri" w:cs="Cambria"/>
            <w:noProof/>
          </w:rPr>
          <w:t>Άρθρο 26 :  Διάφορες ρυθμίσεις</w:t>
        </w:r>
        <w:r w:rsidR="007B2C23" w:rsidRPr="000B3F09">
          <w:rPr>
            <w:noProof/>
          </w:rPr>
          <w:tab/>
        </w:r>
        <w:r w:rsidR="00025CE2" w:rsidRPr="000B3F09">
          <w:rPr>
            <w:noProof/>
          </w:rPr>
          <w:fldChar w:fldCharType="begin"/>
        </w:r>
        <w:r w:rsidR="007B2C23" w:rsidRPr="000B3F09">
          <w:rPr>
            <w:noProof/>
          </w:rPr>
          <w:instrText xml:space="preserve"> PAGEREF _Toc32482741 \h </w:instrText>
        </w:r>
        <w:r w:rsidR="00025CE2" w:rsidRPr="000B3F09">
          <w:rPr>
            <w:noProof/>
          </w:rPr>
        </w:r>
        <w:r w:rsidR="00025CE2" w:rsidRPr="000B3F09">
          <w:rPr>
            <w:noProof/>
          </w:rPr>
          <w:fldChar w:fldCharType="separate"/>
        </w:r>
        <w:r w:rsidR="006F18FF" w:rsidRPr="000B3F09">
          <w:rPr>
            <w:noProof/>
          </w:rPr>
          <w:t>48</w:t>
        </w:r>
        <w:r w:rsidR="00025CE2" w:rsidRPr="000B3F09">
          <w:rPr>
            <w:noProof/>
          </w:rPr>
          <w:fldChar w:fldCharType="end"/>
        </w:r>
      </w:hyperlink>
    </w:p>
    <w:p w14:paraId="20DD9F4F" w14:textId="77777777" w:rsidR="00071794" w:rsidRPr="000B3F09" w:rsidRDefault="00025CE2" w:rsidP="00C2280E">
      <w:pPr>
        <w:spacing w:line="240" w:lineRule="atLeast"/>
        <w:rPr>
          <w:rFonts w:ascii="Calibri" w:eastAsia="Times New Roman" w:hAnsi="Calibri" w:cs="Cambria"/>
          <w:sz w:val="22"/>
          <w:szCs w:val="22"/>
          <w:lang w:val="el-GR" w:eastAsia="el-GR" w:bidi="ar-SA"/>
        </w:rPr>
      </w:pPr>
      <w:r w:rsidRPr="000B3F09">
        <w:rPr>
          <w:rFonts w:ascii="Calibri" w:hAnsi="Calibri"/>
        </w:rPr>
        <w:fldChar w:fldCharType="end"/>
      </w:r>
    </w:p>
    <w:p w14:paraId="713559D6" w14:textId="77777777" w:rsidR="00071794" w:rsidRPr="000B3F09" w:rsidRDefault="00067CAF" w:rsidP="00C2280E">
      <w:pPr>
        <w:pStyle w:val="Standard"/>
        <w:spacing w:line="240" w:lineRule="atLeast"/>
        <w:rPr>
          <w:rFonts w:ascii="Calibri" w:eastAsia="Times New Roman" w:hAnsi="Calibri" w:cs="Cambria"/>
          <w:bCs/>
          <w:sz w:val="22"/>
          <w:szCs w:val="22"/>
          <w:lang w:val="el-GR" w:eastAsia="el-GR" w:bidi="ar-SA"/>
        </w:rPr>
      </w:pPr>
      <w:r w:rsidRPr="000B3F09">
        <w:rPr>
          <w:rFonts w:ascii="Calibri" w:eastAsia="Times New Roman" w:hAnsi="Calibri" w:cs="Cambria"/>
          <w:bCs/>
          <w:sz w:val="22"/>
          <w:szCs w:val="22"/>
          <w:lang w:val="el-GR" w:eastAsia="el-GR" w:bidi="ar-SA"/>
        </w:rPr>
        <w:br w:type="page"/>
      </w:r>
    </w:p>
    <w:p w14:paraId="26C4532A" w14:textId="77777777" w:rsidR="00071794" w:rsidRPr="000B3F09" w:rsidRDefault="00071794" w:rsidP="00C2280E">
      <w:pPr>
        <w:pStyle w:val="1"/>
        <w:pBdr>
          <w:top w:val="single" w:sz="1" w:space="1" w:color="000000"/>
          <w:left w:val="single" w:sz="1" w:space="1" w:color="000000"/>
          <w:bottom w:val="single" w:sz="1" w:space="1" w:color="000000"/>
          <w:right w:val="single" w:sz="1" w:space="1" w:color="000000"/>
        </w:pBdr>
        <w:spacing w:line="240" w:lineRule="atLeast"/>
        <w:rPr>
          <w:rFonts w:ascii="Calibri" w:hAnsi="Calibri" w:cs="Cambria"/>
          <w:sz w:val="22"/>
          <w:szCs w:val="22"/>
        </w:rPr>
      </w:pPr>
      <w:bookmarkStart w:id="1" w:name="_Toc32482710"/>
      <w:r w:rsidRPr="000B3F09">
        <w:rPr>
          <w:rFonts w:ascii="Calibri" w:hAnsi="Calibri" w:cs="Cambria"/>
          <w:sz w:val="22"/>
          <w:szCs w:val="22"/>
        </w:rPr>
        <w:lastRenderedPageBreak/>
        <w:t>ΚΕΦΑΛΑΙΟ Α΄</w:t>
      </w:r>
      <w:bookmarkEnd w:id="1"/>
    </w:p>
    <w:p w14:paraId="54B745CD" w14:textId="77777777" w:rsidR="00071794" w:rsidRPr="000B3F09" w:rsidRDefault="00071794" w:rsidP="00C2280E">
      <w:pPr>
        <w:pStyle w:val="Standard"/>
        <w:spacing w:line="240" w:lineRule="atLeast"/>
        <w:rPr>
          <w:rFonts w:ascii="Calibri" w:hAnsi="Calibri" w:cs="Cambria"/>
          <w:sz w:val="22"/>
          <w:szCs w:val="22"/>
        </w:rPr>
      </w:pPr>
    </w:p>
    <w:p w14:paraId="15FDB79F" w14:textId="77777777" w:rsidR="00071794" w:rsidRPr="000B3F09" w:rsidRDefault="00071794" w:rsidP="00C2280E">
      <w:pPr>
        <w:pStyle w:val="2"/>
        <w:spacing w:line="240" w:lineRule="atLeast"/>
        <w:rPr>
          <w:rFonts w:ascii="Calibri" w:hAnsi="Calibri" w:cs="Cambria"/>
          <w:sz w:val="22"/>
          <w:szCs w:val="22"/>
          <w:lang w:val="el-GR"/>
        </w:rPr>
      </w:pPr>
      <w:bookmarkStart w:id="2" w:name="_Toc32482711"/>
      <w:r w:rsidRPr="000B3F09">
        <w:rPr>
          <w:rFonts w:ascii="Calibri" w:hAnsi="Calibri" w:cs="Cambria"/>
          <w:sz w:val="22"/>
          <w:szCs w:val="22"/>
          <w:lang w:val="el-GR"/>
        </w:rPr>
        <w:t>Άρθρο 1   Κύριος του Έργου/ Αναθέτουσα Αρχή/ Στοιχεία επικοινωνίας</w:t>
      </w:r>
      <w:bookmarkEnd w:id="2"/>
    </w:p>
    <w:p w14:paraId="417A02B0" w14:textId="77777777" w:rsidR="00071794" w:rsidRPr="000B3F09" w:rsidRDefault="00071794" w:rsidP="00C2280E">
      <w:pPr>
        <w:pStyle w:val="310"/>
        <w:ind w:left="0"/>
        <w:rPr>
          <w:rFonts w:ascii="Calibri" w:hAnsi="Calibri" w:cs="Cambria"/>
          <w:szCs w:val="22"/>
          <w:lang w:val="el-GR"/>
        </w:rPr>
      </w:pPr>
      <w:r w:rsidRPr="000B3F09">
        <w:rPr>
          <w:rFonts w:ascii="Calibri" w:hAnsi="Calibri" w:cs="Cambria"/>
          <w:sz w:val="22"/>
          <w:szCs w:val="22"/>
          <w:lang w:val="el-GR"/>
        </w:rPr>
        <w:t>1.1</w:t>
      </w:r>
      <w:r w:rsidR="00B04121" w:rsidRPr="000B3F09">
        <w:rPr>
          <w:rFonts w:ascii="Calibri" w:hAnsi="Calibri" w:cs="Cambria"/>
          <w:sz w:val="22"/>
          <w:szCs w:val="22"/>
          <w:lang w:val="el-GR"/>
        </w:rPr>
        <w:tab/>
      </w:r>
      <w:r w:rsidRPr="000B3F09">
        <w:rPr>
          <w:rFonts w:ascii="Calibri" w:hAnsi="Calibri" w:cs="Cambria"/>
          <w:spacing w:val="5"/>
          <w:sz w:val="22"/>
          <w:szCs w:val="22"/>
          <w:lang w:val="el-GR"/>
        </w:rPr>
        <w:t xml:space="preserve">Αναθέτουσα αρχή </w:t>
      </w:r>
      <w:r w:rsidR="00B04121" w:rsidRPr="000B3F09">
        <w:rPr>
          <w:rFonts w:ascii="Calibri" w:hAnsi="Calibri" w:cs="Tahoma"/>
          <w:kern w:val="2"/>
          <w:sz w:val="22"/>
          <w:szCs w:val="22"/>
          <w:lang w:val="el-GR"/>
        </w:rPr>
        <w:t xml:space="preserve">ΣΥΝΔΕΣΜΟΣ ΔΙΑΧΕΙΡΙΣΗΣ ΣΤΕΡΕΩΝ ΑΠΟΒΛΗΤΩΝ </w:t>
      </w:r>
      <w:r w:rsidR="00A83930" w:rsidRPr="000B3F09">
        <w:rPr>
          <w:rFonts w:ascii="Calibri" w:hAnsi="Calibri" w:cs="Tahoma"/>
          <w:kern w:val="2"/>
          <w:sz w:val="22"/>
          <w:szCs w:val="22"/>
          <w:lang w:val="el-GR"/>
        </w:rPr>
        <w:t>…………………………..</w:t>
      </w:r>
    </w:p>
    <w:tbl>
      <w:tblPr>
        <w:tblW w:w="0" w:type="auto"/>
        <w:tblInd w:w="436" w:type="dxa"/>
        <w:tblLayout w:type="fixed"/>
        <w:tblCellMar>
          <w:left w:w="10" w:type="dxa"/>
          <w:right w:w="10" w:type="dxa"/>
        </w:tblCellMar>
        <w:tblLook w:val="0000" w:firstRow="0" w:lastRow="0" w:firstColumn="0" w:lastColumn="0" w:noHBand="0" w:noVBand="0"/>
      </w:tblPr>
      <w:tblGrid>
        <w:gridCol w:w="1701"/>
        <w:gridCol w:w="236"/>
        <w:gridCol w:w="6430"/>
      </w:tblGrid>
      <w:tr w:rsidR="00071794" w:rsidRPr="000B3F09" w14:paraId="71BBC52D" w14:textId="77777777" w:rsidTr="00B04121">
        <w:tc>
          <w:tcPr>
            <w:tcW w:w="1701" w:type="dxa"/>
            <w:shd w:val="clear" w:color="auto" w:fill="auto"/>
          </w:tcPr>
          <w:p w14:paraId="00C5EF0F" w14:textId="77777777" w:rsidR="00071794" w:rsidRPr="000B3F09" w:rsidRDefault="00071794" w:rsidP="00C2280E">
            <w:pPr>
              <w:pStyle w:val="para-1"/>
              <w:snapToGrid w:val="0"/>
              <w:spacing w:line="240" w:lineRule="atLeast"/>
              <w:ind w:left="0" w:firstLine="0"/>
              <w:rPr>
                <w:rFonts w:ascii="Calibri" w:hAnsi="Calibri" w:cs="Cambria"/>
                <w:szCs w:val="22"/>
              </w:rPr>
            </w:pPr>
            <w:r w:rsidRPr="000B3F09">
              <w:rPr>
                <w:rFonts w:ascii="Calibri" w:hAnsi="Calibri" w:cs="Cambria"/>
                <w:szCs w:val="22"/>
              </w:rPr>
              <w:t>Οδός</w:t>
            </w:r>
          </w:p>
        </w:tc>
        <w:tc>
          <w:tcPr>
            <w:tcW w:w="236" w:type="dxa"/>
            <w:shd w:val="clear" w:color="auto" w:fill="auto"/>
          </w:tcPr>
          <w:p w14:paraId="4470D31D" w14:textId="77777777" w:rsidR="00071794" w:rsidRPr="000B3F09" w:rsidRDefault="00071794" w:rsidP="00C2280E">
            <w:pPr>
              <w:pStyle w:val="para-1"/>
              <w:snapToGrid w:val="0"/>
              <w:spacing w:line="240" w:lineRule="atLeast"/>
              <w:ind w:left="0" w:firstLine="0"/>
              <w:rPr>
                <w:rFonts w:ascii="Calibri" w:eastAsia="Cambria" w:hAnsi="Calibri" w:cs="Cambria"/>
                <w:szCs w:val="22"/>
              </w:rPr>
            </w:pPr>
            <w:r w:rsidRPr="000B3F09">
              <w:rPr>
                <w:rFonts w:ascii="Calibri" w:hAnsi="Calibri" w:cs="Cambria"/>
                <w:szCs w:val="22"/>
              </w:rPr>
              <w:t>:</w:t>
            </w:r>
          </w:p>
        </w:tc>
        <w:tc>
          <w:tcPr>
            <w:tcW w:w="6430" w:type="dxa"/>
            <w:shd w:val="clear" w:color="auto" w:fill="auto"/>
          </w:tcPr>
          <w:p w14:paraId="375FD003" w14:textId="77777777" w:rsidR="00071794" w:rsidRPr="000B3F09" w:rsidRDefault="00071794" w:rsidP="00C2280E">
            <w:pPr>
              <w:pStyle w:val="para-1"/>
              <w:snapToGrid w:val="0"/>
              <w:spacing w:line="240" w:lineRule="atLeast"/>
              <w:ind w:left="0" w:firstLine="0"/>
              <w:rPr>
                <w:rFonts w:ascii="Calibri" w:hAnsi="Calibri"/>
              </w:rPr>
            </w:pPr>
          </w:p>
        </w:tc>
      </w:tr>
      <w:tr w:rsidR="00071794" w:rsidRPr="000B3F09" w14:paraId="2E7328EC" w14:textId="77777777" w:rsidTr="00B04121">
        <w:tc>
          <w:tcPr>
            <w:tcW w:w="1701" w:type="dxa"/>
            <w:shd w:val="clear" w:color="auto" w:fill="auto"/>
          </w:tcPr>
          <w:p w14:paraId="4B883121" w14:textId="77777777" w:rsidR="00071794" w:rsidRPr="000B3F09" w:rsidRDefault="00071794" w:rsidP="00C2280E">
            <w:pPr>
              <w:pStyle w:val="para-1"/>
              <w:snapToGrid w:val="0"/>
              <w:spacing w:line="240" w:lineRule="atLeast"/>
              <w:ind w:left="0" w:firstLine="0"/>
              <w:rPr>
                <w:rFonts w:ascii="Calibri" w:hAnsi="Calibri" w:cs="Cambria"/>
                <w:szCs w:val="22"/>
                <w:lang w:val="de-DE"/>
              </w:rPr>
            </w:pPr>
            <w:r w:rsidRPr="000B3F09">
              <w:rPr>
                <w:rFonts w:ascii="Calibri" w:hAnsi="Calibri" w:cs="Cambria"/>
                <w:szCs w:val="22"/>
              </w:rPr>
              <w:t>Ταχ.Κωδ.</w:t>
            </w:r>
          </w:p>
        </w:tc>
        <w:tc>
          <w:tcPr>
            <w:tcW w:w="236" w:type="dxa"/>
            <w:shd w:val="clear" w:color="auto" w:fill="auto"/>
          </w:tcPr>
          <w:p w14:paraId="42D19A7A" w14:textId="77777777" w:rsidR="00071794" w:rsidRPr="000B3F09" w:rsidRDefault="00071794" w:rsidP="00C2280E">
            <w:pPr>
              <w:pStyle w:val="para-1"/>
              <w:snapToGrid w:val="0"/>
              <w:spacing w:line="240" w:lineRule="atLeast"/>
              <w:ind w:left="0" w:firstLine="0"/>
              <w:rPr>
                <w:rFonts w:ascii="Calibri" w:eastAsia="Cambria" w:hAnsi="Calibri" w:cs="Cambria"/>
                <w:szCs w:val="22"/>
                <w:lang w:val="de-DE"/>
              </w:rPr>
            </w:pPr>
            <w:r w:rsidRPr="000B3F09">
              <w:rPr>
                <w:rFonts w:ascii="Calibri" w:hAnsi="Calibri" w:cs="Cambria"/>
                <w:szCs w:val="22"/>
                <w:lang w:val="de-DE"/>
              </w:rPr>
              <w:t>:</w:t>
            </w:r>
          </w:p>
        </w:tc>
        <w:tc>
          <w:tcPr>
            <w:tcW w:w="6430" w:type="dxa"/>
            <w:shd w:val="clear" w:color="auto" w:fill="auto"/>
          </w:tcPr>
          <w:p w14:paraId="7E200BD7" w14:textId="77777777" w:rsidR="00071794" w:rsidRPr="000B3F09" w:rsidRDefault="00071794" w:rsidP="00C2280E">
            <w:pPr>
              <w:pStyle w:val="para-1"/>
              <w:snapToGrid w:val="0"/>
              <w:spacing w:line="240" w:lineRule="atLeast"/>
              <w:ind w:left="0" w:firstLine="0"/>
              <w:rPr>
                <w:rFonts w:ascii="Calibri" w:hAnsi="Calibri"/>
              </w:rPr>
            </w:pPr>
          </w:p>
        </w:tc>
      </w:tr>
      <w:tr w:rsidR="00071794" w:rsidRPr="000B3F09" w14:paraId="6BB0089F" w14:textId="77777777" w:rsidTr="00B04121">
        <w:tc>
          <w:tcPr>
            <w:tcW w:w="1701" w:type="dxa"/>
            <w:shd w:val="clear" w:color="auto" w:fill="auto"/>
          </w:tcPr>
          <w:p w14:paraId="12F5BC48" w14:textId="77777777" w:rsidR="00071794" w:rsidRPr="000B3F09" w:rsidRDefault="00071794" w:rsidP="00C2280E">
            <w:pPr>
              <w:pStyle w:val="para-1"/>
              <w:snapToGrid w:val="0"/>
              <w:spacing w:line="240" w:lineRule="atLeast"/>
              <w:ind w:left="0" w:firstLine="0"/>
              <w:rPr>
                <w:rFonts w:ascii="Calibri" w:hAnsi="Calibri" w:cs="Cambria"/>
                <w:szCs w:val="22"/>
                <w:lang w:val="de-DE"/>
              </w:rPr>
            </w:pPr>
            <w:r w:rsidRPr="000B3F09">
              <w:rPr>
                <w:rFonts w:ascii="Calibri" w:hAnsi="Calibri" w:cs="Cambria"/>
                <w:szCs w:val="22"/>
              </w:rPr>
              <w:t>Τηλ</w:t>
            </w:r>
            <w:r w:rsidRPr="000B3F09">
              <w:rPr>
                <w:rFonts w:ascii="Calibri" w:hAnsi="Calibri" w:cs="Cambria"/>
                <w:szCs w:val="22"/>
                <w:lang w:val="de-DE"/>
              </w:rPr>
              <w:t>.</w:t>
            </w:r>
          </w:p>
        </w:tc>
        <w:tc>
          <w:tcPr>
            <w:tcW w:w="236" w:type="dxa"/>
            <w:shd w:val="clear" w:color="auto" w:fill="auto"/>
          </w:tcPr>
          <w:p w14:paraId="7844C1C3" w14:textId="77777777" w:rsidR="00071794" w:rsidRPr="000B3F09" w:rsidRDefault="00071794" w:rsidP="00C2280E">
            <w:pPr>
              <w:pStyle w:val="para-1"/>
              <w:snapToGrid w:val="0"/>
              <w:spacing w:line="240" w:lineRule="atLeast"/>
              <w:ind w:left="0" w:firstLine="0"/>
              <w:rPr>
                <w:rFonts w:ascii="Calibri" w:eastAsia="Cambria" w:hAnsi="Calibri" w:cs="Cambria"/>
                <w:szCs w:val="22"/>
                <w:lang w:val="de-DE"/>
              </w:rPr>
            </w:pPr>
            <w:r w:rsidRPr="000B3F09">
              <w:rPr>
                <w:rFonts w:ascii="Calibri" w:hAnsi="Calibri" w:cs="Cambria"/>
                <w:szCs w:val="22"/>
                <w:lang w:val="de-DE"/>
              </w:rPr>
              <w:t>:</w:t>
            </w:r>
          </w:p>
        </w:tc>
        <w:tc>
          <w:tcPr>
            <w:tcW w:w="6430" w:type="dxa"/>
            <w:shd w:val="clear" w:color="auto" w:fill="auto"/>
          </w:tcPr>
          <w:p w14:paraId="00CA4B1B" w14:textId="77777777" w:rsidR="00071794" w:rsidRPr="000B3F09" w:rsidRDefault="00071794" w:rsidP="00C2280E">
            <w:pPr>
              <w:pStyle w:val="para-1"/>
              <w:snapToGrid w:val="0"/>
              <w:spacing w:line="240" w:lineRule="atLeast"/>
              <w:ind w:left="0" w:firstLine="0"/>
              <w:rPr>
                <w:rFonts w:ascii="Calibri" w:hAnsi="Calibri"/>
                <w:lang w:val="el-GR"/>
              </w:rPr>
            </w:pPr>
          </w:p>
        </w:tc>
      </w:tr>
      <w:tr w:rsidR="00071794" w:rsidRPr="000B3F09" w14:paraId="09021362" w14:textId="77777777" w:rsidTr="00B04121">
        <w:tc>
          <w:tcPr>
            <w:tcW w:w="1701" w:type="dxa"/>
            <w:shd w:val="clear" w:color="auto" w:fill="auto"/>
          </w:tcPr>
          <w:p w14:paraId="5B47B658" w14:textId="77777777" w:rsidR="00071794" w:rsidRPr="000B3F09" w:rsidRDefault="00071794" w:rsidP="00C2280E">
            <w:pPr>
              <w:pStyle w:val="para-1"/>
              <w:snapToGrid w:val="0"/>
              <w:spacing w:line="240" w:lineRule="atLeast"/>
              <w:ind w:left="0" w:firstLine="0"/>
              <w:rPr>
                <w:rFonts w:ascii="Calibri" w:hAnsi="Calibri" w:cs="Cambria"/>
                <w:szCs w:val="22"/>
                <w:lang w:val="de-DE"/>
              </w:rPr>
            </w:pPr>
            <w:r w:rsidRPr="000B3F09">
              <w:rPr>
                <w:rFonts w:ascii="Calibri" w:hAnsi="Calibri" w:cs="Cambria"/>
                <w:szCs w:val="22"/>
                <w:lang w:val="de-DE"/>
              </w:rPr>
              <w:t>Telefax</w:t>
            </w:r>
          </w:p>
        </w:tc>
        <w:tc>
          <w:tcPr>
            <w:tcW w:w="236" w:type="dxa"/>
            <w:shd w:val="clear" w:color="auto" w:fill="auto"/>
          </w:tcPr>
          <w:p w14:paraId="692B39A3" w14:textId="77777777" w:rsidR="00071794" w:rsidRPr="000B3F09" w:rsidRDefault="00071794" w:rsidP="00C2280E">
            <w:pPr>
              <w:pStyle w:val="para-1"/>
              <w:snapToGrid w:val="0"/>
              <w:spacing w:line="240" w:lineRule="atLeast"/>
              <w:ind w:left="0" w:firstLine="0"/>
              <w:rPr>
                <w:rFonts w:ascii="Calibri" w:eastAsia="Cambria" w:hAnsi="Calibri" w:cs="Cambria"/>
                <w:szCs w:val="22"/>
                <w:lang w:val="de-DE"/>
              </w:rPr>
            </w:pPr>
            <w:r w:rsidRPr="000B3F09">
              <w:rPr>
                <w:rFonts w:ascii="Calibri" w:hAnsi="Calibri" w:cs="Cambria"/>
                <w:szCs w:val="22"/>
                <w:lang w:val="de-DE"/>
              </w:rPr>
              <w:t>:</w:t>
            </w:r>
          </w:p>
        </w:tc>
        <w:tc>
          <w:tcPr>
            <w:tcW w:w="6430" w:type="dxa"/>
            <w:shd w:val="clear" w:color="auto" w:fill="auto"/>
          </w:tcPr>
          <w:p w14:paraId="3A4F2318" w14:textId="77777777" w:rsidR="00071794" w:rsidRPr="000B3F09" w:rsidRDefault="00071794" w:rsidP="00C2280E">
            <w:pPr>
              <w:pStyle w:val="para-1"/>
              <w:snapToGrid w:val="0"/>
              <w:spacing w:line="240" w:lineRule="atLeast"/>
              <w:ind w:left="0" w:firstLine="0"/>
              <w:rPr>
                <w:rFonts w:ascii="Calibri" w:hAnsi="Calibri"/>
                <w:lang w:val="el-GR"/>
              </w:rPr>
            </w:pPr>
          </w:p>
        </w:tc>
      </w:tr>
      <w:tr w:rsidR="00071794" w:rsidRPr="000B3F09" w14:paraId="1137C039" w14:textId="77777777" w:rsidTr="00B04121">
        <w:tc>
          <w:tcPr>
            <w:tcW w:w="1701" w:type="dxa"/>
            <w:shd w:val="clear" w:color="auto" w:fill="auto"/>
          </w:tcPr>
          <w:p w14:paraId="2FAE4AE7" w14:textId="77777777" w:rsidR="00071794" w:rsidRPr="000B3F09" w:rsidRDefault="00071794" w:rsidP="00C2280E">
            <w:pPr>
              <w:pStyle w:val="para-1"/>
              <w:snapToGrid w:val="0"/>
              <w:spacing w:line="240" w:lineRule="atLeast"/>
              <w:ind w:left="0" w:firstLine="0"/>
              <w:rPr>
                <w:rFonts w:ascii="Calibri" w:hAnsi="Calibri" w:cs="Cambria"/>
                <w:szCs w:val="22"/>
                <w:lang w:val="de-DE"/>
              </w:rPr>
            </w:pPr>
            <w:r w:rsidRPr="000B3F09">
              <w:rPr>
                <w:rFonts w:ascii="Calibri" w:hAnsi="Calibri" w:cs="Cambria"/>
                <w:szCs w:val="22"/>
                <w:lang w:val="de-DE"/>
              </w:rPr>
              <w:t>E-mail</w:t>
            </w:r>
          </w:p>
        </w:tc>
        <w:tc>
          <w:tcPr>
            <w:tcW w:w="236" w:type="dxa"/>
            <w:shd w:val="clear" w:color="auto" w:fill="auto"/>
          </w:tcPr>
          <w:p w14:paraId="4C7C5184" w14:textId="77777777" w:rsidR="00071794" w:rsidRPr="000B3F09" w:rsidRDefault="00071794" w:rsidP="00C2280E">
            <w:pPr>
              <w:pStyle w:val="para-1"/>
              <w:snapToGrid w:val="0"/>
              <w:spacing w:line="240" w:lineRule="atLeast"/>
              <w:ind w:left="0" w:firstLine="0"/>
              <w:rPr>
                <w:rFonts w:ascii="Calibri" w:eastAsia="Cambria" w:hAnsi="Calibri" w:cs="Cambria"/>
                <w:szCs w:val="22"/>
                <w:lang w:val="de-DE"/>
              </w:rPr>
            </w:pPr>
            <w:r w:rsidRPr="000B3F09">
              <w:rPr>
                <w:rFonts w:ascii="Calibri" w:hAnsi="Calibri" w:cs="Cambria"/>
                <w:szCs w:val="22"/>
                <w:lang w:val="de-DE"/>
              </w:rPr>
              <w:t>:</w:t>
            </w:r>
          </w:p>
        </w:tc>
        <w:tc>
          <w:tcPr>
            <w:tcW w:w="6430" w:type="dxa"/>
            <w:shd w:val="clear" w:color="auto" w:fill="auto"/>
          </w:tcPr>
          <w:p w14:paraId="58500760" w14:textId="77777777" w:rsidR="00071794" w:rsidRPr="000B3F09" w:rsidRDefault="00071794" w:rsidP="00C2280E">
            <w:pPr>
              <w:pStyle w:val="para-1"/>
              <w:snapToGrid w:val="0"/>
              <w:spacing w:line="240" w:lineRule="atLeast"/>
              <w:ind w:left="0" w:firstLine="0"/>
              <w:rPr>
                <w:rFonts w:ascii="Calibri" w:hAnsi="Calibri"/>
                <w:lang w:val="el-GR"/>
              </w:rPr>
            </w:pPr>
          </w:p>
        </w:tc>
      </w:tr>
      <w:tr w:rsidR="00071794" w:rsidRPr="000B3F09" w14:paraId="03C4DB34" w14:textId="77777777" w:rsidTr="00B04121">
        <w:tc>
          <w:tcPr>
            <w:tcW w:w="1701" w:type="dxa"/>
            <w:shd w:val="clear" w:color="auto" w:fill="auto"/>
          </w:tcPr>
          <w:p w14:paraId="22D61616" w14:textId="77777777" w:rsidR="00071794" w:rsidRPr="000B3F09" w:rsidRDefault="00071794" w:rsidP="00C2280E">
            <w:pPr>
              <w:pStyle w:val="para-1"/>
              <w:snapToGrid w:val="0"/>
              <w:spacing w:line="240" w:lineRule="atLeast"/>
              <w:ind w:left="0" w:firstLine="0"/>
              <w:rPr>
                <w:rFonts w:ascii="Calibri" w:hAnsi="Calibri" w:cs="Cambria"/>
                <w:szCs w:val="22"/>
              </w:rPr>
            </w:pPr>
            <w:r w:rsidRPr="000B3F09">
              <w:rPr>
                <w:rFonts w:ascii="Calibri" w:hAnsi="Calibri" w:cs="Cambria"/>
                <w:szCs w:val="22"/>
              </w:rPr>
              <w:t>Πληροφορίες:</w:t>
            </w:r>
          </w:p>
        </w:tc>
        <w:tc>
          <w:tcPr>
            <w:tcW w:w="236" w:type="dxa"/>
            <w:shd w:val="clear" w:color="auto" w:fill="auto"/>
          </w:tcPr>
          <w:p w14:paraId="0A1A197F" w14:textId="77777777" w:rsidR="00071794" w:rsidRPr="000B3F09" w:rsidRDefault="00071794" w:rsidP="00C2280E">
            <w:pPr>
              <w:pStyle w:val="para-1"/>
              <w:snapToGrid w:val="0"/>
              <w:spacing w:line="240" w:lineRule="atLeast"/>
              <w:ind w:left="0" w:firstLine="0"/>
              <w:rPr>
                <w:rFonts w:ascii="Calibri" w:hAnsi="Calibri" w:cs="Cambria"/>
                <w:szCs w:val="22"/>
              </w:rPr>
            </w:pPr>
            <w:r w:rsidRPr="000B3F09">
              <w:rPr>
                <w:rFonts w:ascii="Calibri" w:hAnsi="Calibri" w:cs="Cambria"/>
                <w:szCs w:val="22"/>
              </w:rPr>
              <w:t>:</w:t>
            </w:r>
          </w:p>
        </w:tc>
        <w:tc>
          <w:tcPr>
            <w:tcW w:w="6430" w:type="dxa"/>
            <w:shd w:val="clear" w:color="auto" w:fill="auto"/>
          </w:tcPr>
          <w:p w14:paraId="2650C5E6" w14:textId="77777777" w:rsidR="00071794" w:rsidRPr="000B3F09" w:rsidRDefault="00071794" w:rsidP="00C2280E">
            <w:pPr>
              <w:pStyle w:val="para-1"/>
              <w:snapToGrid w:val="0"/>
              <w:spacing w:line="240" w:lineRule="atLeast"/>
              <w:ind w:left="0" w:firstLine="0"/>
              <w:rPr>
                <w:rFonts w:ascii="Calibri" w:hAnsi="Calibri"/>
                <w:lang w:val="el-GR"/>
              </w:rPr>
            </w:pPr>
          </w:p>
        </w:tc>
      </w:tr>
    </w:tbl>
    <w:p w14:paraId="321A1AC8" w14:textId="77777777" w:rsidR="00071794" w:rsidRPr="000B3F09" w:rsidRDefault="00071794" w:rsidP="00C2280E">
      <w:pPr>
        <w:pStyle w:val="310"/>
        <w:ind w:left="0"/>
        <w:rPr>
          <w:rFonts w:ascii="Calibri" w:hAnsi="Calibri"/>
        </w:rPr>
      </w:pPr>
    </w:p>
    <w:p w14:paraId="2E8229AC" w14:textId="77777777" w:rsidR="00071794" w:rsidRPr="000B3F09" w:rsidRDefault="00071794" w:rsidP="00C2280E">
      <w:pPr>
        <w:pStyle w:val="310"/>
        <w:ind w:left="0"/>
        <w:rPr>
          <w:rFonts w:ascii="Calibri" w:eastAsia="Cambria" w:hAnsi="Calibri" w:cs="Cambria"/>
          <w:sz w:val="22"/>
          <w:szCs w:val="22"/>
          <w:lang w:val="el-GR"/>
        </w:rPr>
      </w:pPr>
      <w:r w:rsidRPr="000B3F09">
        <w:rPr>
          <w:rFonts w:ascii="Calibri" w:eastAsia="Cambria" w:hAnsi="Calibri" w:cs="Cambria"/>
          <w:sz w:val="22"/>
          <w:szCs w:val="22"/>
          <w:lang w:val="el-GR"/>
        </w:rPr>
        <w:t>1.2</w:t>
      </w:r>
      <w:r w:rsidR="00B04121" w:rsidRPr="000B3F09">
        <w:rPr>
          <w:rFonts w:ascii="Calibri" w:eastAsia="Cambria" w:hAnsi="Calibri" w:cs="Cambria"/>
          <w:sz w:val="22"/>
          <w:szCs w:val="22"/>
          <w:lang w:val="el-GR"/>
        </w:rPr>
        <w:tab/>
      </w:r>
      <w:r w:rsidRPr="000B3F09">
        <w:rPr>
          <w:rFonts w:ascii="Calibri" w:hAnsi="Calibri" w:cs="Cambria"/>
          <w:sz w:val="22"/>
          <w:szCs w:val="22"/>
          <w:lang w:val="el-GR"/>
        </w:rPr>
        <w:t xml:space="preserve">Εργοδότης ή Κύριος του Έργου: </w:t>
      </w:r>
      <w:r w:rsidR="00B04121" w:rsidRPr="000B3F09">
        <w:rPr>
          <w:rFonts w:ascii="Calibri" w:hAnsi="Calibri" w:cs="Calibri"/>
          <w:kern w:val="2"/>
          <w:sz w:val="22"/>
          <w:szCs w:val="22"/>
          <w:lang w:val="el-GR"/>
        </w:rPr>
        <w:t xml:space="preserve">ΣΥΝΔΕΣΜΟΣ ΔΙΑΧΕΙΡΙΣΗΣ ΣΤΕΡΕΩΝ ΑΠΟΒΛΗΤΩΝ </w:t>
      </w:r>
      <w:r w:rsidR="00A83930" w:rsidRPr="000B3F09">
        <w:rPr>
          <w:rFonts w:ascii="Calibri" w:hAnsi="Calibri" w:cs="Calibri"/>
          <w:kern w:val="2"/>
          <w:sz w:val="22"/>
          <w:szCs w:val="22"/>
          <w:lang w:val="el-GR"/>
        </w:rPr>
        <w:t>………………………….</w:t>
      </w:r>
    </w:p>
    <w:p w14:paraId="52857C1B" w14:textId="77777777" w:rsidR="00071794" w:rsidRPr="000B3F09" w:rsidRDefault="00071794" w:rsidP="00C2280E">
      <w:pPr>
        <w:pStyle w:val="310"/>
        <w:ind w:left="0"/>
        <w:rPr>
          <w:rFonts w:ascii="Calibri" w:eastAsia="Cambria" w:hAnsi="Calibri" w:cs="Cambria"/>
          <w:sz w:val="22"/>
          <w:szCs w:val="22"/>
          <w:lang w:val="el-GR"/>
        </w:rPr>
      </w:pPr>
      <w:r w:rsidRPr="000B3F09">
        <w:rPr>
          <w:rFonts w:ascii="Calibri" w:eastAsia="Cambria" w:hAnsi="Calibri" w:cs="Cambria"/>
          <w:sz w:val="22"/>
          <w:szCs w:val="22"/>
          <w:lang w:val="el-GR"/>
        </w:rPr>
        <w:t>1.3</w:t>
      </w:r>
      <w:r w:rsidR="00B04121" w:rsidRPr="000B3F09">
        <w:rPr>
          <w:rFonts w:ascii="Calibri" w:eastAsia="Cambria" w:hAnsi="Calibri" w:cs="Cambria"/>
          <w:sz w:val="22"/>
          <w:szCs w:val="22"/>
          <w:lang w:val="el-GR"/>
        </w:rPr>
        <w:tab/>
      </w:r>
      <w:r w:rsidRPr="000B3F09">
        <w:rPr>
          <w:rFonts w:ascii="Calibri" w:hAnsi="Calibri" w:cs="Cambria"/>
          <w:sz w:val="22"/>
          <w:szCs w:val="22"/>
          <w:lang w:val="el-GR"/>
        </w:rPr>
        <w:t xml:space="preserve">Φορέας κατασκευής του έργου: </w:t>
      </w:r>
      <w:r w:rsidR="00B04121" w:rsidRPr="000B3F09">
        <w:rPr>
          <w:rFonts w:ascii="Calibri" w:hAnsi="Calibri" w:cs="Calibri"/>
          <w:kern w:val="2"/>
          <w:sz w:val="22"/>
          <w:szCs w:val="22"/>
          <w:lang w:val="el-GR"/>
        </w:rPr>
        <w:t xml:space="preserve">ΣΥΝΔΕΣΜΟΣ ΔΙΑΧΕΙΡΙΣΗΣ ΣΤΕΡΕΩΝ ΑΠΟΒΛΗΤΩΝ </w:t>
      </w:r>
      <w:r w:rsidR="00A83930" w:rsidRPr="000B3F09">
        <w:rPr>
          <w:rFonts w:ascii="Calibri" w:hAnsi="Calibri" w:cs="Calibri"/>
          <w:kern w:val="2"/>
          <w:sz w:val="22"/>
          <w:szCs w:val="22"/>
          <w:lang w:val="el-GR"/>
        </w:rPr>
        <w:t>……………………</w:t>
      </w:r>
    </w:p>
    <w:p w14:paraId="65F702BB" w14:textId="77777777" w:rsidR="00071794" w:rsidRPr="000B3F09" w:rsidRDefault="00071794" w:rsidP="00C2280E">
      <w:pPr>
        <w:pStyle w:val="310"/>
        <w:ind w:left="0"/>
        <w:rPr>
          <w:rFonts w:ascii="Calibri" w:eastAsia="Cambria" w:hAnsi="Calibri" w:cs="Cambria"/>
          <w:sz w:val="22"/>
          <w:szCs w:val="22"/>
          <w:lang w:val="el-GR"/>
        </w:rPr>
      </w:pPr>
      <w:r w:rsidRPr="000B3F09">
        <w:rPr>
          <w:rFonts w:ascii="Calibri" w:eastAsia="Cambria" w:hAnsi="Calibri" w:cs="Cambria"/>
          <w:sz w:val="22"/>
          <w:szCs w:val="22"/>
          <w:lang w:val="el-GR"/>
        </w:rPr>
        <w:t>1.4</w:t>
      </w:r>
      <w:r w:rsidR="00B04121" w:rsidRPr="000B3F09">
        <w:rPr>
          <w:rFonts w:ascii="Calibri" w:eastAsia="Cambria" w:hAnsi="Calibri" w:cs="Cambria"/>
          <w:sz w:val="22"/>
          <w:szCs w:val="22"/>
          <w:lang w:val="el-GR"/>
        </w:rPr>
        <w:tab/>
      </w:r>
      <w:r w:rsidRPr="000B3F09">
        <w:rPr>
          <w:rFonts w:ascii="Calibri" w:hAnsi="Calibri" w:cs="Cambria"/>
          <w:sz w:val="22"/>
          <w:szCs w:val="22"/>
          <w:lang w:val="el-GR"/>
        </w:rPr>
        <w:t xml:space="preserve">Προϊσταμένη Αρχή: </w:t>
      </w:r>
      <w:r w:rsidR="00B04121" w:rsidRPr="000B3F09">
        <w:rPr>
          <w:rFonts w:ascii="Calibri" w:hAnsi="Calibri" w:cs="Calibri"/>
          <w:kern w:val="2"/>
          <w:sz w:val="22"/>
          <w:szCs w:val="22"/>
          <w:lang w:val="el-GR"/>
        </w:rPr>
        <w:t xml:space="preserve">ΕΚΤΕΛΕΣΤΙΚΗ ΕΠΙΤΡΟΠΗ ΤΟΥ ΣΥΝΔΕΣΜΟΥ ΔΙΑΧΕΙΡΙΣΗΣ ΣΤΕΡΕΩΝ ΑΠΟΒΛΗΤΩΝ </w:t>
      </w:r>
      <w:r w:rsidR="00A83930" w:rsidRPr="000B3F09">
        <w:rPr>
          <w:rFonts w:ascii="Calibri" w:hAnsi="Calibri" w:cs="Calibri"/>
          <w:kern w:val="2"/>
          <w:sz w:val="22"/>
          <w:szCs w:val="22"/>
          <w:lang w:val="el-GR"/>
        </w:rPr>
        <w:t>……………</w:t>
      </w:r>
    </w:p>
    <w:p w14:paraId="5030A17D" w14:textId="77777777" w:rsidR="00071794" w:rsidRPr="000B3F09" w:rsidRDefault="00071794" w:rsidP="00C2280E">
      <w:pPr>
        <w:pStyle w:val="310"/>
        <w:ind w:left="0"/>
        <w:rPr>
          <w:rFonts w:ascii="Calibri" w:eastAsia="Cambria" w:hAnsi="Calibri" w:cs="Cambria"/>
          <w:sz w:val="22"/>
          <w:szCs w:val="22"/>
          <w:lang w:val="el-GR"/>
        </w:rPr>
      </w:pPr>
      <w:r w:rsidRPr="000B3F09">
        <w:rPr>
          <w:rFonts w:ascii="Calibri" w:eastAsia="Cambria" w:hAnsi="Calibri" w:cs="Cambria"/>
          <w:sz w:val="22"/>
          <w:szCs w:val="22"/>
          <w:lang w:val="el-GR"/>
        </w:rPr>
        <w:t>1.5</w:t>
      </w:r>
      <w:r w:rsidR="00B04121" w:rsidRPr="000B3F09">
        <w:rPr>
          <w:rFonts w:ascii="Calibri" w:eastAsia="Cambria" w:hAnsi="Calibri" w:cs="Cambria"/>
          <w:sz w:val="22"/>
          <w:szCs w:val="22"/>
          <w:lang w:val="el-GR"/>
        </w:rPr>
        <w:tab/>
      </w:r>
      <w:r w:rsidRPr="000B3F09">
        <w:rPr>
          <w:rFonts w:ascii="Calibri" w:hAnsi="Calibri" w:cs="Cambria"/>
          <w:sz w:val="22"/>
          <w:szCs w:val="22"/>
          <w:lang w:val="el-GR"/>
        </w:rPr>
        <w:t>Διε</w:t>
      </w:r>
      <w:r w:rsidR="00B04121" w:rsidRPr="000B3F09">
        <w:rPr>
          <w:rFonts w:ascii="Calibri" w:hAnsi="Calibri" w:cs="Cambria"/>
          <w:sz w:val="22"/>
          <w:szCs w:val="22"/>
          <w:lang w:val="el-GR"/>
        </w:rPr>
        <w:t>υθύνουσα ή Επιβλέπουσα Υπηρεσία</w:t>
      </w:r>
      <w:r w:rsidRPr="000B3F09">
        <w:rPr>
          <w:rFonts w:ascii="Calibri" w:hAnsi="Calibri" w:cs="Cambria"/>
          <w:sz w:val="22"/>
          <w:szCs w:val="22"/>
          <w:lang w:val="el-GR"/>
        </w:rPr>
        <w:t>:</w:t>
      </w:r>
      <w:r w:rsidR="00B04121" w:rsidRPr="000B3F09">
        <w:rPr>
          <w:rFonts w:ascii="Calibri" w:hAnsi="Calibri" w:cs="Cambria"/>
          <w:sz w:val="22"/>
          <w:szCs w:val="22"/>
          <w:lang w:val="el-GR"/>
        </w:rPr>
        <w:t xml:space="preserve"> </w:t>
      </w:r>
      <w:r w:rsidR="00B04121" w:rsidRPr="000B3F09">
        <w:rPr>
          <w:rFonts w:ascii="Calibri" w:hAnsi="Calibri" w:cs="Calibri"/>
          <w:kern w:val="2"/>
          <w:sz w:val="22"/>
          <w:szCs w:val="22"/>
          <w:lang w:val="el-GR"/>
        </w:rPr>
        <w:t xml:space="preserve">ΤΕΧΝΙΚΗ ΥΠΗΡΕΣΙΑ ΤΟΥ ΣΥΝΔΕΣΜΟΥ ΔΙΑΧΕΙΡΙΣΗΣ ΣΤΕΡΕΩΝ ΑΠΟΒΛΗΤΩΝ </w:t>
      </w:r>
      <w:r w:rsidR="00A83930" w:rsidRPr="000B3F09">
        <w:rPr>
          <w:rFonts w:ascii="Calibri" w:hAnsi="Calibri" w:cs="Calibri"/>
          <w:kern w:val="2"/>
          <w:sz w:val="22"/>
          <w:szCs w:val="22"/>
          <w:lang w:val="el-GR"/>
        </w:rPr>
        <w:t>………………………………………….</w:t>
      </w:r>
    </w:p>
    <w:p w14:paraId="74B02547" w14:textId="77777777" w:rsidR="00071794" w:rsidRPr="000B3F09" w:rsidRDefault="00071794" w:rsidP="00C2280E">
      <w:pPr>
        <w:pStyle w:val="310"/>
        <w:ind w:left="0"/>
        <w:rPr>
          <w:rFonts w:ascii="Calibri" w:hAnsi="Calibri" w:cs="Cambria"/>
          <w:b/>
          <w:bCs/>
          <w:sz w:val="22"/>
          <w:szCs w:val="22"/>
          <w:lang w:val="el-GR"/>
        </w:rPr>
      </w:pPr>
      <w:r w:rsidRPr="000B3F09">
        <w:rPr>
          <w:rFonts w:ascii="Calibri" w:eastAsia="Cambria" w:hAnsi="Calibri" w:cs="Cambria"/>
          <w:sz w:val="22"/>
          <w:szCs w:val="22"/>
          <w:lang w:val="el-GR"/>
        </w:rPr>
        <w:t>1.6</w:t>
      </w:r>
      <w:r w:rsidR="00B04121" w:rsidRPr="000B3F09">
        <w:rPr>
          <w:rFonts w:ascii="Calibri" w:eastAsia="Cambria" w:hAnsi="Calibri" w:cs="Cambria"/>
          <w:sz w:val="22"/>
          <w:szCs w:val="22"/>
          <w:lang w:val="el-GR"/>
        </w:rPr>
        <w:tab/>
      </w:r>
      <w:r w:rsidRPr="000B3F09">
        <w:rPr>
          <w:rFonts w:ascii="Calibri" w:hAnsi="Calibri" w:cs="Cambria"/>
          <w:sz w:val="22"/>
          <w:szCs w:val="22"/>
          <w:lang w:val="el-GR"/>
        </w:rPr>
        <w:t>Αρμόδιο Τεχνικό Συμβούλιο:</w:t>
      </w:r>
      <w:r w:rsidR="00B04121" w:rsidRPr="000B3F09">
        <w:rPr>
          <w:rFonts w:ascii="Calibri" w:hAnsi="Calibri" w:cs="Cambria"/>
          <w:sz w:val="22"/>
          <w:szCs w:val="22"/>
          <w:lang w:val="el-GR"/>
        </w:rPr>
        <w:t xml:space="preserve"> </w:t>
      </w:r>
      <w:r w:rsidR="00B04121" w:rsidRPr="000B3F09">
        <w:rPr>
          <w:rFonts w:ascii="Calibri" w:hAnsi="Calibri" w:cs="Calibri"/>
          <w:kern w:val="2"/>
          <w:sz w:val="22"/>
          <w:szCs w:val="22"/>
          <w:lang w:val="el-GR"/>
        </w:rPr>
        <w:t xml:space="preserve">ΠΕΡΙΦΕΡΕΙΑΚΟ ΣΥΜΒΟΥΛΙΟ ΔΗΜΟΣΙΩΝ ΈΡΓΩΝ ΠΕΡΙΦΕΡΕΙΑΣ </w:t>
      </w:r>
      <w:r w:rsidR="00A83930" w:rsidRPr="000B3F09">
        <w:rPr>
          <w:rFonts w:ascii="Calibri" w:hAnsi="Calibri" w:cs="Calibri"/>
          <w:kern w:val="2"/>
          <w:sz w:val="22"/>
          <w:szCs w:val="22"/>
          <w:lang w:val="el-GR"/>
        </w:rPr>
        <w:t>………………….</w:t>
      </w:r>
    </w:p>
    <w:p w14:paraId="24931213" w14:textId="77777777" w:rsidR="00071794" w:rsidRPr="000B3F09" w:rsidRDefault="00071794" w:rsidP="00C2280E">
      <w:pPr>
        <w:pStyle w:val="310"/>
        <w:tabs>
          <w:tab w:val="left" w:pos="2234"/>
        </w:tabs>
        <w:rPr>
          <w:rFonts w:ascii="Calibri" w:hAnsi="Calibri" w:cs="Cambria"/>
          <w:b/>
          <w:bCs/>
          <w:sz w:val="22"/>
          <w:szCs w:val="22"/>
          <w:lang w:val="el-GR"/>
        </w:rPr>
      </w:pPr>
    </w:p>
    <w:p w14:paraId="3929315A" w14:textId="77777777" w:rsidR="00071794" w:rsidRPr="000B3F09" w:rsidRDefault="00071794" w:rsidP="00C2280E">
      <w:pPr>
        <w:pStyle w:val="310"/>
        <w:ind w:left="0"/>
        <w:rPr>
          <w:rFonts w:ascii="Calibri" w:hAnsi="Calibri" w:cs="Cambria"/>
          <w:sz w:val="22"/>
          <w:szCs w:val="22"/>
          <w:lang w:val="el-GR"/>
        </w:rPr>
      </w:pPr>
      <w:r w:rsidRPr="000B3F09">
        <w:rPr>
          <w:rFonts w:ascii="Calibri" w:hAnsi="Calibri" w:cs="Cambria"/>
          <w:sz w:val="22"/>
          <w:szCs w:val="22"/>
          <w:lang w:val="el-GR"/>
        </w:rPr>
        <w:t>Εφόσον οι ανωτέρω υπηρεσίες μεταστεγασθούν κατά τη διάρκεια της διαδικασίας σύναψης ή εκτέλεσης του έργου, υποχρεούνται να δηλώσουν άμεσα τα νέα τους στοιχεία στους προσφέροντες ή στον ανάδοχο</w:t>
      </w:r>
      <w:r w:rsidR="007E2F2F" w:rsidRPr="000B3F09">
        <w:rPr>
          <w:rFonts w:ascii="Calibri" w:hAnsi="Calibri" w:cs="Cambria"/>
          <w:color w:val="FF0000"/>
          <w:sz w:val="22"/>
          <w:szCs w:val="22"/>
          <w:lang w:val="el-GR"/>
        </w:rPr>
        <w:t xml:space="preserve">, </w:t>
      </w:r>
      <w:r w:rsidR="007E2F2F" w:rsidRPr="000B3F09">
        <w:rPr>
          <w:rFonts w:ascii="Calibri" w:hAnsi="Calibri" w:cs="Cambria"/>
          <w:sz w:val="22"/>
          <w:szCs w:val="22"/>
          <w:lang w:val="el-GR"/>
        </w:rPr>
        <w:t>μέσω της λειτουργικότητας της «Επικοινωνίας» του ηλεκτρονικού τόπου του Διαγωνισμού</w:t>
      </w:r>
      <w:r w:rsidRPr="000B3F09">
        <w:rPr>
          <w:rFonts w:ascii="Calibri" w:hAnsi="Calibri" w:cs="Cambria"/>
          <w:sz w:val="22"/>
          <w:szCs w:val="22"/>
          <w:lang w:val="el-GR"/>
        </w:rPr>
        <w:t>.</w:t>
      </w:r>
      <w:r w:rsidR="00C41349" w:rsidRPr="000B3F09">
        <w:rPr>
          <w:rFonts w:ascii="Calibri" w:hAnsi="Calibri" w:cs="Cambria"/>
          <w:sz w:val="22"/>
          <w:szCs w:val="22"/>
          <w:lang w:val="el-GR"/>
        </w:rPr>
        <w:t xml:space="preserve"> </w:t>
      </w:r>
      <w:r w:rsidRPr="000B3F09">
        <w:rPr>
          <w:rFonts w:ascii="Calibri" w:hAnsi="Calibri" w:cs="Cambria"/>
          <w:sz w:val="22"/>
          <w:szCs w:val="22"/>
          <w:lang w:val="el-GR"/>
        </w:rPr>
        <w:t>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σύναψης ή εκτέλεσης του έργου, υποχρεούνται να δηλώσουν άμεσα, στους προσφέροντες</w:t>
      </w:r>
      <w:r w:rsidRPr="000B3F09">
        <w:rPr>
          <w:rStyle w:val="WW-0"/>
          <w:rFonts w:ascii="Calibri" w:hAnsi="Calibri" w:cs="Cambria"/>
          <w:sz w:val="22"/>
          <w:szCs w:val="22"/>
          <w:lang w:val="el-GR"/>
        </w:rPr>
        <w:endnoteReference w:id="5"/>
      </w:r>
      <w:r w:rsidRPr="000B3F09">
        <w:rPr>
          <w:rFonts w:ascii="Calibri" w:hAnsi="Calibri" w:cs="Cambria"/>
          <w:sz w:val="22"/>
          <w:szCs w:val="22"/>
          <w:lang w:val="el-GR"/>
        </w:rPr>
        <w:t xml:space="preserve">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14:paraId="7C572A59" w14:textId="77777777" w:rsidR="00071794" w:rsidRPr="000B3F09" w:rsidRDefault="00071794" w:rsidP="00C2280E">
      <w:pPr>
        <w:pStyle w:val="1"/>
        <w:spacing w:line="240" w:lineRule="atLeast"/>
        <w:rPr>
          <w:rFonts w:ascii="Calibri" w:hAnsi="Calibri" w:cs="Cambria"/>
          <w:sz w:val="22"/>
          <w:szCs w:val="22"/>
          <w:lang w:val="el-GR"/>
        </w:rPr>
      </w:pPr>
    </w:p>
    <w:p w14:paraId="3700A4AC" w14:textId="77777777" w:rsidR="00071794" w:rsidRPr="000B3F09" w:rsidRDefault="00071794" w:rsidP="00C2280E">
      <w:pPr>
        <w:pStyle w:val="2"/>
        <w:spacing w:line="240" w:lineRule="atLeast"/>
        <w:rPr>
          <w:rFonts w:ascii="Calibri" w:hAnsi="Calibri" w:cs="Cambria"/>
          <w:szCs w:val="22"/>
          <w:lang w:val="el-GR"/>
        </w:rPr>
      </w:pPr>
      <w:bookmarkStart w:id="3" w:name="_Toc32482712"/>
      <w:r w:rsidRPr="000B3F09">
        <w:rPr>
          <w:rFonts w:ascii="Calibri" w:hAnsi="Calibri" w:cs="Cambria"/>
          <w:sz w:val="22"/>
          <w:szCs w:val="22"/>
          <w:lang w:val="el-GR"/>
        </w:rPr>
        <w:t>Άρθρο 2: Έγγραφα της σύμβασης και τεύχη</w:t>
      </w:r>
      <w:bookmarkEnd w:id="3"/>
    </w:p>
    <w:p w14:paraId="2EBA3C91"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2.1 Τα έγγραφα της σύμβασης, κατά την έννοια της περιπτ. 14 της παρ. 1 του άρθρου 2 του ν. 4412/2016, για τον παρόντα ηλεκτρονικό διαγωνισμό,  είναι τα ακόλουθα</w:t>
      </w:r>
      <w:r w:rsidRPr="000B3F09">
        <w:rPr>
          <w:rStyle w:val="a4"/>
          <w:rFonts w:ascii="Calibri" w:hAnsi="Calibri" w:cs="Cambria"/>
          <w:sz w:val="22"/>
          <w:szCs w:val="22"/>
          <w:lang w:val="el-GR"/>
        </w:rPr>
        <w:t xml:space="preserve"> </w:t>
      </w:r>
      <w:r w:rsidRPr="000B3F09">
        <w:rPr>
          <w:rFonts w:ascii="Calibri" w:hAnsi="Calibri" w:cs="Cambria"/>
          <w:sz w:val="22"/>
          <w:szCs w:val="22"/>
          <w:lang w:val="el-GR"/>
        </w:rPr>
        <w:t>:</w:t>
      </w:r>
    </w:p>
    <w:p w14:paraId="39B25799"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α) η .…. προκήρυξη σύμβασης όπως δημοσιεύθηκε στην Επίσημη Εφημερίδα της Ευρωπαϊκής Ένωσης (ΕΕΕΕ),</w:t>
      </w:r>
    </w:p>
    <w:p w14:paraId="09D76905" w14:textId="77777777" w:rsidR="00906132"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β) η παρούσα διακήρυξη</w:t>
      </w:r>
      <w:r w:rsidRPr="000B3F09">
        <w:rPr>
          <w:rFonts w:ascii="Calibri" w:hAnsi="Calibri" w:cs="Cambria"/>
          <w:strike/>
          <w:sz w:val="22"/>
          <w:szCs w:val="22"/>
          <w:lang w:val="el-GR"/>
        </w:rPr>
        <w:t xml:space="preserve"> </w:t>
      </w:r>
      <w:r w:rsidRPr="000B3F09">
        <w:rPr>
          <w:rFonts w:ascii="Calibri" w:hAnsi="Calibri" w:cs="Cambria"/>
          <w:sz w:val="22"/>
          <w:szCs w:val="22"/>
          <w:lang w:val="el-GR"/>
        </w:rPr>
        <w:t>με τα παραρτήματα της</w:t>
      </w:r>
    </w:p>
    <w:p w14:paraId="27E48F87" w14:textId="77777777" w:rsidR="00906132" w:rsidRPr="000B3F09" w:rsidRDefault="00906132" w:rsidP="00C2280E">
      <w:pPr>
        <w:pStyle w:val="Standard"/>
        <w:numPr>
          <w:ilvl w:val="0"/>
          <w:numId w:val="23"/>
        </w:numPr>
        <w:spacing w:line="240" w:lineRule="atLeast"/>
        <w:jc w:val="both"/>
        <w:rPr>
          <w:rFonts w:ascii="Calibri" w:hAnsi="Calibri" w:cs="Cambria"/>
          <w:sz w:val="22"/>
          <w:szCs w:val="22"/>
          <w:lang w:val="el-GR"/>
        </w:rPr>
      </w:pPr>
      <w:r w:rsidRPr="000B3F09">
        <w:rPr>
          <w:rFonts w:ascii="Calibri" w:hAnsi="Calibri" w:cs="Cambria"/>
          <w:sz w:val="22"/>
          <w:szCs w:val="22"/>
          <w:lang w:val="el-GR"/>
        </w:rPr>
        <w:t>Παράρτημα Ι Περιεχόμενα Τεχνικής Προσφοράς</w:t>
      </w:r>
    </w:p>
    <w:p w14:paraId="0662F60E" w14:textId="77777777" w:rsidR="00906132" w:rsidRPr="000B3F09" w:rsidRDefault="00906132" w:rsidP="00C2280E">
      <w:pPr>
        <w:pStyle w:val="Standard"/>
        <w:numPr>
          <w:ilvl w:val="0"/>
          <w:numId w:val="23"/>
        </w:numPr>
        <w:spacing w:line="240" w:lineRule="atLeast"/>
        <w:jc w:val="both"/>
        <w:rPr>
          <w:rFonts w:ascii="Calibri" w:hAnsi="Calibri" w:cs="Cambria"/>
          <w:sz w:val="22"/>
          <w:szCs w:val="22"/>
          <w:lang w:val="el-GR"/>
        </w:rPr>
      </w:pPr>
      <w:r w:rsidRPr="000B3F09">
        <w:rPr>
          <w:rFonts w:ascii="Calibri" w:hAnsi="Calibri" w:cs="Cambria"/>
          <w:sz w:val="22"/>
          <w:szCs w:val="22"/>
          <w:lang w:val="el-GR"/>
        </w:rPr>
        <w:t>Παράρτημα ΙΙ Πίνακας Συμμόρφωσης</w:t>
      </w:r>
    </w:p>
    <w:p w14:paraId="1D86198E" w14:textId="77777777"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γ</w:t>
      </w:r>
      <w:r w:rsidR="00071794" w:rsidRPr="000B3F09">
        <w:rPr>
          <w:rFonts w:ascii="Calibri" w:hAnsi="Calibri" w:cs="Cambria"/>
          <w:sz w:val="22"/>
          <w:szCs w:val="22"/>
          <w:lang w:val="el-GR"/>
        </w:rPr>
        <w:t>) το τεύχος των τυχόν τροποποιήσεων μετά τη διαδικασία της διαβούλευσης του αρ. 20Α της παρούσας</w:t>
      </w:r>
    </w:p>
    <w:p w14:paraId="3C8F2558" w14:textId="77777777"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δ</w:t>
      </w:r>
      <w:r w:rsidR="00071794" w:rsidRPr="000B3F09">
        <w:rPr>
          <w:rFonts w:ascii="Calibri" w:hAnsi="Calibri" w:cs="Cambria"/>
          <w:sz w:val="22"/>
          <w:szCs w:val="22"/>
          <w:lang w:val="el-GR"/>
        </w:rPr>
        <w:t>) το Ευρωπαϊκό Ενιαίο Έγγραφο Σύμβασης (ΕΕΕΣ)</w:t>
      </w:r>
      <w:r w:rsidR="00071794" w:rsidRPr="000B3F09">
        <w:rPr>
          <w:rStyle w:val="WW-0"/>
          <w:rFonts w:ascii="Calibri" w:hAnsi="Calibri" w:cs="Cambria"/>
          <w:sz w:val="22"/>
          <w:szCs w:val="22"/>
          <w:lang w:val="el-GR"/>
        </w:rPr>
        <w:endnoteReference w:id="6"/>
      </w:r>
      <w:r w:rsidR="00071794" w:rsidRPr="000B3F09">
        <w:rPr>
          <w:rFonts w:ascii="Calibri" w:hAnsi="Calibri" w:cs="Cambria"/>
          <w:sz w:val="22"/>
          <w:szCs w:val="22"/>
          <w:lang w:val="el-GR"/>
        </w:rPr>
        <w:t xml:space="preserve">  </w:t>
      </w:r>
    </w:p>
    <w:p w14:paraId="5A9862C1" w14:textId="6B4610D0"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ε</w:t>
      </w:r>
      <w:r w:rsidR="00071794" w:rsidRPr="000B3F09">
        <w:rPr>
          <w:rFonts w:ascii="Calibri" w:hAnsi="Calibri" w:cs="Cambria"/>
          <w:sz w:val="22"/>
          <w:szCs w:val="22"/>
          <w:lang w:val="el-GR"/>
        </w:rPr>
        <w:t>) το έντυπο οικονομικής προσφοράς</w:t>
      </w:r>
      <w:r w:rsidR="00BD7840" w:rsidRPr="000B3F09">
        <w:rPr>
          <w:rFonts w:ascii="Calibri" w:hAnsi="Calibri" w:cs="Cambria"/>
          <w:sz w:val="22"/>
          <w:szCs w:val="22"/>
          <w:lang w:val="el-GR"/>
        </w:rPr>
        <w:t xml:space="preserve"> ψηφιακά υπογεγραμμένο</w:t>
      </w:r>
      <w:r w:rsidR="00071794" w:rsidRPr="000B3F09">
        <w:rPr>
          <w:rFonts w:ascii="Calibri" w:hAnsi="Calibri" w:cs="Cambria"/>
          <w:sz w:val="22"/>
          <w:szCs w:val="22"/>
          <w:lang w:val="el-GR"/>
        </w:rPr>
        <w:t>, όπως παράγεται από την ειδική ηλεκτρονική φόρμα του υποσυστήματος,</w:t>
      </w:r>
      <w:r w:rsidR="00C41349" w:rsidRPr="000B3F09">
        <w:rPr>
          <w:rFonts w:ascii="Calibri" w:hAnsi="Calibri" w:cs="Cambria"/>
          <w:sz w:val="22"/>
          <w:szCs w:val="22"/>
          <w:lang w:val="el-GR"/>
        </w:rPr>
        <w:t xml:space="preserve"> </w:t>
      </w:r>
    </w:p>
    <w:p w14:paraId="23117263" w14:textId="77777777"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στ</w:t>
      </w:r>
      <w:r w:rsidR="00071794" w:rsidRPr="000B3F09">
        <w:rPr>
          <w:rFonts w:ascii="Calibri" w:hAnsi="Calibri" w:cs="Cambria"/>
          <w:sz w:val="22"/>
          <w:szCs w:val="22"/>
          <w:lang w:val="el-GR"/>
        </w:rPr>
        <w:t>) ο προϋπολογισμός δημοπράτησης,</w:t>
      </w:r>
    </w:p>
    <w:p w14:paraId="6F5E057F" w14:textId="77777777" w:rsidR="00071794" w:rsidRPr="000B3F09" w:rsidRDefault="00906132" w:rsidP="00C2280E">
      <w:pPr>
        <w:pStyle w:val="Standard"/>
        <w:spacing w:line="240" w:lineRule="atLeast"/>
        <w:jc w:val="both"/>
        <w:rPr>
          <w:rFonts w:ascii="Calibri" w:hAnsi="Calibri"/>
          <w:lang w:val="el-GR"/>
        </w:rPr>
      </w:pPr>
      <w:r w:rsidRPr="000B3F09">
        <w:rPr>
          <w:rFonts w:ascii="Calibri" w:hAnsi="Calibri" w:cs="Cambria"/>
          <w:sz w:val="22"/>
          <w:szCs w:val="22"/>
          <w:lang w:val="el-GR"/>
        </w:rPr>
        <w:t>ζ</w:t>
      </w:r>
      <w:r w:rsidR="00071794" w:rsidRPr="000B3F09">
        <w:rPr>
          <w:rFonts w:ascii="Calibri" w:hAnsi="Calibri" w:cs="Cambria"/>
          <w:sz w:val="22"/>
          <w:szCs w:val="22"/>
          <w:lang w:val="el-GR"/>
        </w:rPr>
        <w:t>) το τιμολόγιο δημοπράτησης,</w:t>
      </w:r>
    </w:p>
    <w:p w14:paraId="0505C88F" w14:textId="77777777"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η</w:t>
      </w:r>
      <w:r w:rsidR="00071794" w:rsidRPr="000B3F09">
        <w:rPr>
          <w:rFonts w:ascii="Calibri" w:hAnsi="Calibri" w:cs="Cambria"/>
          <w:sz w:val="22"/>
          <w:szCs w:val="22"/>
          <w:lang w:val="el-GR"/>
        </w:rPr>
        <w:t>) τεύχος υπολογισμού και τεκμηρίωσης για τον καθορισμό του προϋπολογισμού δημοπράτησης</w:t>
      </w:r>
    </w:p>
    <w:p w14:paraId="49EBCD52" w14:textId="77777777"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θ</w:t>
      </w:r>
      <w:r w:rsidR="00071794" w:rsidRPr="000B3F09">
        <w:rPr>
          <w:rFonts w:ascii="Calibri" w:hAnsi="Calibri" w:cs="Cambria"/>
          <w:sz w:val="22"/>
          <w:szCs w:val="22"/>
          <w:lang w:val="el-GR"/>
        </w:rPr>
        <w:t xml:space="preserve">) Κανονισμός Μελετών Έργου </w:t>
      </w:r>
    </w:p>
    <w:p w14:paraId="7630A58B" w14:textId="77777777"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ι</w:t>
      </w:r>
      <w:r w:rsidR="00071794" w:rsidRPr="000B3F09">
        <w:rPr>
          <w:rFonts w:ascii="Calibri" w:hAnsi="Calibri" w:cs="Cambria"/>
          <w:sz w:val="22"/>
          <w:szCs w:val="22"/>
          <w:lang w:val="el-GR"/>
        </w:rPr>
        <w:t xml:space="preserve">) η ειδική συγγραφή υποχρεώσεων, απαιτήσεις </w:t>
      </w:r>
      <w:r w:rsidR="00604A4E" w:rsidRPr="000B3F09">
        <w:rPr>
          <w:rFonts w:ascii="Calibri" w:hAnsi="Calibri" w:cs="Cambria"/>
          <w:sz w:val="22"/>
          <w:szCs w:val="22"/>
          <w:lang w:val="el-GR"/>
        </w:rPr>
        <w:t>εκτέλεση</w:t>
      </w:r>
      <w:r w:rsidR="00071794" w:rsidRPr="000B3F09">
        <w:rPr>
          <w:rFonts w:ascii="Calibri" w:hAnsi="Calibri" w:cs="Cambria"/>
          <w:sz w:val="22"/>
          <w:szCs w:val="22"/>
          <w:lang w:val="el-GR"/>
        </w:rPr>
        <w:t>ς (performance requirements) του προς ανάθεση έργου</w:t>
      </w:r>
    </w:p>
    <w:p w14:paraId="434BAEC5"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ι</w:t>
      </w:r>
      <w:r w:rsidR="00906132" w:rsidRPr="000B3F09">
        <w:rPr>
          <w:rFonts w:ascii="Calibri" w:hAnsi="Calibri" w:cs="Cambria"/>
          <w:sz w:val="22"/>
          <w:szCs w:val="22"/>
          <w:lang w:val="el-GR"/>
        </w:rPr>
        <w:t>α</w:t>
      </w:r>
      <w:r w:rsidRPr="000B3F09">
        <w:rPr>
          <w:rFonts w:ascii="Calibri" w:hAnsi="Calibri" w:cs="Cambria"/>
          <w:sz w:val="22"/>
          <w:szCs w:val="22"/>
          <w:lang w:val="el-GR"/>
        </w:rPr>
        <w:t>) η τεχνική συγγραφή υποχρεώσεων</w:t>
      </w:r>
      <w:r w:rsidR="00906132" w:rsidRPr="000B3F09">
        <w:rPr>
          <w:rFonts w:ascii="Calibri" w:hAnsi="Calibri" w:cs="Cambria"/>
          <w:sz w:val="22"/>
          <w:szCs w:val="22"/>
          <w:lang w:val="el-GR"/>
        </w:rPr>
        <w:t xml:space="preserve"> </w:t>
      </w:r>
    </w:p>
    <w:p w14:paraId="497C9D59"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lastRenderedPageBreak/>
        <w:t>ι</w:t>
      </w:r>
      <w:r w:rsidR="00906132" w:rsidRPr="000B3F09">
        <w:rPr>
          <w:rFonts w:ascii="Calibri" w:hAnsi="Calibri" w:cs="Cambria"/>
          <w:sz w:val="22"/>
          <w:szCs w:val="22"/>
          <w:lang w:val="el-GR"/>
        </w:rPr>
        <w:t>β</w:t>
      </w:r>
      <w:r w:rsidRPr="000B3F09">
        <w:rPr>
          <w:rFonts w:ascii="Calibri" w:hAnsi="Calibri" w:cs="Cambria"/>
          <w:sz w:val="22"/>
          <w:szCs w:val="22"/>
          <w:lang w:val="el-GR"/>
        </w:rPr>
        <w:t>) το τεύχος τεχνικής περιγραφής,</w:t>
      </w:r>
    </w:p>
    <w:p w14:paraId="4CAD3ABE" w14:textId="77777777" w:rsidR="00CF2F9F" w:rsidRPr="000B3F09" w:rsidRDefault="00CF2F9F" w:rsidP="00C2280E">
      <w:pPr>
        <w:pStyle w:val="Standarduser"/>
        <w:spacing w:before="10" w:line="240" w:lineRule="atLeast"/>
        <w:jc w:val="both"/>
        <w:rPr>
          <w:rFonts w:ascii="Calibri" w:eastAsia="Andale Sans UI" w:hAnsi="Calibri" w:cs="Cambria"/>
          <w:sz w:val="22"/>
          <w:szCs w:val="22"/>
          <w:lang w:val="el-GR" w:bidi="en-US"/>
        </w:rPr>
      </w:pPr>
      <w:r w:rsidRPr="000B3F09">
        <w:rPr>
          <w:rFonts w:ascii="Calibri" w:eastAsia="Andale Sans UI" w:hAnsi="Calibri" w:cs="Cambria"/>
          <w:sz w:val="22"/>
          <w:szCs w:val="22"/>
          <w:lang w:val="el-GR" w:bidi="en-US"/>
        </w:rPr>
        <w:t>ιγ) η Απόφαση Έγκρισης Περιβαλλοντικών Όρων,</w:t>
      </w:r>
    </w:p>
    <w:p w14:paraId="2CB37BF1" w14:textId="77777777" w:rsidR="00CF2F9F" w:rsidRPr="000B3F09" w:rsidRDefault="00CF2F9F" w:rsidP="00C2280E">
      <w:pPr>
        <w:pStyle w:val="Standarduser"/>
        <w:spacing w:before="10" w:line="240" w:lineRule="atLeast"/>
        <w:jc w:val="both"/>
        <w:rPr>
          <w:rFonts w:ascii="Calibri" w:eastAsia="Andale Sans UI" w:hAnsi="Calibri" w:cs="Cambria"/>
          <w:sz w:val="22"/>
          <w:szCs w:val="22"/>
          <w:lang w:val="el-GR" w:bidi="en-US"/>
        </w:rPr>
      </w:pPr>
      <w:r w:rsidRPr="000B3F09">
        <w:rPr>
          <w:rFonts w:ascii="Calibri" w:eastAsia="Andale Sans UI" w:hAnsi="Calibri" w:cs="Cambria"/>
          <w:sz w:val="22"/>
          <w:szCs w:val="22"/>
          <w:lang w:val="el-GR" w:bidi="en-US"/>
        </w:rPr>
        <w:t xml:space="preserve">ιδ) η γεωτεχνική μελέτη και η γεωλογική μελέτη, </w:t>
      </w:r>
    </w:p>
    <w:p w14:paraId="7CA69C1F" w14:textId="77777777" w:rsidR="00071794" w:rsidRPr="000B3F09" w:rsidRDefault="00906132"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ι</w:t>
      </w:r>
      <w:r w:rsidR="00CF2F9F" w:rsidRPr="000B3F09">
        <w:rPr>
          <w:rFonts w:ascii="Calibri" w:hAnsi="Calibri" w:cs="Cambria"/>
          <w:sz w:val="22"/>
          <w:szCs w:val="22"/>
          <w:lang w:val="el-GR"/>
        </w:rPr>
        <w:t>ε</w:t>
      </w:r>
      <w:r w:rsidRPr="000B3F09">
        <w:rPr>
          <w:rFonts w:ascii="Calibri" w:hAnsi="Calibri" w:cs="Cambria"/>
          <w:sz w:val="22"/>
          <w:szCs w:val="22"/>
          <w:lang w:val="el-GR"/>
        </w:rPr>
        <w:t>) η εγκεκριμένη μελέτη της Αναθέτουσας Αρχής (τεχνική προμελέτη)</w:t>
      </w:r>
      <w:r w:rsidR="002A5873" w:rsidRPr="000B3F09">
        <w:rPr>
          <w:rFonts w:ascii="Calibri" w:hAnsi="Calibri" w:cs="Cambria"/>
          <w:sz w:val="22"/>
          <w:szCs w:val="22"/>
          <w:lang w:val="el-GR"/>
        </w:rPr>
        <w:t>, με τα Παραρτήματά της</w:t>
      </w:r>
      <w:r w:rsidR="00071794" w:rsidRPr="000B3F09">
        <w:rPr>
          <w:rStyle w:val="WW-FootnoteReference"/>
          <w:rFonts w:ascii="Calibri" w:hAnsi="Calibri" w:cs="Cambria"/>
          <w:sz w:val="22"/>
          <w:szCs w:val="22"/>
        </w:rPr>
        <w:endnoteReference w:id="7"/>
      </w:r>
      <w:r w:rsidR="00CF2F9F" w:rsidRPr="000B3F09">
        <w:rPr>
          <w:rFonts w:ascii="Calibri" w:hAnsi="Calibri" w:cs="Cambria"/>
          <w:sz w:val="22"/>
          <w:szCs w:val="22"/>
          <w:lang w:val="el-GR"/>
        </w:rPr>
        <w:t>,</w:t>
      </w:r>
      <w:r w:rsidR="00071794" w:rsidRPr="000B3F09">
        <w:rPr>
          <w:rStyle w:val="WW-FootnoteReference"/>
          <w:rFonts w:ascii="Calibri" w:hAnsi="Calibri"/>
          <w:lang w:val="el-GR"/>
        </w:rPr>
        <w:t>,</w:t>
      </w:r>
    </w:p>
    <w:p w14:paraId="1EC04DB8"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ι</w:t>
      </w:r>
      <w:r w:rsidR="00CF2F9F" w:rsidRPr="000B3F09">
        <w:rPr>
          <w:rFonts w:ascii="Calibri" w:hAnsi="Calibri" w:cs="Cambria"/>
          <w:sz w:val="22"/>
          <w:szCs w:val="22"/>
          <w:lang w:val="el-GR"/>
        </w:rPr>
        <w:t>στ</w:t>
      </w:r>
      <w:r w:rsidRPr="000B3F09">
        <w:rPr>
          <w:rFonts w:ascii="Calibri" w:hAnsi="Calibri" w:cs="Cambria"/>
          <w:sz w:val="22"/>
          <w:szCs w:val="22"/>
          <w:lang w:val="el-GR"/>
        </w:rPr>
        <w:t>) τυχόν συμπληρωματικές πληροφορίες και διευκρινίσεις που θα παρασχεθούν από την αναθέτουσα αρχή επί όλων των ανωτέρω</w:t>
      </w:r>
      <w:r w:rsidR="00CF2F9F" w:rsidRPr="000B3F09">
        <w:rPr>
          <w:rFonts w:ascii="Calibri" w:hAnsi="Calibri" w:cs="Cambria"/>
          <w:sz w:val="22"/>
          <w:szCs w:val="22"/>
          <w:lang w:val="el-GR"/>
        </w:rPr>
        <w:t>.</w:t>
      </w:r>
    </w:p>
    <w:p w14:paraId="52725A71" w14:textId="77777777" w:rsidR="00071794" w:rsidRPr="000B3F09" w:rsidRDefault="00071794" w:rsidP="00C2280E">
      <w:pPr>
        <w:pStyle w:val="Standarduser"/>
        <w:spacing w:line="240" w:lineRule="atLeast"/>
        <w:jc w:val="both"/>
        <w:rPr>
          <w:rFonts w:ascii="Calibri" w:hAnsi="Calibri" w:cs="Cambria"/>
          <w:b/>
          <w:bCs/>
          <w:i/>
          <w:sz w:val="22"/>
          <w:szCs w:val="22"/>
          <w:lang w:val="el-GR"/>
        </w:rPr>
      </w:pPr>
    </w:p>
    <w:p w14:paraId="08048FA6" w14:textId="408A8B9C" w:rsidR="00071794" w:rsidRPr="000B3F09" w:rsidRDefault="00071794" w:rsidP="00C2280E">
      <w:pPr>
        <w:pStyle w:val="Standarduser"/>
        <w:spacing w:line="240" w:lineRule="atLeast"/>
        <w:jc w:val="both"/>
        <w:rPr>
          <w:rFonts w:ascii="Calibri" w:hAnsi="Calibri" w:cs="Cambria"/>
          <w:sz w:val="22"/>
          <w:szCs w:val="22"/>
          <w:lang w:val="el-GR"/>
        </w:rPr>
      </w:pPr>
      <w:r w:rsidRPr="000B3F09">
        <w:rPr>
          <w:rFonts w:ascii="Calibri" w:hAnsi="Calibri" w:cs="Cambria"/>
          <w:sz w:val="22"/>
          <w:szCs w:val="22"/>
          <w:lang w:val="el-GR"/>
        </w:rPr>
        <w:t>2.2 Προσφέρεται ελεύθερη, πλήρης, άμεση και δωρεάν ηλεκτρονική πρόσβαση στα έγγραφα της σύμβασης</w:t>
      </w:r>
      <w:r w:rsidRPr="000B3F09">
        <w:rPr>
          <w:rStyle w:val="FootnoteReference1"/>
          <w:rFonts w:ascii="Calibri" w:hAnsi="Calibri" w:cs="Cambria"/>
          <w:sz w:val="22"/>
          <w:szCs w:val="22"/>
          <w:lang w:val="el-GR"/>
        </w:rPr>
        <w:endnoteReference w:id="8"/>
      </w:r>
      <w:r w:rsidRPr="000B3F09">
        <w:rPr>
          <w:rStyle w:val="FootnoteReference1"/>
          <w:rFonts w:ascii="Calibri" w:hAnsi="Calibri" w:cs="Cambria"/>
          <w:sz w:val="22"/>
          <w:szCs w:val="22"/>
          <w:lang w:val="el-GR"/>
        </w:rPr>
        <w:t xml:space="preserve"> </w:t>
      </w:r>
      <w:r w:rsidRPr="000B3F09">
        <w:rPr>
          <w:rFonts w:ascii="Calibri" w:hAnsi="Calibri" w:cs="Cambria"/>
          <w:sz w:val="22"/>
          <w:szCs w:val="22"/>
          <w:lang w:val="el-GR"/>
        </w:rPr>
        <w:t xml:space="preserve">στον ειδικό, δημόσια προσβάσιμο, χώρο “ηλεκτρονικοί διαγωνισμοί” της πύλης www.promitheus.gov.gr, καθώς και </w:t>
      </w:r>
      <w:r w:rsidR="00676B4A" w:rsidRPr="000B3F09">
        <w:rPr>
          <w:rFonts w:ascii="Calibri" w:hAnsi="Calibri" w:cs="Cambria"/>
          <w:sz w:val="22"/>
          <w:szCs w:val="22"/>
          <w:lang w:val="el-GR"/>
        </w:rPr>
        <w:t xml:space="preserve">στην ιστοσελίδα </w:t>
      </w:r>
      <w:r w:rsidR="00270C80" w:rsidRPr="000B3F09">
        <w:rPr>
          <w:rFonts w:ascii="Calibri" w:hAnsi="Calibri" w:cs="Cambria"/>
          <w:sz w:val="22"/>
          <w:szCs w:val="22"/>
          <w:lang w:val="el-GR"/>
        </w:rPr>
        <w:t>της αναθέτουσας αρχής (……………..</w:t>
      </w:r>
      <w:r w:rsidR="00676B4A" w:rsidRPr="000B3F09">
        <w:rPr>
          <w:rFonts w:ascii="Calibri" w:hAnsi="Calibri" w:cs="Cambria"/>
          <w:sz w:val="22"/>
          <w:szCs w:val="22"/>
          <w:lang w:val="el-GR"/>
        </w:rPr>
        <w:t>).</w:t>
      </w:r>
    </w:p>
    <w:p w14:paraId="32078AAE" w14:textId="77777777" w:rsidR="00071794" w:rsidRPr="000B3F09" w:rsidRDefault="00071794" w:rsidP="00C2280E">
      <w:pPr>
        <w:pStyle w:val="Standarduser"/>
        <w:spacing w:line="240" w:lineRule="atLeast"/>
        <w:jc w:val="both"/>
        <w:rPr>
          <w:rFonts w:ascii="Calibri" w:hAnsi="Calibri" w:cs="Cambria"/>
          <w:sz w:val="22"/>
          <w:szCs w:val="22"/>
          <w:lang w:val="el-GR"/>
        </w:rPr>
      </w:pPr>
    </w:p>
    <w:p w14:paraId="665FF19A" w14:textId="77777777" w:rsidR="00071794" w:rsidRPr="000B3F09" w:rsidRDefault="00071794" w:rsidP="00C2280E">
      <w:pPr>
        <w:pStyle w:val="Standarduser"/>
        <w:spacing w:line="240" w:lineRule="atLeast"/>
        <w:jc w:val="both"/>
        <w:rPr>
          <w:rFonts w:ascii="Calibri" w:hAnsi="Calibri" w:cs="Cambria"/>
          <w:sz w:val="22"/>
          <w:szCs w:val="22"/>
          <w:lang w:val="el-GR"/>
        </w:rPr>
      </w:pPr>
      <w:r w:rsidRPr="000B3F09">
        <w:rPr>
          <w:rFonts w:ascii="Calibri" w:hAnsi="Calibri" w:cs="Cambria"/>
          <w:sz w:val="22"/>
          <w:szCs w:val="22"/>
          <w:lang w:val="el-GR"/>
        </w:rPr>
        <w:t>2.3 Εφόσον έχουν ζητηθεί εγκαίρως, ήτοι έως την ......</w:t>
      </w:r>
      <w:r w:rsidRPr="000B3F09">
        <w:rPr>
          <w:rStyle w:val="WW-FootnoteReference"/>
          <w:rFonts w:ascii="Calibri" w:hAnsi="Calibri" w:cs="Cambria"/>
          <w:sz w:val="22"/>
          <w:szCs w:val="22"/>
          <w:lang w:val="el-GR"/>
        </w:rPr>
        <w:endnoteReference w:id="9"/>
      </w:r>
      <w:r w:rsidRPr="000B3F09">
        <w:rPr>
          <w:rStyle w:val="WW-FootnoteReference"/>
          <w:rFonts w:ascii="Calibri" w:hAnsi="Calibri" w:cs="Cambria"/>
          <w:sz w:val="22"/>
          <w:szCs w:val="22"/>
          <w:lang w:val="el-GR"/>
        </w:rPr>
        <w:t xml:space="preserve">  </w:t>
      </w:r>
      <w:r w:rsidRPr="000B3F09">
        <w:rPr>
          <w:rFonts w:ascii="Calibri" w:hAnsi="Calibri" w:cs="Cambria"/>
          <w:sz w:val="22"/>
          <w:szCs w:val="22"/>
          <w:lang w:val="el-GR"/>
        </w:rPr>
        <w:t xml:space="preserve">η αναθέτουσα αρχή παρέχει σε όλους τους προσφέροντες που συμμετέχουν στη διαδικασία σύναψης σύμβασης </w:t>
      </w:r>
      <w:r w:rsidR="00A70F9E" w:rsidRPr="000B3F09">
        <w:rPr>
          <w:rFonts w:ascii="Calibri" w:hAnsi="Calibri" w:cs="Cambria"/>
          <w:sz w:val="22"/>
          <w:szCs w:val="22"/>
          <w:lang w:val="el-GR"/>
        </w:rPr>
        <w:t xml:space="preserve">διευκρινίσεις επί των εγγράφων της σύμβασης ή </w:t>
      </w:r>
      <w:r w:rsidRPr="000B3F09">
        <w:rPr>
          <w:rFonts w:ascii="Calibri" w:hAnsi="Calibri" w:cs="Cambria"/>
          <w:sz w:val="22"/>
          <w:szCs w:val="22"/>
          <w:lang w:val="el-GR"/>
        </w:rPr>
        <w:t>συμπληρωματικές πληροφορίες σχετικά με τα έγγραφα της σύμβασης, το αργότερο στις …/…/…</w:t>
      </w:r>
      <w:r w:rsidRPr="000B3F09">
        <w:rPr>
          <w:rStyle w:val="FootnoteReference1"/>
          <w:rFonts w:ascii="Calibri" w:hAnsi="Calibri" w:cs="Cambria"/>
          <w:sz w:val="22"/>
          <w:szCs w:val="22"/>
        </w:rPr>
        <w:endnoteReference w:id="10"/>
      </w:r>
    </w:p>
    <w:p w14:paraId="09C48A39" w14:textId="77777777" w:rsidR="00071794" w:rsidRPr="000B3F09" w:rsidRDefault="00071794" w:rsidP="00C2280E">
      <w:pPr>
        <w:pStyle w:val="Standard"/>
        <w:spacing w:line="240" w:lineRule="atLeast"/>
        <w:jc w:val="both"/>
        <w:rPr>
          <w:rFonts w:ascii="Calibri" w:hAnsi="Calibri" w:cs="Cambria"/>
          <w:sz w:val="22"/>
          <w:szCs w:val="22"/>
          <w:lang w:val="el-GR"/>
        </w:rPr>
      </w:pPr>
    </w:p>
    <w:p w14:paraId="53F7680D" w14:textId="77777777" w:rsidR="00071794" w:rsidRPr="000B3F09" w:rsidRDefault="00071794" w:rsidP="00C2280E">
      <w:pPr>
        <w:pStyle w:val="2"/>
        <w:spacing w:line="240" w:lineRule="atLeast"/>
        <w:rPr>
          <w:rFonts w:ascii="Calibri" w:hAnsi="Calibri" w:cs="Cambria"/>
          <w:szCs w:val="22"/>
        </w:rPr>
      </w:pPr>
      <w:bookmarkStart w:id="4" w:name="_Toc32482713"/>
      <w:r w:rsidRPr="000B3F09">
        <w:rPr>
          <w:rFonts w:ascii="Calibri" w:hAnsi="Calibri" w:cs="Cambria"/>
          <w:sz w:val="22"/>
          <w:szCs w:val="22"/>
          <w:lang w:val="el-GR"/>
        </w:rPr>
        <w:t>Άρθρο 3</w:t>
      </w:r>
      <w:r w:rsidRPr="000B3F09">
        <w:rPr>
          <w:rFonts w:ascii="Calibri" w:hAnsi="Calibri" w:cs="Cambria"/>
          <w:sz w:val="22"/>
          <w:szCs w:val="22"/>
        </w:rPr>
        <w:t xml:space="preserve">: </w:t>
      </w:r>
      <w:r w:rsidRPr="000B3F09">
        <w:rPr>
          <w:rFonts w:ascii="Calibri" w:hAnsi="Calibri" w:cs="Cambria"/>
          <w:sz w:val="22"/>
          <w:szCs w:val="22"/>
          <w:lang w:val="el-GR"/>
        </w:rPr>
        <w:t xml:space="preserve"> Ηλεκτρονική υποβολή φακέλου προσφοράς</w:t>
      </w:r>
      <w:bookmarkEnd w:id="4"/>
    </w:p>
    <w:p w14:paraId="555F8F2A" w14:textId="77777777" w:rsidR="00071794" w:rsidRPr="000B3F09" w:rsidRDefault="00071794" w:rsidP="00C2280E">
      <w:pPr>
        <w:pStyle w:val="para-2"/>
        <w:tabs>
          <w:tab w:val="left" w:pos="0"/>
          <w:tab w:val="left" w:pos="1843"/>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szCs w:val="22"/>
          <w:lang w:val="el-GR"/>
        </w:rPr>
        <w:t xml:space="preserve">3.1. Οι προσφορές υποβάλλονται από τους ενδιαφερομένους ηλεκτρονικά, μέσω της διαδικτυακής πύλης </w:t>
      </w:r>
      <w:hyperlink r:id="rId11" w:history="1">
        <w:r w:rsidRPr="000B3F09">
          <w:rPr>
            <w:rStyle w:val="-"/>
            <w:rFonts w:ascii="Calibri" w:hAnsi="Calibri" w:cs="Cambria"/>
            <w:szCs w:val="22"/>
            <w:lang w:val="el-GR"/>
          </w:rPr>
          <w:t>www.promitheus.gov.gr</w:t>
        </w:r>
      </w:hyperlink>
      <w:r w:rsidRPr="000B3F09">
        <w:rPr>
          <w:rFonts w:ascii="Calibri" w:hAnsi="Calibri" w:cs="Cambria"/>
          <w:szCs w:val="22"/>
          <w:lang w:val="el-GR"/>
        </w:rPr>
        <w:t xml:space="preserve"> του ΕΣΗΔΗΣ, μέχρι την καταληκτική ημερομηνία και ώρα που ορίζεται στο άρθρο 18 της παρούσας διακήρυξης, σε ηλεκτρονικό φάκελο του υποσυστήματος.</w:t>
      </w:r>
    </w:p>
    <w:p w14:paraId="4E04334C" w14:textId="77777777" w:rsidR="00071794" w:rsidRPr="000B3F09" w:rsidRDefault="00071794" w:rsidP="00C2280E">
      <w:pPr>
        <w:pStyle w:val="para-2"/>
        <w:tabs>
          <w:tab w:val="left" w:pos="0"/>
          <w:tab w:val="left" w:pos="1843"/>
          <w:tab w:val="left" w:pos="2155"/>
          <w:tab w:val="left" w:pos="2722"/>
          <w:tab w:val="left" w:pos="3289"/>
        </w:tabs>
        <w:spacing w:line="240" w:lineRule="atLeast"/>
        <w:ind w:left="0" w:firstLine="0"/>
        <w:rPr>
          <w:rFonts w:ascii="Calibri" w:hAnsi="Calibri" w:cs="Cambria"/>
          <w:szCs w:val="22"/>
          <w:lang w:val="el-GR"/>
        </w:rPr>
      </w:pPr>
    </w:p>
    <w:p w14:paraId="1230B9D0" w14:textId="77777777" w:rsidR="00071794" w:rsidRPr="000B3F09" w:rsidRDefault="00071794" w:rsidP="00C2280E">
      <w:pPr>
        <w:tabs>
          <w:tab w:val="left" w:pos="0"/>
          <w:tab w:val="left" w:pos="1843"/>
          <w:tab w:val="left" w:pos="2155"/>
          <w:tab w:val="left" w:pos="2722"/>
          <w:tab w:val="left" w:pos="3289"/>
        </w:tabs>
        <w:spacing w:line="240" w:lineRule="atLeast"/>
        <w:jc w:val="both"/>
        <w:rPr>
          <w:rFonts w:ascii="Calibri" w:hAnsi="Calibri" w:cs="Cambria"/>
          <w:szCs w:val="22"/>
          <w:lang w:val="el-GR"/>
        </w:rPr>
      </w:pPr>
      <w:r w:rsidRPr="000B3F09">
        <w:rPr>
          <w:rFonts w:ascii="Calibri" w:hAnsi="Calibri" w:cs="Cambria"/>
          <w:sz w:val="22"/>
          <w:szCs w:val="22"/>
          <w:lang w:val="el-GR"/>
        </w:rPr>
        <w:t xml:space="preserve">Για τη συμμετοχή στην παρούσα διαδικασία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  διαδικασία εγγραφής του άρθρου 5 παρ. 1.2 έως 1.4 της Κοινής Υπουργικής Απόφασης με αρ. 117384/26-10-2017 (3821 Β') </w:t>
      </w:r>
      <w:r w:rsidRPr="000B3F09">
        <w:rPr>
          <w:rFonts w:ascii="Calibri" w:hAnsi="Calibri" w:cs="Cambria"/>
          <w:i/>
          <w:iCs/>
          <w:sz w:val="22"/>
          <w:szCs w:val="22"/>
          <w:lang w:val="el-GR"/>
        </w:rPr>
        <w:t>«Ρυθμίσεις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p w14:paraId="725513D0" w14:textId="77777777" w:rsidR="00071794" w:rsidRPr="000B3F09" w:rsidRDefault="00071794" w:rsidP="00C2280E">
      <w:pPr>
        <w:pStyle w:val="para-2"/>
        <w:tabs>
          <w:tab w:val="left" w:pos="0"/>
          <w:tab w:val="left" w:pos="1843"/>
          <w:tab w:val="left" w:pos="2155"/>
          <w:tab w:val="left" w:pos="2722"/>
          <w:tab w:val="left" w:pos="3289"/>
        </w:tabs>
        <w:spacing w:line="240" w:lineRule="atLeast"/>
        <w:ind w:left="0" w:firstLine="0"/>
        <w:rPr>
          <w:rFonts w:ascii="Calibri" w:hAnsi="Calibri" w:cs="Cambria"/>
          <w:szCs w:val="22"/>
          <w:lang w:val="el-GR"/>
        </w:rPr>
      </w:pPr>
    </w:p>
    <w:p w14:paraId="44E5F5B1" w14:textId="77777777" w:rsidR="00071794" w:rsidRPr="000B3F09" w:rsidRDefault="00071794" w:rsidP="00C2280E">
      <w:pPr>
        <w:pStyle w:val="para-2"/>
        <w:tabs>
          <w:tab w:val="left" w:pos="0"/>
          <w:tab w:val="left" w:pos="1843"/>
          <w:tab w:val="left" w:pos="2155"/>
          <w:tab w:val="left" w:pos="2722"/>
          <w:tab w:val="left" w:pos="3289"/>
        </w:tabs>
        <w:spacing w:line="240" w:lineRule="atLeast"/>
        <w:ind w:left="0" w:firstLine="0"/>
        <w:rPr>
          <w:rFonts w:ascii="Calibri" w:hAnsi="Calibri" w:cs="Cambria"/>
          <w:szCs w:val="22"/>
          <w:lang w:val="el-GR"/>
        </w:rPr>
      </w:pPr>
      <w:r w:rsidRPr="000B3F09">
        <w:rPr>
          <w:rFonts w:ascii="Calibri" w:eastAsia="Cambria" w:hAnsi="Calibri" w:cs="Cambria"/>
          <w:szCs w:val="22"/>
          <w:lang w:val="el-GR"/>
        </w:rPr>
        <w:t>Η ένωση οικονομικών φορέων υποβάλλει κοινή προσφορά, η οποία υποχρεωτικά υπογράφεται ψηφιακά, είτε από όλους τους οικονομικούς φορείς που αποτελούν την ένωση, είτε από εκπρόσωπό τους, νομίμως εξουσιοδοτημένο. Στην προσφορά, επί ποινή απόρριψης της προσφοράς,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450F6D21" w14:textId="77777777" w:rsidR="00071794" w:rsidRPr="000B3F09" w:rsidRDefault="00071794" w:rsidP="00C2280E">
      <w:pPr>
        <w:pStyle w:val="para-2"/>
        <w:tabs>
          <w:tab w:val="left" w:pos="0"/>
          <w:tab w:val="left" w:pos="1843"/>
          <w:tab w:val="left" w:pos="2155"/>
          <w:tab w:val="left" w:pos="2722"/>
          <w:tab w:val="left" w:pos="3289"/>
        </w:tabs>
        <w:spacing w:line="240" w:lineRule="atLeast"/>
        <w:ind w:left="0" w:firstLine="0"/>
        <w:rPr>
          <w:rFonts w:ascii="Calibri" w:hAnsi="Calibri" w:cs="Cambria"/>
          <w:szCs w:val="22"/>
          <w:lang w:val="el-GR"/>
        </w:rPr>
      </w:pPr>
    </w:p>
    <w:p w14:paraId="7BDA5F0E"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3.2 Στον ηλεκτρονικό φάκελο προσφοράς περιέχονται:</w:t>
      </w:r>
    </w:p>
    <w:p w14:paraId="037D94A6" w14:textId="77777777" w:rsidR="00071794" w:rsidRPr="000B3F09" w:rsidRDefault="00E02B7E" w:rsidP="00C2280E">
      <w:pPr>
        <w:pStyle w:val="19"/>
        <w:spacing w:line="240" w:lineRule="atLeast"/>
        <w:jc w:val="both"/>
        <w:rPr>
          <w:rFonts w:ascii="Calibri" w:hAnsi="Calibri" w:cs="Cambria"/>
          <w:color w:val="FF0000"/>
        </w:rPr>
      </w:pPr>
      <w:r w:rsidRPr="000B3F09">
        <w:rPr>
          <w:rFonts w:ascii="Calibri" w:hAnsi="Calibri" w:cs="Calibri"/>
          <w:color w:val="auto"/>
          <w:kern w:val="1"/>
          <w:lang w:bidi="en-US"/>
        </w:rPr>
        <w:t xml:space="preserve">ένας (υπο)φάκελος με την ένδειξη «Δικαιολογητικά Συμμετοχής», ένας (υπο)φάκελος με την ένδειξη </w:t>
      </w:r>
      <w:r w:rsidR="00A70F9E" w:rsidRPr="000B3F09">
        <w:rPr>
          <w:rFonts w:ascii="Calibri" w:hAnsi="Calibri" w:cs="Calibri"/>
          <w:color w:val="auto"/>
          <w:kern w:val="1"/>
          <w:lang w:bidi="en-US"/>
        </w:rPr>
        <w:t xml:space="preserve">«Τεχνική Προσφορά- Μελέτη» </w:t>
      </w:r>
      <w:r w:rsidRPr="000B3F09">
        <w:rPr>
          <w:rFonts w:ascii="Calibri" w:hAnsi="Calibri" w:cs="Calibri"/>
          <w:color w:val="auto"/>
          <w:kern w:val="1"/>
          <w:lang w:bidi="en-US"/>
        </w:rPr>
        <w:t xml:space="preserve">και ένας (υπο)φάκελος με την ένδειξη </w:t>
      </w:r>
      <w:r w:rsidR="00A70F9E" w:rsidRPr="000B3F09">
        <w:rPr>
          <w:rFonts w:ascii="Calibri" w:hAnsi="Calibri" w:cs="Calibri"/>
          <w:color w:val="auto"/>
          <w:kern w:val="1"/>
          <w:lang w:bidi="en-US"/>
        </w:rPr>
        <w:t>«Οικονομική Προσφορά».</w:t>
      </w:r>
    </w:p>
    <w:p w14:paraId="03BC61D3"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 xml:space="preserve">3.3 Από τον προσφέροντα σημαίνονται, με χρήση του σχετικού πεδίου του υποσυστήματος, κατά την σύνταξη της προσφοράς, τα στοιχεία εκείνα που έχουν εμπιστευτικό χαρακτήρα, σύμφωνα με τα οριζόμενα στο άρθρο 21  του ν. 4412/2016. </w:t>
      </w:r>
    </w:p>
    <w:p w14:paraId="6D0193FF"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Στην περίπτωση αυτή, ο προσφέρων υποβά</w:t>
      </w:r>
      <w:r w:rsidR="00604A4E" w:rsidRPr="000B3F09">
        <w:rPr>
          <w:rFonts w:ascii="Calibri" w:hAnsi="Calibri" w:cs="Cambria"/>
        </w:rPr>
        <w:t>λ</w:t>
      </w:r>
      <w:r w:rsidRPr="000B3F09">
        <w:rPr>
          <w:rFonts w:ascii="Calibri" w:hAnsi="Calibri" w:cs="Cambria"/>
        </w:rPr>
        <w:t xml:space="preserve">λει στον οικείο (υπο)φάκελο σχετική αιτιολόγηση με τη μορφή ψηφιακά υπογεγραμμένου αρχείου </w:t>
      </w:r>
      <w:r w:rsidRPr="000B3F09">
        <w:rPr>
          <w:rFonts w:ascii="Calibri" w:hAnsi="Calibri" w:cs="Cambria"/>
          <w:lang w:val="en-US"/>
        </w:rPr>
        <w:t>pdf</w:t>
      </w:r>
      <w:r w:rsidRPr="000B3F09">
        <w:rPr>
          <w:rFonts w:ascii="Calibri" w:hAnsi="Calibri" w:cs="Cambria"/>
        </w:rPr>
        <w:t xml:space="preserve">, αναφέροντας ρητά όλες τις σχετικές διατάξεις νόμου ή διοικητικές πράξεις που επιβάλλουν την εμπιστευτικότητα της συγκεκριμένης πληροφορίας, ως συνημμένο της </w:t>
      </w:r>
      <w:r w:rsidRPr="000B3F09">
        <w:rPr>
          <w:rFonts w:ascii="Calibri" w:hAnsi="Calibri" w:cs="Cambria"/>
        </w:rPr>
        <w:lastRenderedPageBreak/>
        <w:t xml:space="preserve">ηλεκτρονικής του προσφοράς. Δεν χαρακτηρίζονται ως εμπιστευτικές πληροφορίες σχετικά με τις τιμές μονάδος, τις προσφερόμενες ποσότητες και την οικονομική προσφορά.  </w:t>
      </w:r>
    </w:p>
    <w:p w14:paraId="70978E40" w14:textId="77777777" w:rsidR="00071794" w:rsidRPr="000B3F09" w:rsidRDefault="00071794" w:rsidP="00C2280E">
      <w:pPr>
        <w:pStyle w:val="19"/>
        <w:spacing w:line="240" w:lineRule="atLeast"/>
        <w:jc w:val="both"/>
        <w:rPr>
          <w:rFonts w:ascii="Calibri" w:hAnsi="Calibri" w:cs="Cambria"/>
        </w:rPr>
      </w:pPr>
    </w:p>
    <w:p w14:paraId="01392DC2"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3.4 Στην περίπτωση της υποβολής στοιχείων με χρήση μορφότυπου φακέλου συμπιεσμένων ηλεκτρονικών αρχείων (π.χ. ηλεκτρονικό αρχείο με μορφή ZIP), εκείνα τα οποία επιθυμεί ο προσφέρων να χαρακτηρίσει ως εμπιστευτικά, σύμφωνα με τα ανωτέρω αναφερόμενα, θα πρέπει να τα υποβάλει ως χωριστά ηλεκτρονικά αρχεία με μορφή Portable Document Format (PDF) ή ως χωριστό ηλεκτρονικό αρχείο μορφότυπου φακέλου συμπιεσμένων ηλεκτρονικών αρχείων που να περιλαμβάνει αυτά.</w:t>
      </w:r>
    </w:p>
    <w:p w14:paraId="099D0C60" w14:textId="77777777" w:rsidR="00071794" w:rsidRPr="000B3F09" w:rsidRDefault="00071794" w:rsidP="00C2280E">
      <w:pPr>
        <w:pStyle w:val="19"/>
        <w:spacing w:line="240" w:lineRule="atLeast"/>
        <w:jc w:val="both"/>
        <w:rPr>
          <w:rFonts w:ascii="Calibri" w:hAnsi="Calibri" w:cs="Cambria"/>
        </w:rPr>
      </w:pPr>
    </w:p>
    <w:p w14:paraId="68F06862"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3.5 Ο χρήστης – οικονομικός φορέας υποβάλλει τους ανωτέρω (υπο)φακέλους μέσω του υποσυστήματος, όπως περιγράφεται κατωτέρω:</w:t>
      </w:r>
    </w:p>
    <w:p w14:paraId="69E17511" w14:textId="77777777" w:rsidR="00071794" w:rsidRPr="000B3F09" w:rsidRDefault="00071794" w:rsidP="00C2280E">
      <w:pPr>
        <w:pStyle w:val="19"/>
        <w:spacing w:line="240" w:lineRule="atLeast"/>
        <w:jc w:val="both"/>
        <w:rPr>
          <w:rFonts w:ascii="Calibri" w:hAnsi="Calibri" w:cs="Cambria"/>
        </w:rPr>
      </w:pPr>
    </w:p>
    <w:p w14:paraId="09550045" w14:textId="77777777" w:rsidR="00CF2F9F" w:rsidRPr="000B3F09" w:rsidRDefault="00CF2F9F" w:rsidP="00C2280E">
      <w:pPr>
        <w:pStyle w:val="19"/>
        <w:spacing w:before="10" w:line="240" w:lineRule="atLeast"/>
        <w:jc w:val="both"/>
        <w:rPr>
          <w:rFonts w:ascii="Calibri" w:hAnsi="Calibri" w:cs="Cambria"/>
          <w:color w:val="auto"/>
        </w:rPr>
      </w:pPr>
      <w:r w:rsidRPr="000B3F09">
        <w:rPr>
          <w:rFonts w:ascii="Calibri" w:hAnsi="Calibri" w:cs="Cambria"/>
        </w:rPr>
        <w:t>α) Τα στοιχεία και δικαιολογητικά που περιλαμβάνονται στον (υπο)φάκελο με την ένδειξη «Δικαιολογητικά Συμμετοχής» είναι τα οριζόμενα στο άρθρο 24.2 της παρούσας, τα δε στοιχεία και δικαιολογητικά που περιλαμβάνονται στον (υπο)φάκελο με την ένδειξη «Τεχνική Προσφορά» είναι τα οριζόμ</w:t>
      </w:r>
      <w:r w:rsidR="00A70F9E" w:rsidRPr="000B3F09">
        <w:rPr>
          <w:rFonts w:ascii="Calibri" w:hAnsi="Calibri" w:cs="Cambria"/>
        </w:rPr>
        <w:t xml:space="preserve">ενα στο άρθρο 24.3 της παρούσας, </w:t>
      </w:r>
      <w:r w:rsidR="00A70F9E" w:rsidRPr="000B3F09">
        <w:rPr>
          <w:rFonts w:ascii="Calibri" w:hAnsi="Calibri" w:cs="Cambria"/>
          <w:color w:val="auto"/>
        </w:rPr>
        <w:t xml:space="preserve">ενώ τα στοιχεία και δικαιολογητικά που περιλαμβάνονται στον (υπο)φάκελο με την </w:t>
      </w:r>
      <w:r w:rsidR="00A50EAA" w:rsidRPr="000B3F09">
        <w:rPr>
          <w:rFonts w:ascii="Calibri" w:hAnsi="Calibri" w:cs="Cambria"/>
          <w:color w:val="auto"/>
        </w:rPr>
        <w:t xml:space="preserve">ένδειξη </w:t>
      </w:r>
      <w:r w:rsidR="00940853" w:rsidRPr="000B3F09">
        <w:rPr>
          <w:rFonts w:ascii="Calibri" w:hAnsi="Calibri" w:cs="Cambria"/>
          <w:color w:val="auto"/>
        </w:rPr>
        <w:t>«Οικονομική Προσφορά»</w:t>
      </w:r>
      <w:r w:rsidR="00242258" w:rsidRPr="000B3F09">
        <w:rPr>
          <w:rFonts w:ascii="Calibri" w:hAnsi="Calibri" w:cs="Cambria"/>
          <w:color w:val="auto"/>
        </w:rPr>
        <w:t xml:space="preserve"> είναι τα οριζόμενα στο άρθρο 24.4. της παρούσας.</w:t>
      </w:r>
    </w:p>
    <w:p w14:paraId="1CF80A8B" w14:textId="77777777" w:rsidR="00071794" w:rsidRPr="000B3F09" w:rsidRDefault="00071794" w:rsidP="00C2280E">
      <w:pPr>
        <w:pStyle w:val="19"/>
        <w:spacing w:line="240" w:lineRule="atLeast"/>
        <w:jc w:val="both"/>
        <w:rPr>
          <w:rFonts w:ascii="Calibri" w:hAnsi="Calibri" w:cs="Cambria"/>
          <w:color w:val="auto"/>
        </w:rPr>
      </w:pPr>
      <w:r w:rsidRPr="000B3F09">
        <w:rPr>
          <w:rFonts w:ascii="Calibri" w:hAnsi="Calibri" w:cs="Cambria"/>
          <w:color w:val="auto"/>
        </w:rPr>
        <w:t xml:space="preserve">Τα στοιχεία </w:t>
      </w:r>
      <w:r w:rsidR="00D63D2B" w:rsidRPr="000B3F09">
        <w:rPr>
          <w:rFonts w:ascii="Calibri" w:hAnsi="Calibri" w:cs="Cambria"/>
          <w:color w:val="auto"/>
        </w:rPr>
        <w:t xml:space="preserve">και των τριών </w:t>
      </w:r>
      <w:r w:rsidRPr="000B3F09">
        <w:rPr>
          <w:rFonts w:ascii="Calibri" w:hAnsi="Calibri" w:cs="Cambria"/>
          <w:color w:val="auto"/>
        </w:rPr>
        <w:t xml:space="preserve">(υπο)φακέλων υποβάλλονται από τον οικονομικό φορέα ηλεκτρονικά σε μορφή αρχείου </w:t>
      </w:r>
      <w:r w:rsidRPr="000B3F09">
        <w:rPr>
          <w:rFonts w:ascii="Calibri" w:hAnsi="Calibri" w:cs="Cambria"/>
          <w:color w:val="auto"/>
          <w:lang w:val="en-US"/>
        </w:rPr>
        <w:t>Portable</w:t>
      </w:r>
      <w:r w:rsidRPr="000B3F09">
        <w:rPr>
          <w:rFonts w:ascii="Calibri" w:hAnsi="Calibri" w:cs="Cambria"/>
          <w:color w:val="auto"/>
        </w:rPr>
        <w:t xml:space="preserve"> </w:t>
      </w:r>
      <w:r w:rsidRPr="000B3F09">
        <w:rPr>
          <w:rFonts w:ascii="Calibri" w:hAnsi="Calibri" w:cs="Cambria"/>
          <w:color w:val="auto"/>
          <w:lang w:val="en-US"/>
        </w:rPr>
        <w:t>Document</w:t>
      </w:r>
      <w:r w:rsidRPr="000B3F09">
        <w:rPr>
          <w:rFonts w:ascii="Calibri" w:hAnsi="Calibri" w:cs="Cambria"/>
          <w:color w:val="auto"/>
        </w:rPr>
        <w:t xml:space="preserve"> </w:t>
      </w:r>
      <w:r w:rsidRPr="000B3F09">
        <w:rPr>
          <w:rFonts w:ascii="Calibri" w:hAnsi="Calibri" w:cs="Cambria"/>
          <w:color w:val="auto"/>
          <w:lang w:val="en-US"/>
        </w:rPr>
        <w:t>Format</w:t>
      </w:r>
      <w:r w:rsidRPr="000B3F09">
        <w:rPr>
          <w:rFonts w:ascii="Calibri" w:hAnsi="Calibri" w:cs="Cambria"/>
          <w:color w:val="auto"/>
        </w:rPr>
        <w:t xml:space="preserve"> (</w:t>
      </w:r>
      <w:r w:rsidRPr="000B3F09">
        <w:rPr>
          <w:rFonts w:ascii="Calibri" w:hAnsi="Calibri" w:cs="Cambria"/>
          <w:color w:val="auto"/>
          <w:lang w:val="en-US"/>
        </w:rPr>
        <w:t>PDF</w:t>
      </w:r>
      <w:r w:rsidRPr="000B3F09">
        <w:rPr>
          <w:rFonts w:ascii="Calibri" w:hAnsi="Calibri" w:cs="Cambria"/>
          <w:color w:val="auto"/>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υπ' αρ. 117384/26-10-2017 Κ.Υ.Α. </w:t>
      </w:r>
    </w:p>
    <w:p w14:paraId="72B9482A" w14:textId="77777777" w:rsidR="00071794" w:rsidRPr="000B3F09" w:rsidRDefault="00071794" w:rsidP="00C2280E">
      <w:pPr>
        <w:pStyle w:val="19"/>
        <w:spacing w:line="240" w:lineRule="atLeast"/>
        <w:jc w:val="both"/>
        <w:rPr>
          <w:rFonts w:ascii="Calibri" w:hAnsi="Calibri" w:cs="Cambria"/>
          <w:color w:val="auto"/>
        </w:rPr>
      </w:pPr>
    </w:p>
    <w:p w14:paraId="49127303" w14:textId="77777777" w:rsidR="00CD78C0" w:rsidRPr="000B3F09" w:rsidRDefault="00CD78C0" w:rsidP="00CD78C0">
      <w:pPr>
        <w:pStyle w:val="19"/>
        <w:spacing w:line="240" w:lineRule="atLeast"/>
        <w:jc w:val="both"/>
        <w:rPr>
          <w:rFonts w:ascii="Calibri" w:hAnsi="Calibri" w:cs="Cambria"/>
        </w:rPr>
      </w:pPr>
      <w:r w:rsidRPr="000B3F09">
        <w:rPr>
          <w:rFonts w:ascii="Calibri" w:hAnsi="Calibri" w:cs="Cambria"/>
          <w:color w:val="auto"/>
        </w:rPr>
        <w:t xml:space="preserve">β) Οι προσφέροντες συντάσσουν την οικονομική τους προσφορά συμπληρώνοντας </w:t>
      </w:r>
      <w:r w:rsidRPr="000B3F09">
        <w:rPr>
          <w:rFonts w:ascii="Calibri" w:hAnsi="Calibri" w:cs="Cambria"/>
        </w:rPr>
        <w:t xml:space="preserve">την αντίστοιχη ειδική ηλεκτρονική φόρμα του υποσυστήματος και επισυνάπτοντας, στον ηλεκτρονικό χώρο «Συνημμένα Ηλεκτρονικής Προσφοράς» και στον κατά περίπτωση (υπο)φάκελο, όλα τα στοιχεία της προσφοράς τους σε μορφή αρχείου </w:t>
      </w:r>
      <w:r w:rsidRPr="000B3F09">
        <w:rPr>
          <w:rFonts w:ascii="Calibri" w:hAnsi="Calibri" w:cs="Cambria"/>
          <w:lang w:val="en-US"/>
        </w:rPr>
        <w:t>Portable</w:t>
      </w:r>
      <w:r w:rsidRPr="000B3F09">
        <w:rPr>
          <w:rFonts w:ascii="Calibri" w:hAnsi="Calibri" w:cs="Cambria"/>
        </w:rPr>
        <w:t xml:space="preserve"> </w:t>
      </w:r>
      <w:r w:rsidRPr="000B3F09">
        <w:rPr>
          <w:rFonts w:ascii="Calibri" w:hAnsi="Calibri" w:cs="Cambria"/>
          <w:lang w:val="en-US"/>
        </w:rPr>
        <w:t>Document</w:t>
      </w:r>
      <w:r w:rsidRPr="000B3F09">
        <w:rPr>
          <w:rFonts w:ascii="Calibri" w:hAnsi="Calibri" w:cs="Cambria"/>
        </w:rPr>
        <w:t xml:space="preserve"> </w:t>
      </w:r>
      <w:r w:rsidRPr="000B3F09">
        <w:rPr>
          <w:rFonts w:ascii="Calibri" w:hAnsi="Calibri" w:cs="Cambria"/>
          <w:lang w:val="en-US"/>
        </w:rPr>
        <w:t>Format</w:t>
      </w:r>
      <w:r w:rsidRPr="000B3F09">
        <w:rPr>
          <w:rFonts w:ascii="Calibri" w:hAnsi="Calibri" w:cs="Cambria"/>
        </w:rPr>
        <w:t xml:space="preserve"> (</w:t>
      </w:r>
      <w:r w:rsidRPr="000B3F09">
        <w:rPr>
          <w:rFonts w:ascii="Calibri" w:hAnsi="Calibri" w:cs="Cambria"/>
          <w:lang w:val="en-US"/>
        </w:rPr>
        <w:t>PDF</w:t>
      </w:r>
      <w:r w:rsidRPr="000B3F09">
        <w:rPr>
          <w:rFonts w:ascii="Calibri" w:hAnsi="Calibri" w:cs="Cambria"/>
        </w:rPr>
        <w:t>).</w:t>
      </w:r>
    </w:p>
    <w:p w14:paraId="63D30863" w14:textId="77777777" w:rsidR="00CD78C0" w:rsidRPr="000B3F09" w:rsidRDefault="00CD78C0" w:rsidP="00C2280E">
      <w:pPr>
        <w:pStyle w:val="19"/>
        <w:spacing w:line="240" w:lineRule="atLeast"/>
        <w:jc w:val="both"/>
        <w:rPr>
          <w:rFonts w:ascii="Calibri" w:hAnsi="Calibri" w:cs="Cambria"/>
        </w:rPr>
      </w:pPr>
    </w:p>
    <w:p w14:paraId="31F5B70D" w14:textId="77777777" w:rsidR="00071794" w:rsidRPr="000B3F09" w:rsidRDefault="00CD78C0" w:rsidP="00C2280E">
      <w:pPr>
        <w:pStyle w:val="19"/>
        <w:spacing w:line="240" w:lineRule="atLeast"/>
        <w:jc w:val="both"/>
        <w:rPr>
          <w:rFonts w:ascii="Calibri" w:hAnsi="Calibri" w:cs="Cambria"/>
        </w:rPr>
      </w:pPr>
      <w:r w:rsidRPr="000B3F09">
        <w:rPr>
          <w:rFonts w:ascii="Calibri" w:hAnsi="Calibri" w:cs="Cambria"/>
          <w:color w:val="auto"/>
        </w:rPr>
        <w:t>γ</w:t>
      </w:r>
      <w:r w:rsidR="00071794" w:rsidRPr="000B3F09">
        <w:rPr>
          <w:rFonts w:ascii="Calibri" w:hAnsi="Calibri" w:cs="Cambria"/>
          <w:color w:val="auto"/>
        </w:rPr>
        <w:t>) Εντός τριών (3</w:t>
      </w:r>
      <w:r w:rsidR="00071794" w:rsidRPr="000B3F09">
        <w:rPr>
          <w:rFonts w:ascii="Calibri" w:hAnsi="Calibri" w:cs="Cambria"/>
        </w:rPr>
        <w:t>) εργασίμων ημερών από την ηλεκτρονική υποβολή των ως άνω στοιχείων και δικαιολογητικών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r w:rsidR="00071794" w:rsidRPr="000B3F09">
        <w:rPr>
          <w:rStyle w:val="WW-EndnoteReference2"/>
          <w:rFonts w:ascii="Calibri" w:hAnsi="Calibri" w:cs="Cambria"/>
        </w:rPr>
        <w:endnoteReference w:id="11"/>
      </w:r>
      <w:r w:rsidR="00071794" w:rsidRPr="000B3F09">
        <w:rPr>
          <w:rFonts w:ascii="Calibri" w:hAnsi="Calibri" w:cs="Cambria"/>
        </w:rPr>
        <w:t>.</w:t>
      </w:r>
    </w:p>
    <w:p w14:paraId="3A7C3594"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Επισημαίνεται ότι η εν λόγω υποχρέωση δεν ισχύει για τις εγγυήσεις ηλεκτρονικής έκδοσης (π.χ. εγγυήσεις του Τ.Μ.Ε.Δ.Ε.)</w:t>
      </w:r>
      <w:r w:rsidR="000632D9" w:rsidRPr="000B3F09">
        <w:rPr>
          <w:rFonts w:ascii="Calibri" w:hAnsi="Calibri" w:cs="Cambria"/>
        </w:rPr>
        <w:t>.</w:t>
      </w:r>
    </w:p>
    <w:p w14:paraId="4A205006" w14:textId="77777777" w:rsidR="00071794" w:rsidRPr="000B3F09" w:rsidRDefault="00071794" w:rsidP="00C2280E">
      <w:pPr>
        <w:pStyle w:val="19"/>
        <w:spacing w:line="240" w:lineRule="atLeast"/>
        <w:jc w:val="both"/>
        <w:rPr>
          <w:rFonts w:ascii="Calibri" w:hAnsi="Calibri" w:cs="Cambria"/>
        </w:rPr>
      </w:pPr>
    </w:p>
    <w:p w14:paraId="54AAC72D"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δ) Στη συνέχεια, οι προσφέροντες παράγουν από το υποσύστημα τα ηλεκτρονικά αρχεία [«εκτυπώσεις»] των Δικαιολογητικών Συμμετοχής, της Τεχνικής Προσφοράς- Μελέτης και της Οικονομικής Προσφοράς τους σε μορφή αρχείου Portable Document Format (PDF). Τα αρχεία αυτά υπογράφονται από τους προσφέροντες με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υπ' αρ. 117384/26-10-2017 Κ.Υ.Α. και επισυνάπτονται στους αντίστοιχους (υπο)φακέλους της προσφοράς. Κατά τη συστημική υποβολή της προσφοράς το υποσύστημα πραγματοποιεί αυτοματοποιημένους ελέγχους επιβεβαίωσης της ηλεκτρονικής προσφοράς σε σχέση με τα παραχθέντα ηλεκτρονικά αρχεία (Δικαιολογητικά Συμμετοχής, Τεχνική Προσφορά- Μελέτη και Οικονομική Προσφορά) και εφόσον οι έλεγχοι αυτοί αποβούν επιτυχείς η προσφορά υποβάλλεται στο υποσύστημα. Διαφορετικά, η προσφορά δεν υποβάλλεται και το υποσύστημα ενημερώνει τους προσφέροντες με σχετικό μήνυμα σφάλματος στη διεπαφή του χρήστη των προσφερόντων, προκειμένου οι τελευταίοι να προβούν στις σχετικές ενέργειες διόρθωσης.</w:t>
      </w:r>
    </w:p>
    <w:p w14:paraId="36A7F0C0" w14:textId="77777777" w:rsidR="00071794" w:rsidRPr="000B3F09" w:rsidRDefault="00071794" w:rsidP="00C2280E">
      <w:pPr>
        <w:pStyle w:val="19"/>
        <w:spacing w:line="240" w:lineRule="atLeast"/>
        <w:jc w:val="both"/>
        <w:rPr>
          <w:rFonts w:ascii="Calibri" w:hAnsi="Calibri" w:cs="Cambria"/>
        </w:rPr>
      </w:pPr>
    </w:p>
    <w:p w14:paraId="63CBC2B3"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lastRenderedPageBreak/>
        <w:t>ε) Εφόσον τα δικαιολογητικά συμμετοχής και οι οικονομικοί όροι δεν έχουν αποτυπωθεί στο σύνολό τους στις ειδικές ηλεκτρονικές φόρμες του υποσυστήματος, οι προσφέροντες επισυνάπτουν ψηφιακά υπογεγραμμένα τα σχετικά ηλεκτρονικά αρχεία, σύμφωνα με τους όρους της παρούσας διακήρυξης</w:t>
      </w:r>
      <w:r w:rsidRPr="000B3F09">
        <w:rPr>
          <w:rStyle w:val="60"/>
          <w:rFonts w:ascii="Calibri" w:hAnsi="Calibri" w:cs="Cambria"/>
        </w:rPr>
        <w:t>.</w:t>
      </w:r>
      <w:r w:rsidRPr="000B3F09">
        <w:rPr>
          <w:rStyle w:val="60"/>
          <w:rFonts w:ascii="Calibri" w:hAnsi="Calibri" w:cs="Cambria"/>
        </w:rPr>
        <w:endnoteReference w:id="12"/>
      </w:r>
      <w:r w:rsidRPr="000B3F09">
        <w:rPr>
          <w:rStyle w:val="60"/>
          <w:rFonts w:ascii="Calibri" w:hAnsi="Calibri" w:cs="Cambria"/>
        </w:rPr>
        <w:t>.</w:t>
      </w:r>
    </w:p>
    <w:p w14:paraId="1AF93BC6" w14:textId="77777777" w:rsidR="00071794" w:rsidRPr="000B3F09" w:rsidRDefault="00071794" w:rsidP="00C2280E">
      <w:pPr>
        <w:pStyle w:val="19"/>
        <w:spacing w:line="240" w:lineRule="atLeast"/>
        <w:jc w:val="both"/>
        <w:rPr>
          <w:rFonts w:ascii="Calibri" w:hAnsi="Calibri" w:cs="Cambria"/>
        </w:rPr>
      </w:pPr>
    </w:p>
    <w:p w14:paraId="6676E03D"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στ) Από το υποσύστημα εκδίδεται ηλεκτρονική απόδειξη υποβολής προσφοράς, η οποία αποστέλλεται στον οικονομικό φορέα με μήνυμα ηλεκτρονικού ταχυδρομείου.</w:t>
      </w:r>
    </w:p>
    <w:p w14:paraId="79855EAC" w14:textId="77777777" w:rsidR="00AA17F7" w:rsidRPr="000B3F09" w:rsidRDefault="00AA17F7" w:rsidP="00C2280E">
      <w:pPr>
        <w:pStyle w:val="19"/>
        <w:spacing w:line="240" w:lineRule="atLeast"/>
        <w:jc w:val="both"/>
        <w:rPr>
          <w:rFonts w:ascii="Calibri" w:hAnsi="Calibri" w:cs="Calibri"/>
        </w:rPr>
      </w:pPr>
      <w:r w:rsidRPr="000B3F09">
        <w:rPr>
          <w:rFonts w:ascii="Calibri" w:hAnsi="Calibri" w:cs="Calibri"/>
        </w:rPr>
        <w:t xml:space="preserve">Στις </w:t>
      </w:r>
      <w:r w:rsidR="00CB20BD" w:rsidRPr="000B3F09">
        <w:rPr>
          <w:rFonts w:ascii="Calibri" w:hAnsi="Calibri" w:cs="Calibri"/>
        </w:rPr>
        <w:t xml:space="preserve">ως άνω </w:t>
      </w:r>
      <w:r w:rsidRPr="000B3F09">
        <w:rPr>
          <w:rFonts w:ascii="Calibri" w:hAnsi="Calibri" w:cs="Calibri"/>
        </w:rPr>
        <w:t xml:space="preserve">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w:t>
      </w:r>
      <w:r w:rsidR="00CB20BD" w:rsidRPr="000B3F09">
        <w:rPr>
          <w:rFonts w:ascii="Calibri" w:hAnsi="Calibri" w:cs="Calibri"/>
        </w:rPr>
        <w:t>μετά την έναρξη της διαδικασίας σύναψης σύμβασης (ήτοι μετά την αποστολή της προκήρυξης στην Ε.Ε.Ε.Ε.)</w:t>
      </w:r>
      <w:r w:rsidR="00CB20BD" w:rsidRPr="000B3F09">
        <w:rPr>
          <w:rStyle w:val="aa"/>
          <w:rFonts w:ascii="Calibri" w:hAnsi="Calibri" w:cs="Calibri"/>
        </w:rPr>
        <w:endnoteReference w:id="13"/>
      </w:r>
      <w:r w:rsidRPr="000B3F09">
        <w:rPr>
          <w:rFonts w:ascii="Calibri" w:hAnsi="Calibri" w:cs="Calibri"/>
        </w:rPr>
        <w:t>.</w:t>
      </w:r>
    </w:p>
    <w:p w14:paraId="0C8DD683" w14:textId="77777777" w:rsidR="00071794" w:rsidRPr="000B3F09" w:rsidRDefault="00071794" w:rsidP="00C2280E">
      <w:pPr>
        <w:pStyle w:val="19"/>
        <w:spacing w:line="240" w:lineRule="atLeast"/>
        <w:jc w:val="both"/>
        <w:rPr>
          <w:rFonts w:ascii="Calibri" w:hAnsi="Calibri" w:cs="Cambria"/>
        </w:rPr>
      </w:pPr>
    </w:p>
    <w:p w14:paraId="386B13F7"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3.6 Απόσυρση προσφοράς</w:t>
      </w:r>
    </w:p>
    <w:p w14:paraId="7EE9C34B"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 xml:space="preserve">Οι προσφέροντες δύνανται να ζητήσουν την απόσυρση υποβληθείσας προσφοράς, πριν την καταληκτική ημερομηνία υποβολής των προσφορών, με έγγραφο αίτημα τους προς την αναθέτουσα αρχή, σε μορφή ηλεκτρονικού αρχείου </w:t>
      </w:r>
      <w:r w:rsidRPr="000B3F09">
        <w:rPr>
          <w:rFonts w:ascii="Calibri" w:hAnsi="Calibri" w:cs="Cambria"/>
          <w:lang w:val="en-US"/>
        </w:rPr>
        <w:t>Portable</w:t>
      </w:r>
      <w:r w:rsidRPr="000B3F09">
        <w:rPr>
          <w:rFonts w:ascii="Calibri" w:hAnsi="Calibri" w:cs="Cambria"/>
        </w:rPr>
        <w:t xml:space="preserve"> </w:t>
      </w:r>
      <w:r w:rsidRPr="000B3F09">
        <w:rPr>
          <w:rFonts w:ascii="Calibri" w:hAnsi="Calibri" w:cs="Cambria"/>
          <w:lang w:val="en-US"/>
        </w:rPr>
        <w:t>Document</w:t>
      </w:r>
      <w:r w:rsidRPr="000B3F09">
        <w:rPr>
          <w:rFonts w:ascii="Calibri" w:hAnsi="Calibri" w:cs="Cambria"/>
        </w:rPr>
        <w:t xml:space="preserve"> </w:t>
      </w:r>
      <w:r w:rsidRPr="000B3F09">
        <w:rPr>
          <w:rFonts w:ascii="Calibri" w:hAnsi="Calibri" w:cs="Cambria"/>
          <w:lang w:val="en-US"/>
        </w:rPr>
        <w:t>Format</w:t>
      </w:r>
      <w:r w:rsidRPr="000B3F09">
        <w:rPr>
          <w:rFonts w:ascii="Calibri" w:hAnsi="Calibri" w:cs="Cambria"/>
        </w:rPr>
        <w:t xml:space="preserve"> (</w:t>
      </w:r>
      <w:r w:rsidRPr="000B3F09">
        <w:rPr>
          <w:rFonts w:ascii="Calibri" w:hAnsi="Calibri" w:cs="Cambria"/>
          <w:lang w:val="en-US"/>
        </w:rPr>
        <w:t>PDF</w:t>
      </w:r>
      <w:r w:rsidRPr="000B3F09">
        <w:rPr>
          <w:rFonts w:ascii="Calibri" w:hAnsi="Calibri" w:cs="Cambria"/>
        </w:rPr>
        <w:t>) που φέρει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υπ' αρ. 117384/26-10-2017 Κ.Υ.Α., μέσω της λειτουργικότητας «Επικοινωνία» του υποσυστήματος. Πιστοποιημένος χρήστης της αναθέτουσας αρχής, μετά από σχετική απόφαση της αναθέτουσας αρχής, η οποία αποδέχεται το σχετικό αίτημα του προσφέροντα, προβαίνει στην απόρριψη της σχετικής ηλεκτρονικής προσφοράς στο υποσύστημα πριν την καταληκτική ημερομηνία υποβολής της προσφοράς. Κατόπιν, ο οικονομικός φορέας δύναται να υποβάλει εκ νέου προσφορά μέσω του υποσυστήματος έως την καταληκτική ημερομηνία υποβολής των προσφορών.</w:t>
      </w:r>
    </w:p>
    <w:p w14:paraId="68F608E8" w14:textId="77777777" w:rsidR="00071794" w:rsidRPr="000B3F09" w:rsidRDefault="00071794" w:rsidP="00C2280E">
      <w:pPr>
        <w:pStyle w:val="19"/>
        <w:spacing w:line="240" w:lineRule="atLeast"/>
        <w:jc w:val="both"/>
        <w:rPr>
          <w:rFonts w:ascii="Calibri" w:hAnsi="Calibri" w:cs="Cambria"/>
        </w:rPr>
      </w:pPr>
    </w:p>
    <w:p w14:paraId="41C0A571" w14:textId="77777777" w:rsidR="00D202D4" w:rsidRPr="000B3F09" w:rsidRDefault="00D202D4" w:rsidP="00C2280E">
      <w:pPr>
        <w:pStyle w:val="19"/>
        <w:spacing w:line="240" w:lineRule="atLeast"/>
        <w:jc w:val="both"/>
        <w:rPr>
          <w:rFonts w:ascii="Calibri" w:hAnsi="Calibri" w:cs="Cambria"/>
        </w:rPr>
      </w:pPr>
      <w:r w:rsidRPr="000B3F09">
        <w:rPr>
          <w:rFonts w:ascii="Calibri" w:hAnsi="Calibri" w:cs="Cambria"/>
        </w:rPr>
        <w:t>3.7 Οι αλλοδαποί οικονομικοί φορείς δεν έχουν την υποχρέωση να υπογράφουν τα δικαιολογητικά</w:t>
      </w:r>
      <w:r w:rsidR="000D2802" w:rsidRPr="000B3F09">
        <w:rPr>
          <w:rFonts w:ascii="Calibri" w:hAnsi="Calibri" w:cs="Cambria"/>
        </w:rPr>
        <w:t xml:space="preserve"> της προσφοράς</w:t>
      </w:r>
      <w:r w:rsidRPr="000B3F09">
        <w:rPr>
          <w:rFonts w:ascii="Calibri" w:hAnsi="Calibri" w:cs="Cambria"/>
        </w:rPr>
        <w:t xml:space="preserve"> με χρήση προηγμένης ηλεκτρονικής υπογραφής, αλλά μπορεί να τα αυθεντικοποιούν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προσφορά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 </w:t>
      </w:r>
      <w:r w:rsidR="00922474" w:rsidRPr="000B3F09">
        <w:rPr>
          <w:rFonts w:ascii="Calibri" w:hAnsi="Calibri" w:cs="Cambria"/>
        </w:rPr>
        <w:t xml:space="preserve">Η υπεύθυνη δήλωση του προηγούμενου εδαφίου φέρει υπογραφή έως και δέκα (10) ημέρες πριν την καταληκτική ημερομηνία υποβολής των προσφορών </w:t>
      </w:r>
      <w:r w:rsidR="00922474" w:rsidRPr="000B3F09">
        <w:rPr>
          <w:rStyle w:val="aa"/>
          <w:rFonts w:ascii="Calibri" w:hAnsi="Calibri" w:cs="Cambria"/>
        </w:rPr>
        <w:endnoteReference w:id="14"/>
      </w:r>
      <w:r w:rsidR="00922474" w:rsidRPr="000B3F09">
        <w:rPr>
          <w:rFonts w:ascii="Calibri" w:hAnsi="Calibri" w:cs="Cambria"/>
        </w:rPr>
        <w:t>.</w:t>
      </w:r>
    </w:p>
    <w:p w14:paraId="1697AEE1" w14:textId="77777777" w:rsidR="00D202D4" w:rsidRPr="000B3F09" w:rsidRDefault="00D202D4" w:rsidP="00C2280E">
      <w:pPr>
        <w:pStyle w:val="19"/>
        <w:spacing w:line="240" w:lineRule="atLeast"/>
        <w:jc w:val="both"/>
        <w:rPr>
          <w:rFonts w:ascii="Calibri" w:hAnsi="Calibri" w:cs="Cambria"/>
        </w:rPr>
      </w:pPr>
    </w:p>
    <w:p w14:paraId="541CA483" w14:textId="77777777" w:rsidR="00071794" w:rsidRPr="000B3F09" w:rsidRDefault="00071794" w:rsidP="00C2280E">
      <w:pPr>
        <w:pStyle w:val="2"/>
        <w:spacing w:line="240" w:lineRule="atLeast"/>
        <w:jc w:val="both"/>
        <w:rPr>
          <w:rFonts w:ascii="Calibri" w:hAnsi="Calibri" w:cs="Cambria"/>
          <w:sz w:val="22"/>
          <w:szCs w:val="22"/>
          <w:lang w:val="el-GR"/>
        </w:rPr>
      </w:pPr>
      <w:bookmarkStart w:id="5" w:name="_Toc32482714"/>
      <w:r w:rsidRPr="000B3F09">
        <w:rPr>
          <w:rFonts w:ascii="Calibri" w:hAnsi="Calibri" w:cs="Cambria"/>
          <w:sz w:val="22"/>
          <w:szCs w:val="22"/>
          <w:lang w:val="el-GR"/>
        </w:rPr>
        <w:t>Άρθρο 4: Διαδικασία ηλεκτρονικής αποσφράγισης και αξιολόγησης των προσφορών - Κατακύρωση - Σύναψη σύμβασης/ Προδικαστική Προσφυγή/ Προσωρινή δικαστική προστασία</w:t>
      </w:r>
      <w:bookmarkEnd w:id="5"/>
    </w:p>
    <w:p w14:paraId="69E006F6" w14:textId="77777777" w:rsidR="00071794" w:rsidRPr="000B3F09" w:rsidRDefault="00071794" w:rsidP="00C2280E">
      <w:pPr>
        <w:pStyle w:val="Standard"/>
        <w:spacing w:line="240" w:lineRule="atLeast"/>
        <w:jc w:val="both"/>
        <w:rPr>
          <w:rFonts w:ascii="Calibri" w:hAnsi="Calibri" w:cs="Cambria"/>
          <w:sz w:val="22"/>
          <w:szCs w:val="22"/>
          <w:lang w:val="el-GR"/>
        </w:rPr>
      </w:pPr>
    </w:p>
    <w:p w14:paraId="5277EF3F" w14:textId="77777777" w:rsidR="00071794" w:rsidRPr="000B3F09" w:rsidRDefault="00071794" w:rsidP="00C2280E">
      <w:pPr>
        <w:pStyle w:val="19"/>
        <w:spacing w:line="240" w:lineRule="atLeast"/>
        <w:rPr>
          <w:rFonts w:ascii="Calibri" w:hAnsi="Calibri" w:cs="Cambria"/>
        </w:rPr>
      </w:pPr>
      <w:bookmarkStart w:id="6" w:name="__RefHeading__4414_797281927"/>
      <w:bookmarkEnd w:id="6"/>
      <w:r w:rsidRPr="000B3F09">
        <w:rPr>
          <w:rStyle w:val="a7"/>
          <w:rFonts w:ascii="Calibri" w:hAnsi="Calibri" w:cs="Cambria"/>
        </w:rPr>
        <w:t>4.1 Ηλεκτρονική Αποσφράγιση/ Αξιολόγηση/  Έγκριση πρακτικού</w:t>
      </w:r>
    </w:p>
    <w:p w14:paraId="5E222298"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rPr>
        <w:t xml:space="preserve">α) Μετά την καταληκτική ημερομηνία υποβολής προσφορών, όπως ορίζεται στο άρθρο 18 της παρούσας, και πριν την ηλεκτρονική αποσφράγιση, η αναθέτουσα αρχή κοινοποιεί στους προσφέροντες τον σχετικό κατάλογο συμμετεχόντων, όπως αυτός παράγεται από το υποσύστημα. </w:t>
      </w:r>
    </w:p>
    <w:p w14:paraId="5E9611D6" w14:textId="77777777" w:rsidR="00071794" w:rsidRPr="000B3F09" w:rsidRDefault="00071794" w:rsidP="00C2280E">
      <w:pPr>
        <w:pStyle w:val="Standarduser"/>
        <w:spacing w:line="240" w:lineRule="atLeast"/>
        <w:jc w:val="both"/>
        <w:rPr>
          <w:rFonts w:ascii="Calibri" w:hAnsi="Calibri" w:cs="Cambria"/>
          <w:sz w:val="22"/>
          <w:szCs w:val="22"/>
          <w:lang w:val="el-GR"/>
        </w:rPr>
      </w:pPr>
    </w:p>
    <w:p w14:paraId="3E3718CE" w14:textId="77777777" w:rsidR="00E02B7E" w:rsidRPr="000B3F09" w:rsidRDefault="00E02B7E" w:rsidP="00C2280E">
      <w:pPr>
        <w:pStyle w:val="Standarduser"/>
        <w:spacing w:line="240" w:lineRule="atLeast"/>
        <w:jc w:val="both"/>
        <w:rPr>
          <w:rFonts w:ascii="Calibri" w:eastAsia="Calibri" w:hAnsi="Calibri" w:cs="Cambria"/>
          <w:color w:val="000000"/>
          <w:sz w:val="22"/>
          <w:szCs w:val="22"/>
          <w:lang w:val="el-GR" w:eastAsia="ar-SA"/>
        </w:rPr>
      </w:pPr>
    </w:p>
    <w:p w14:paraId="62BF7D69"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 xml:space="preserve">β) Στη συνέχεια, τα μέλη της Επιτροπής Διαγωνισμού, προβαίνουν σε πρώτη φάση στην αποσφράγιση των υποβληθέντων δικαιολογητικών συμμετοχής και των τεχνικών προσφορών χωρίς να παρέχουν πρόσβαση στα υποβληθέντα στοιχεία των οικονομικών φορέων προς τους προσφέροντες. Μετά την αποσφράγιση και τον έλεγχο των δικαιολογητικών συμμετοχής, η Επιτροπή Διαγωνισμού ελέγχει την πληρότητα και την </w:t>
      </w:r>
      <w:r w:rsidRPr="000B3F09">
        <w:rPr>
          <w:rFonts w:ascii="Calibri" w:eastAsia="Calibri" w:hAnsi="Calibri" w:cs="Cambria"/>
          <w:color w:val="000000"/>
          <w:sz w:val="22"/>
          <w:szCs w:val="22"/>
          <w:lang w:val="el-GR" w:eastAsia="ar-SA" w:bidi="ar-SA"/>
        </w:rPr>
        <w:lastRenderedPageBreak/>
        <w:t xml:space="preserve">συμφωνία της μελέτης των διαγωνιζομένων με τα οριζόμενα στα έγγραφα της σύμβασης και ιδίως με τον Κανονισμό Μελετών Έργου διαπιστώνοντας τη συμμόρφωση ή μη της μελέτης σε αυτά (ΠΑΡΑΡΤΗΜΑ ΙΙ: Πίνακας Συμμόρφωσης) χωρίς βαθμολόγηση. Όσες μελέτες δεν καλύπτουν τις απαιτήσεις του Πίνακα Συμμόρφωσης απορρίπτονται.  </w:t>
      </w:r>
    </w:p>
    <w:p w14:paraId="673B1888"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Στη συνέχεια</w:t>
      </w:r>
      <w:r w:rsidR="00ED6F11" w:rsidRPr="000B3F09">
        <w:rPr>
          <w:rFonts w:ascii="Calibri" w:eastAsia="Calibri" w:hAnsi="Calibri" w:cs="Cambria"/>
          <w:color w:val="000000"/>
          <w:sz w:val="22"/>
          <w:szCs w:val="22"/>
          <w:lang w:val="el-GR" w:eastAsia="ar-SA" w:bidi="ar-SA"/>
        </w:rPr>
        <w:t>,</w:t>
      </w:r>
      <w:r w:rsidRPr="000B3F09">
        <w:rPr>
          <w:rFonts w:ascii="Calibri" w:eastAsia="Calibri" w:hAnsi="Calibri" w:cs="Cambria"/>
          <w:color w:val="000000"/>
          <w:sz w:val="22"/>
          <w:szCs w:val="22"/>
          <w:lang w:val="el-GR" w:eastAsia="ar-SA" w:bidi="ar-SA"/>
        </w:rPr>
        <w:t xml:space="preserve"> η Επιτροπή Διαγωνισμού προβαίνει στην αξιολόγηση/βαθμολόγηση των λοιπών στοιχείων των τεχνικών προσφορών (εκτός των οριστικών μελετών που σύμφωνα με την προηγούμενη παράγραφο ελέγχονται μόνο ως προς την συμμόρφωση τους με τις απαιτήσεις του Πίνακα Συμμόρφωσης χωρίς να βαθμολογούνται) των οποίων οι μελέτες έγιναν αποδε</w:t>
      </w:r>
      <w:r w:rsidR="00ED6F11" w:rsidRPr="000B3F09">
        <w:rPr>
          <w:rFonts w:ascii="Calibri" w:eastAsia="Calibri" w:hAnsi="Calibri" w:cs="Cambria"/>
          <w:color w:val="000000"/>
          <w:sz w:val="22"/>
          <w:szCs w:val="22"/>
          <w:lang w:val="el-GR" w:eastAsia="ar-SA" w:bidi="ar-SA"/>
        </w:rPr>
        <w:t>κτές σύμφωνα με τα ανωτέρω. Στη</w:t>
      </w:r>
      <w:r w:rsidRPr="000B3F09">
        <w:rPr>
          <w:rFonts w:ascii="Calibri" w:eastAsia="Calibri" w:hAnsi="Calibri" w:cs="Cambria"/>
          <w:color w:val="000000"/>
          <w:sz w:val="22"/>
          <w:szCs w:val="22"/>
          <w:lang w:val="el-GR" w:eastAsia="ar-SA" w:bidi="ar-SA"/>
        </w:rPr>
        <w:t xml:space="preserve"> συνέχεια</w:t>
      </w:r>
      <w:r w:rsidR="00ED6F11" w:rsidRPr="000B3F09">
        <w:rPr>
          <w:rFonts w:ascii="Calibri" w:eastAsia="Calibri" w:hAnsi="Calibri" w:cs="Cambria"/>
          <w:color w:val="000000"/>
          <w:sz w:val="22"/>
          <w:szCs w:val="22"/>
          <w:lang w:val="el-GR" w:eastAsia="ar-SA" w:bidi="ar-SA"/>
        </w:rPr>
        <w:t>,</w:t>
      </w:r>
      <w:r w:rsidRPr="000B3F09">
        <w:rPr>
          <w:rFonts w:ascii="Calibri" w:eastAsia="Calibri" w:hAnsi="Calibri" w:cs="Cambria"/>
          <w:color w:val="000000"/>
          <w:sz w:val="22"/>
          <w:szCs w:val="22"/>
          <w:lang w:val="el-GR" w:eastAsia="ar-SA" w:bidi="ar-SA"/>
        </w:rPr>
        <w:t xml:space="preserve"> η Επιτροπή Διαγωνισμού συντάσσει πρακτικό το οποίο περιλαμβάνει τον Πίνακα Συμμόρφωσης συμπληρωμένο για κάθε διαγωνιζόμενο, καθώς και την βαθμολογία των λοιπών στοιχείων των τεχνικών προσφορών σύμφωνα με το άρθρο 14 της παρούσας, για τους διαγωνιζόμενους των οποίων η μελέτη κάλυπτε τις απαιτήσεις του Πίνακα Συμμόρφωσης και επομένως δεν απορρίφθηκε. Στη συνέχεια </w:t>
      </w:r>
      <w:r w:rsidR="0008243F" w:rsidRPr="000B3F09">
        <w:rPr>
          <w:rFonts w:ascii="Calibri" w:eastAsia="Calibri" w:hAnsi="Calibri" w:cs="Cambria"/>
          <w:color w:val="000000"/>
          <w:sz w:val="22"/>
          <w:szCs w:val="22"/>
          <w:lang w:val="el-GR" w:eastAsia="ar-SA" w:bidi="ar-SA"/>
        </w:rPr>
        <w:t>υποβάλλει</w:t>
      </w:r>
      <w:r w:rsidRPr="000B3F09">
        <w:rPr>
          <w:rFonts w:ascii="Calibri" w:eastAsia="Calibri" w:hAnsi="Calibri" w:cs="Cambria"/>
          <w:color w:val="000000"/>
          <w:sz w:val="22"/>
          <w:szCs w:val="22"/>
          <w:lang w:val="el-GR" w:eastAsia="ar-SA" w:bidi="ar-SA"/>
        </w:rPr>
        <w:t xml:space="preserve"> </w:t>
      </w:r>
      <w:r w:rsidR="0008243F" w:rsidRPr="000B3F09">
        <w:rPr>
          <w:rFonts w:ascii="Calibri" w:eastAsia="Calibri" w:hAnsi="Calibri" w:cs="Cambria"/>
          <w:color w:val="000000"/>
          <w:sz w:val="22"/>
          <w:szCs w:val="22"/>
          <w:lang w:val="el-GR" w:eastAsia="ar-SA" w:bidi="ar-SA"/>
        </w:rPr>
        <w:t xml:space="preserve">στην Αναθέτουσα Αρχή </w:t>
      </w:r>
      <w:r w:rsidRPr="000B3F09">
        <w:rPr>
          <w:rFonts w:ascii="Calibri" w:eastAsia="Calibri" w:hAnsi="Calibri" w:cs="Cambria"/>
          <w:color w:val="000000"/>
          <w:sz w:val="22"/>
          <w:szCs w:val="22"/>
          <w:lang w:val="el-GR" w:eastAsia="ar-SA" w:bidi="ar-SA"/>
        </w:rPr>
        <w:t xml:space="preserve">το </w:t>
      </w:r>
      <w:r w:rsidR="0008243F" w:rsidRPr="000B3F09">
        <w:rPr>
          <w:rFonts w:ascii="Calibri" w:eastAsia="Calibri" w:hAnsi="Calibri" w:cs="Cambria"/>
          <w:color w:val="000000"/>
          <w:sz w:val="22"/>
          <w:szCs w:val="22"/>
          <w:lang w:val="el-GR" w:eastAsia="ar-SA" w:bidi="ar-SA"/>
        </w:rPr>
        <w:t xml:space="preserve">σχετικό </w:t>
      </w:r>
      <w:r w:rsidRPr="000B3F09">
        <w:rPr>
          <w:rFonts w:ascii="Calibri" w:eastAsia="Calibri" w:hAnsi="Calibri" w:cs="Cambria"/>
          <w:color w:val="000000"/>
          <w:sz w:val="22"/>
          <w:szCs w:val="22"/>
          <w:lang w:val="el-GR" w:eastAsia="ar-SA" w:bidi="ar-SA"/>
        </w:rPr>
        <w:t xml:space="preserve">πρακτικό, ως “εσωτερικό”, μέσω της λειτουργίας “επικοινωνία” του υποσυστήματος, </w:t>
      </w:r>
      <w:r w:rsidR="0008243F" w:rsidRPr="000B3F09">
        <w:rPr>
          <w:rFonts w:ascii="Calibri" w:eastAsia="Arial" w:hAnsi="Calibri" w:cs="Cambria"/>
          <w:kern w:val="0"/>
          <w:sz w:val="22"/>
          <w:szCs w:val="22"/>
          <w:lang w:val="el-GR" w:bidi="ar-SA"/>
        </w:rPr>
        <w:t>προς έγκριση</w:t>
      </w:r>
      <w:r w:rsidRPr="000B3F09">
        <w:rPr>
          <w:rFonts w:ascii="Calibri" w:eastAsia="Calibri" w:hAnsi="Calibri" w:cs="Cambria"/>
          <w:color w:val="000000"/>
          <w:sz w:val="22"/>
          <w:szCs w:val="22"/>
          <w:lang w:val="el-GR" w:eastAsia="ar-SA" w:bidi="ar-SA"/>
        </w:rPr>
        <w:t>.</w:t>
      </w:r>
    </w:p>
    <w:p w14:paraId="61290F1E"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p>
    <w:p w14:paraId="7F35D972"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γ) Η Επιτροπή Διαγωνισμού, πριν την ολοκλήρωση της σύνταξης  του πρακτικού της, επικοινωνεί με τους εκδότες που αναγράφονται στις υποβληθείσες εγγυητικές επιστολές, προκειμένου να διαπιστώσει την εγκυρότητά τους. Αν διαπιστωθεί πλαστότητα εγγυητικής επιστολής, ο υποψήφιος αποκλείεται από τον διαγωνισμό, υποβάλλεται μηνυτήρια αναφορά στον αρμόδιο εισαγγελέα και κινείται διαδικασία πειθαρχικής δίωξης, σύμφωνα με τις διατάξεις των άρθρων 82 και επόμενα του ν. 3669/2008.</w:t>
      </w:r>
    </w:p>
    <w:p w14:paraId="4FE3EBAA"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p>
    <w:p w14:paraId="75D4BF55"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 xml:space="preserve">δ) Στη συνέχεια, και μετά την έκδοση της απόφασης έγκρισης του πρακτικού της Επιτροπής Διαγωνισμού, </w:t>
      </w:r>
      <w:r w:rsidR="0008243F" w:rsidRPr="000B3F09">
        <w:rPr>
          <w:rFonts w:ascii="Calibri" w:eastAsia="Calibri" w:hAnsi="Calibri" w:cs="Cambria"/>
          <w:color w:val="000000"/>
          <w:sz w:val="22"/>
          <w:szCs w:val="22"/>
          <w:lang w:val="el-GR" w:eastAsia="ar-SA" w:bidi="ar-SA"/>
        </w:rPr>
        <w:t>η Αναθέτουσα Αρχή κοινοποιεί την ως άνω απόφαση σε όλους τους προσφέροντες μαζί με αντίγραφο των πρακτικών της διαδικασίας ελέγχου και αξιολόγησης των προσφορών του εν λόγω σταδίου και παρέχει πρόσβαση σε αυτούς στα υποβληθέντα δικαιολογητικά συμμετοχής και στις υποβληθείσες τεχνικές προσφορές των λοιπών προσφερόντων. Κατά της απόφασης αυτής χωρεί προδικαστική προσφυγή, κατά τα οριζόμενα στην παράγραφο 4.3 της παρούσης.</w:t>
      </w:r>
      <w:r w:rsidRPr="000B3F09">
        <w:rPr>
          <w:rFonts w:ascii="Calibri" w:eastAsia="Calibri" w:hAnsi="Calibri" w:cs="Cambria"/>
          <w:color w:val="000000"/>
          <w:sz w:val="22"/>
          <w:szCs w:val="22"/>
          <w:lang w:val="el-GR" w:eastAsia="ar-SA" w:bidi="ar-SA"/>
        </w:rPr>
        <w:t xml:space="preserve"> </w:t>
      </w:r>
    </w:p>
    <w:p w14:paraId="7DBD1344"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p>
    <w:p w14:paraId="59990D6A"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 xml:space="preserve">ε) Μετέπειτα, σε διακριτό στάδιο, η Επιτροπή Διαγωνισμού προβαίνει στην αποσφράγιση των οικονομικών προσφορών </w:t>
      </w:r>
      <w:r w:rsidR="00EB71F1" w:rsidRPr="000B3F09">
        <w:rPr>
          <w:rFonts w:ascii="Calibri" w:eastAsia="Calibri" w:hAnsi="Calibri" w:cs="Cambria"/>
          <w:sz w:val="22"/>
          <w:szCs w:val="22"/>
          <w:lang w:val="el-GR" w:eastAsia="ar-SA" w:bidi="ar-SA"/>
        </w:rPr>
        <w:t>των οικονομικών φορέων</w:t>
      </w:r>
      <w:r w:rsidR="00EB71F1" w:rsidRPr="000B3F09">
        <w:rPr>
          <w:rFonts w:ascii="Calibri" w:eastAsia="Calibri" w:hAnsi="Calibri" w:cs="Cambria"/>
          <w:color w:val="000000"/>
          <w:sz w:val="22"/>
          <w:szCs w:val="22"/>
          <w:lang w:val="el-GR" w:eastAsia="ar-SA" w:bidi="ar-SA"/>
        </w:rPr>
        <w:t xml:space="preserve"> </w:t>
      </w:r>
      <w:r w:rsidRPr="000B3F09">
        <w:rPr>
          <w:rFonts w:ascii="Calibri" w:eastAsia="Calibri" w:hAnsi="Calibri" w:cs="Cambria"/>
          <w:color w:val="000000"/>
          <w:sz w:val="22"/>
          <w:szCs w:val="22"/>
          <w:lang w:val="el-GR" w:eastAsia="ar-SA" w:bidi="ar-SA"/>
        </w:rPr>
        <w:t xml:space="preserve">που υπέβαλαν αποδεκτή προσφορά, χωρίς να παρέχει πρόσβαση στα υποβληθέντα στοιχεία των Οικονομικών Φορέων προς τους </w:t>
      </w:r>
      <w:r w:rsidR="00EB71F1" w:rsidRPr="000B3F09">
        <w:rPr>
          <w:rFonts w:ascii="Calibri" w:eastAsia="Calibri" w:hAnsi="Calibri" w:cs="Cambria"/>
          <w:color w:val="000000"/>
          <w:sz w:val="22"/>
          <w:szCs w:val="22"/>
          <w:lang w:val="el-GR" w:eastAsia="ar-SA" w:bidi="ar-SA"/>
        </w:rPr>
        <w:t xml:space="preserve">λοιπούς </w:t>
      </w:r>
      <w:r w:rsidRPr="000B3F09">
        <w:rPr>
          <w:rFonts w:ascii="Calibri" w:eastAsia="Calibri" w:hAnsi="Calibri" w:cs="Cambria"/>
          <w:color w:val="000000"/>
          <w:sz w:val="22"/>
          <w:szCs w:val="22"/>
          <w:lang w:val="el-GR" w:eastAsia="ar-SA" w:bidi="ar-SA"/>
        </w:rPr>
        <w:t xml:space="preserve">προσφέροντες. </w:t>
      </w:r>
    </w:p>
    <w:p w14:paraId="5FA48322"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p>
    <w:p w14:paraId="45479135"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 xml:space="preserve">στ) Η αξιολόγηση των οικονομικών προσφορών ολοκληρώνεται με την εφαρμογή του τύπου του άρθρου 14 της Διακήρυξης όπου η βαθμολογία του κριτηρίου Κ1.1 και Κ1.2 είναι η % έκπτωση που έχει </w:t>
      </w:r>
      <w:r w:rsidR="0008243F" w:rsidRPr="000B3F09">
        <w:rPr>
          <w:rFonts w:ascii="Calibri" w:eastAsia="Calibri" w:hAnsi="Calibri" w:cs="Cambria"/>
          <w:color w:val="000000"/>
          <w:sz w:val="22"/>
          <w:szCs w:val="22"/>
          <w:lang w:val="el-GR" w:eastAsia="ar-SA" w:bidi="ar-SA"/>
        </w:rPr>
        <w:t>προσφέρει</w:t>
      </w:r>
      <w:r w:rsidRPr="000B3F09">
        <w:rPr>
          <w:rFonts w:ascii="Calibri" w:eastAsia="Calibri" w:hAnsi="Calibri" w:cs="Cambria"/>
          <w:color w:val="000000"/>
          <w:sz w:val="22"/>
          <w:szCs w:val="22"/>
          <w:lang w:val="el-GR" w:eastAsia="ar-SA" w:bidi="ar-SA"/>
        </w:rPr>
        <w:t xml:space="preserve"> κάθε διαγωνιζόμενος. </w:t>
      </w:r>
    </w:p>
    <w:p w14:paraId="659A80A2"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p>
    <w:p w14:paraId="7345B3A5"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ζ) Προσωρινός ανάδοχος αναδεικνύεται εκείνος του οποίου η προσφορά έχει συγκεντρώσει τον μεγαλύτερο αριθμό στο U.</w:t>
      </w:r>
    </w:p>
    <w:p w14:paraId="5409B741"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Σε περίπτωση ισοδύναμων προσφορών, η αναθέτουσα αρχή επιλέγει τον προσφέροντα με τη μεγαλύτερη βαθμολογία τεχνικής προσφοράς, ήτοι την μεγαλύτερη σταθμισμένη βαθμολογία στα κριτήρια Κ2, Κ3, Κ4</w:t>
      </w:r>
      <w:r w:rsidR="00AC6ABF" w:rsidRPr="000B3F09">
        <w:rPr>
          <w:rFonts w:ascii="Calibri" w:eastAsia="Calibri" w:hAnsi="Calibri" w:cs="Cambria"/>
          <w:color w:val="000000"/>
          <w:sz w:val="22"/>
          <w:szCs w:val="22"/>
          <w:lang w:val="el-GR" w:eastAsia="ar-SA" w:bidi="ar-SA"/>
        </w:rPr>
        <w:t xml:space="preserve">, </w:t>
      </w:r>
      <w:r w:rsidRPr="000B3F09">
        <w:rPr>
          <w:rFonts w:ascii="Calibri" w:eastAsia="Calibri" w:hAnsi="Calibri" w:cs="Cambria"/>
          <w:color w:val="000000"/>
          <w:sz w:val="22"/>
          <w:szCs w:val="22"/>
          <w:lang w:val="el-GR" w:eastAsia="ar-SA" w:bidi="ar-SA"/>
        </w:rPr>
        <w:t xml:space="preserve"> Κ5</w:t>
      </w:r>
      <w:r w:rsidR="00AC6ABF" w:rsidRPr="000B3F09">
        <w:rPr>
          <w:rFonts w:ascii="Calibri" w:eastAsia="Calibri" w:hAnsi="Calibri" w:cs="Cambria"/>
          <w:color w:val="000000"/>
          <w:sz w:val="22"/>
          <w:szCs w:val="22"/>
          <w:lang w:val="el-GR" w:eastAsia="ar-SA" w:bidi="ar-SA"/>
        </w:rPr>
        <w:t>, Κ</w:t>
      </w:r>
      <w:r w:rsidR="00F4341D" w:rsidRPr="000B3F09">
        <w:rPr>
          <w:rFonts w:ascii="Calibri" w:eastAsia="Calibri" w:hAnsi="Calibri" w:cs="Cambria"/>
          <w:color w:val="000000"/>
          <w:sz w:val="22"/>
          <w:szCs w:val="22"/>
          <w:lang w:val="el-GR" w:eastAsia="ar-SA" w:bidi="ar-SA"/>
        </w:rPr>
        <w:t xml:space="preserve">6, </w:t>
      </w:r>
      <w:r w:rsidR="00AC6ABF" w:rsidRPr="000B3F09">
        <w:rPr>
          <w:rFonts w:ascii="Calibri" w:eastAsia="Calibri" w:hAnsi="Calibri" w:cs="Cambria"/>
          <w:color w:val="000000"/>
          <w:sz w:val="22"/>
          <w:szCs w:val="22"/>
          <w:lang w:val="el-GR" w:eastAsia="ar-SA" w:bidi="ar-SA"/>
        </w:rPr>
        <w:t>Κ7</w:t>
      </w:r>
      <w:r w:rsidR="00F4341D" w:rsidRPr="000B3F09">
        <w:rPr>
          <w:rFonts w:ascii="Calibri" w:eastAsia="Calibri" w:hAnsi="Calibri" w:cs="Cambria"/>
          <w:color w:val="000000"/>
          <w:sz w:val="22"/>
          <w:szCs w:val="22"/>
          <w:lang w:val="el-GR" w:eastAsia="ar-SA" w:bidi="ar-SA"/>
        </w:rPr>
        <w:t xml:space="preserve"> και Κ8</w:t>
      </w:r>
      <w:r w:rsidRPr="000B3F09">
        <w:rPr>
          <w:rFonts w:ascii="Calibri" w:eastAsia="Calibri" w:hAnsi="Calibri" w:cs="Cambria"/>
          <w:color w:val="000000"/>
          <w:sz w:val="22"/>
          <w:szCs w:val="22"/>
          <w:lang w:val="el-GR" w:eastAsia="ar-SA" w:bidi="ar-SA"/>
        </w:rPr>
        <w:t xml:space="preserve">. </w:t>
      </w:r>
    </w:p>
    <w:p w14:paraId="13C80B43"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p>
    <w:p w14:paraId="7C64CA39"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r w:rsidRPr="000B3F09">
        <w:rPr>
          <w:rFonts w:ascii="Calibri" w:eastAsia="Calibri" w:hAnsi="Calibri" w:cs="Cambria"/>
          <w:color w:val="000000"/>
          <w:sz w:val="22"/>
          <w:szCs w:val="22"/>
          <w:lang w:val="el-GR" w:eastAsia="ar-SA" w:bidi="ar-SA"/>
        </w:rPr>
        <w:t xml:space="preserve">Μετά την αξιολόγηση οικονομικών προσφορών η Επιτροπή Διαγωνισμού συντάσσει πρακτικό και το αποστέλλει στην Αναθέτουσα Αρχή μέσω του Συστήματος, ως “εσωτερικό”, μέσω της λειτουργίας “επικοινωνία” του υποσυστήματος, </w:t>
      </w:r>
      <w:r w:rsidR="0008243F" w:rsidRPr="000B3F09">
        <w:rPr>
          <w:rFonts w:ascii="Calibri" w:eastAsia="Calibri" w:hAnsi="Calibri" w:cs="Cambria"/>
          <w:color w:val="000000"/>
          <w:sz w:val="22"/>
          <w:szCs w:val="22"/>
          <w:lang w:val="el-GR" w:eastAsia="ar-SA" w:bidi="ar-SA"/>
        </w:rPr>
        <w:t>προς έγκριση</w:t>
      </w:r>
      <w:r w:rsidRPr="000B3F09">
        <w:rPr>
          <w:rFonts w:ascii="Calibri" w:eastAsia="Calibri" w:hAnsi="Calibri" w:cs="Cambria"/>
          <w:color w:val="000000"/>
          <w:sz w:val="22"/>
          <w:szCs w:val="22"/>
          <w:lang w:val="el-GR" w:eastAsia="ar-SA" w:bidi="ar-SA"/>
        </w:rPr>
        <w:t xml:space="preserve">. Μετά την έκδοση της απόφασης έγκρισης του πρακτικού της Επιτροπής Διαγωνισμού, η Αναθέτουσα Αρχή κοινοποιεί την ως άνω απόφαση σε όλους τους </w:t>
      </w:r>
      <w:r w:rsidRPr="000B3F09">
        <w:rPr>
          <w:rFonts w:ascii="Calibri" w:eastAsia="Calibri" w:hAnsi="Calibri" w:cs="Cambria"/>
          <w:color w:val="000000"/>
          <w:sz w:val="22"/>
          <w:szCs w:val="22"/>
          <w:lang w:val="el-GR" w:eastAsia="ar-SA" w:bidi="ar-SA"/>
        </w:rPr>
        <w:lastRenderedPageBreak/>
        <w:t xml:space="preserve">προσφέροντες που υπέβαλαν αποδεκτή προσφορά και παρέχει πρόσβαση σε αυτούς στις υποβληθείσες οικονομικές προσφορές των λοιπών προσφερόντων. </w:t>
      </w:r>
      <w:r w:rsidR="003E5DAC" w:rsidRPr="000B3F09">
        <w:rPr>
          <w:rFonts w:ascii="Calibri" w:eastAsia="Calibri" w:hAnsi="Calibri" w:cs="Cambria"/>
          <w:color w:val="000000"/>
          <w:sz w:val="22"/>
          <w:szCs w:val="22"/>
          <w:lang w:val="el-GR" w:eastAsia="ar-SA" w:bidi="ar-SA"/>
        </w:rPr>
        <w:t>Κατά της απόφασης αυτής χωρεί προδικαστική προσφυγή, κατά τα οριζόμενα στην παράγραφο 4.3 της παρούσης.</w:t>
      </w:r>
    </w:p>
    <w:p w14:paraId="41AEF873" w14:textId="77777777" w:rsidR="00E02B7E" w:rsidRPr="000B3F09" w:rsidRDefault="00E02B7E" w:rsidP="00C2280E">
      <w:pPr>
        <w:pStyle w:val="Standard"/>
        <w:spacing w:before="10" w:line="240" w:lineRule="atLeast"/>
        <w:jc w:val="both"/>
        <w:rPr>
          <w:rFonts w:ascii="Calibri" w:eastAsia="Calibri" w:hAnsi="Calibri" w:cs="Cambria"/>
          <w:color w:val="000000"/>
          <w:sz w:val="22"/>
          <w:szCs w:val="22"/>
          <w:lang w:val="el-GR" w:eastAsia="ar-SA" w:bidi="ar-SA"/>
        </w:rPr>
      </w:pPr>
    </w:p>
    <w:p w14:paraId="707E2479" w14:textId="77777777" w:rsidR="00E02B7E" w:rsidRPr="000B3F09" w:rsidRDefault="00E02B7E" w:rsidP="00C2280E">
      <w:pPr>
        <w:pStyle w:val="Standard"/>
        <w:spacing w:before="10" w:line="240" w:lineRule="atLeast"/>
        <w:jc w:val="both"/>
        <w:rPr>
          <w:rFonts w:ascii="Calibri" w:hAnsi="Calibri" w:cs="Cambria"/>
          <w:sz w:val="22"/>
          <w:szCs w:val="22"/>
          <w:lang w:val="el-GR"/>
        </w:rPr>
      </w:pPr>
      <w:r w:rsidRPr="000B3F09">
        <w:rPr>
          <w:rFonts w:ascii="Calibri" w:eastAsia="Calibri" w:hAnsi="Calibri" w:cs="Cambria"/>
          <w:color w:val="000000"/>
          <w:sz w:val="22"/>
          <w:szCs w:val="22"/>
          <w:lang w:val="el-GR" w:eastAsia="ar-SA" w:bidi="ar-SA"/>
        </w:rPr>
        <w:t>η) Επισημαίνεται ότι, σε περίπτωση που οι προσφορές είναι ισοδύναμες και έχουν την ίδια βαθμολόγια και στην τεχνική προσφορά, ήτοι στα κριτήρια Κ2, Κ3, Κ4</w:t>
      </w:r>
      <w:r w:rsidR="00AC6ABF" w:rsidRPr="000B3F09">
        <w:rPr>
          <w:rFonts w:ascii="Calibri" w:eastAsia="Calibri" w:hAnsi="Calibri" w:cs="Cambria"/>
          <w:color w:val="000000"/>
          <w:sz w:val="22"/>
          <w:szCs w:val="22"/>
          <w:lang w:val="el-GR" w:eastAsia="ar-SA" w:bidi="ar-SA"/>
        </w:rPr>
        <w:t xml:space="preserve">, </w:t>
      </w:r>
      <w:r w:rsidRPr="000B3F09">
        <w:rPr>
          <w:rFonts w:ascii="Calibri" w:eastAsia="Calibri" w:hAnsi="Calibri" w:cs="Cambria"/>
          <w:color w:val="000000"/>
          <w:sz w:val="22"/>
          <w:szCs w:val="22"/>
          <w:lang w:val="el-GR" w:eastAsia="ar-SA" w:bidi="ar-SA"/>
        </w:rPr>
        <w:t xml:space="preserve">Κ5, </w:t>
      </w:r>
      <w:r w:rsidR="00AC6ABF" w:rsidRPr="000B3F09">
        <w:rPr>
          <w:rFonts w:ascii="Calibri" w:eastAsia="Calibri" w:hAnsi="Calibri" w:cs="Cambria"/>
          <w:color w:val="000000"/>
          <w:sz w:val="22"/>
          <w:szCs w:val="22"/>
          <w:lang w:val="el-GR" w:eastAsia="ar-SA" w:bidi="ar-SA"/>
        </w:rPr>
        <w:t>Κ</w:t>
      </w:r>
      <w:r w:rsidR="00F4341D" w:rsidRPr="000B3F09">
        <w:rPr>
          <w:rFonts w:ascii="Calibri" w:eastAsia="Calibri" w:hAnsi="Calibri" w:cs="Cambria"/>
          <w:color w:val="000000"/>
          <w:sz w:val="22"/>
          <w:szCs w:val="22"/>
          <w:lang w:val="el-GR" w:eastAsia="ar-SA" w:bidi="ar-SA"/>
        </w:rPr>
        <w:t>6,</w:t>
      </w:r>
      <w:r w:rsidR="00AC6ABF" w:rsidRPr="000B3F09">
        <w:rPr>
          <w:rFonts w:ascii="Calibri" w:eastAsia="Calibri" w:hAnsi="Calibri" w:cs="Cambria"/>
          <w:color w:val="000000"/>
          <w:sz w:val="22"/>
          <w:szCs w:val="22"/>
          <w:lang w:val="el-GR" w:eastAsia="ar-SA" w:bidi="ar-SA"/>
        </w:rPr>
        <w:t xml:space="preserve"> Κ7</w:t>
      </w:r>
      <w:r w:rsidR="00F4341D" w:rsidRPr="000B3F09">
        <w:rPr>
          <w:rFonts w:ascii="Calibri" w:eastAsia="Calibri" w:hAnsi="Calibri" w:cs="Cambria"/>
          <w:color w:val="000000"/>
          <w:sz w:val="22"/>
          <w:szCs w:val="22"/>
          <w:lang w:val="el-GR" w:eastAsia="ar-SA" w:bidi="ar-SA"/>
        </w:rPr>
        <w:t xml:space="preserve"> και Κ8</w:t>
      </w:r>
      <w:r w:rsidR="00AC6ABF" w:rsidRPr="000B3F09">
        <w:rPr>
          <w:rFonts w:ascii="Calibri" w:eastAsia="Calibri" w:hAnsi="Calibri" w:cs="Cambria"/>
          <w:color w:val="000000"/>
          <w:sz w:val="22"/>
          <w:szCs w:val="22"/>
          <w:lang w:val="el-GR" w:eastAsia="ar-SA" w:bidi="ar-SA"/>
        </w:rPr>
        <w:t xml:space="preserve">,  </w:t>
      </w:r>
      <w:r w:rsidR="000202AE" w:rsidRPr="000B3F09">
        <w:rPr>
          <w:rFonts w:ascii="Calibri" w:eastAsia="Calibri" w:hAnsi="Calibri" w:cs="Cambria"/>
          <w:sz w:val="22"/>
          <w:szCs w:val="22"/>
          <w:lang w:val="el-GR" w:eastAsia="ar-SA" w:bidi="ar-SA"/>
        </w:rPr>
        <w:t xml:space="preserve">η αναθέτουσα αρχή </w:t>
      </w:r>
      <w:r w:rsidRPr="000B3F09">
        <w:rPr>
          <w:rFonts w:ascii="Calibri" w:eastAsia="Calibri" w:hAnsi="Calibri" w:cs="Cambria"/>
          <w:color w:val="000000"/>
          <w:sz w:val="22"/>
          <w:szCs w:val="22"/>
          <w:lang w:val="el-GR" w:eastAsia="ar-SA" w:bidi="ar-SA"/>
        </w:rPr>
        <w:t>επιλέγει τον (προσωρινό) ανάδοχο με κλήρωση μεταξύ των οικονομικών φορέων που υπέβαλαν ισοδύναμες προσφορές. Η κλήρωση γίνεται ενώπιον της Επιτροπής Διαγωνισμού και παρουσία των οικονομικών φορέων που υπέβαλαν τις ισοδύναμες προσφορές, σε ημέρα και ώρα που θα τους γνωστοποιηθεί μέσω της λειτουργικότητας “επικοινωνία” του υποσυστήματος.</w:t>
      </w:r>
    </w:p>
    <w:p w14:paraId="324A27D9" w14:textId="77777777" w:rsidR="00E02B7E" w:rsidRPr="000B3F09" w:rsidRDefault="00E02B7E" w:rsidP="00C2280E">
      <w:pPr>
        <w:pStyle w:val="Standarduser"/>
        <w:spacing w:line="240" w:lineRule="atLeast"/>
        <w:jc w:val="both"/>
        <w:rPr>
          <w:rFonts w:ascii="Calibri" w:eastAsia="Calibri" w:hAnsi="Calibri" w:cs="Cambria"/>
          <w:color w:val="000000"/>
          <w:sz w:val="22"/>
          <w:szCs w:val="22"/>
          <w:lang w:val="el-GR" w:eastAsia="ar-SA"/>
        </w:rPr>
      </w:pPr>
    </w:p>
    <w:p w14:paraId="61E78D44" w14:textId="77777777" w:rsidR="00071794" w:rsidRPr="000B3F09" w:rsidRDefault="00071794" w:rsidP="00C2280E">
      <w:pPr>
        <w:pStyle w:val="19"/>
        <w:spacing w:line="240" w:lineRule="atLeast"/>
        <w:jc w:val="both"/>
        <w:rPr>
          <w:rFonts w:ascii="Calibri" w:hAnsi="Calibri" w:cs="Cambria"/>
        </w:rPr>
      </w:pPr>
      <w:r w:rsidRPr="000B3F09">
        <w:rPr>
          <w:rFonts w:ascii="Calibri" w:hAnsi="Calibri" w:cs="Cambria"/>
          <w:b/>
          <w:bCs/>
        </w:rPr>
        <w:t>4.2 Πρόσκληση υποβολής δικαιολογητικών προσωρινού αναδόχου/ Κατακύρωση/Πρόσκληση για υπογραφή σύμβασης</w:t>
      </w:r>
    </w:p>
    <w:p w14:paraId="0B2356F4"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 xml:space="preserve">α) Μετά την αξιολόγηση των προσφορών, η αναθέτουσα αρχή προσκαλεί, στο πλαίσιο της σχετικής ηλεκτρονικής διαδικασίας σύναψης σύμβασης και μέσω της λειτουργικότητας της «Επικοινωνίας», τον προσωρινό ανάδοχο να υποβάλει εντός προθεσμίας </w:t>
      </w:r>
      <w:r w:rsidR="00577989" w:rsidRPr="000B3F09">
        <w:rPr>
          <w:rFonts w:ascii="Calibri" w:hAnsi="Calibri" w:cs="Cambria"/>
          <w:szCs w:val="22"/>
          <w:lang w:val="el-GR"/>
        </w:rPr>
        <w:t xml:space="preserve">10 ημερών </w:t>
      </w:r>
      <w:r w:rsidRPr="000B3F09">
        <w:rPr>
          <w:rStyle w:val="WW-EndnoteReference1"/>
          <w:rFonts w:ascii="Calibri" w:hAnsi="Calibri" w:cs="Cambria"/>
          <w:szCs w:val="22"/>
          <w:lang w:val="el-GR"/>
        </w:rPr>
        <w:endnoteReference w:id="15"/>
      </w:r>
      <w:r w:rsidRPr="000B3F09">
        <w:rPr>
          <w:rFonts w:ascii="Calibri" w:hAnsi="Calibri" w:cs="Cambria"/>
          <w:szCs w:val="22"/>
          <w:lang w:val="el-GR"/>
        </w:rPr>
        <w:t xml:space="preserve"> </w:t>
      </w:r>
      <w:r w:rsidR="00CE5CA5" w:rsidRPr="000B3F09">
        <w:rPr>
          <w:rFonts w:ascii="Calibri" w:hAnsi="Calibri" w:cs="Cambria"/>
          <w:szCs w:val="22"/>
          <w:lang w:val="el-GR"/>
        </w:rPr>
        <w:t xml:space="preserve">από την κοινοποίηση της σχετικής έγγραφης ειδοποίησης σε αυτόν </w:t>
      </w:r>
      <w:r w:rsidRPr="000B3F09">
        <w:rPr>
          <w:rFonts w:ascii="Calibri" w:hAnsi="Calibri" w:cs="Cambria"/>
          <w:szCs w:val="22"/>
          <w:lang w:val="el-GR"/>
        </w:rPr>
        <w:t xml:space="preserve">τα προβλεπόμενα στις κείμενες διατάξεις δικαιολογητικά προσωρινού αναδόχου και τα αποδεικτικά έγγραφα νομιμοποίησης </w:t>
      </w:r>
      <w:r w:rsidRPr="000B3F09">
        <w:rPr>
          <w:rStyle w:val="WW-EndnoteReference1"/>
          <w:rFonts w:ascii="Calibri" w:hAnsi="Calibri" w:cs="Cambria"/>
          <w:lang w:val="el-GR"/>
        </w:rPr>
        <w:endnoteReference w:id="16"/>
      </w:r>
      <w:r w:rsidRPr="000B3F09">
        <w:rPr>
          <w:rStyle w:val="WW-EndnoteReference1"/>
          <w:rFonts w:ascii="Calibri" w:hAnsi="Calibri"/>
          <w:lang w:val="el-GR"/>
        </w:rPr>
        <w:t>.</w:t>
      </w:r>
    </w:p>
    <w:p w14:paraId="65CB7BAC" w14:textId="77777777" w:rsidR="00071794" w:rsidRPr="000B3F09" w:rsidRDefault="00071794" w:rsidP="00C2280E">
      <w:pPr>
        <w:pStyle w:val="Textbodyindent"/>
        <w:spacing w:line="240" w:lineRule="atLeast"/>
        <w:ind w:firstLine="0"/>
        <w:rPr>
          <w:rFonts w:ascii="Calibri" w:hAnsi="Calibri" w:cs="Cambria"/>
          <w:szCs w:val="22"/>
          <w:lang w:val="el-GR"/>
        </w:rPr>
      </w:pPr>
    </w:p>
    <w:p w14:paraId="4A5455B1"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β) Τα δικαιολογητικά του προσωρινού αναδόχου υποβάλλονται από τον οικονομικό φορέα ηλεκτρονικά, μέσω της λειτουργικότητας της «Επικοινωνίας» στην αναθέτουσα αρχή.</w:t>
      </w:r>
    </w:p>
    <w:p w14:paraId="206849D5" w14:textId="77777777" w:rsidR="00071794" w:rsidRPr="000B3F09" w:rsidRDefault="00071794" w:rsidP="00C2280E">
      <w:pPr>
        <w:pStyle w:val="Textbodyindent"/>
        <w:spacing w:line="240" w:lineRule="atLeast"/>
        <w:ind w:firstLine="0"/>
        <w:rPr>
          <w:rFonts w:ascii="Calibri" w:hAnsi="Calibri" w:cs="Cambria"/>
          <w:szCs w:val="22"/>
          <w:lang w:val="el-GR"/>
        </w:rPr>
      </w:pPr>
    </w:p>
    <w:p w14:paraId="5BE544BF" w14:textId="77777777" w:rsidR="00303772" w:rsidRPr="000B3F09" w:rsidRDefault="00071794" w:rsidP="00C2280E">
      <w:pPr>
        <w:pStyle w:val="Textbodyindent"/>
        <w:spacing w:line="240" w:lineRule="atLeast"/>
        <w:ind w:firstLine="0"/>
        <w:rPr>
          <w:rFonts w:ascii="Calibri" w:hAnsi="Calibri" w:cs="Cambria"/>
          <w:szCs w:val="22"/>
          <w:lang w:val="el-GR"/>
        </w:rPr>
      </w:pPr>
      <w:r w:rsidRPr="000B3F09">
        <w:rPr>
          <w:rFonts w:ascii="Calibri" w:eastAsia="Cambria" w:hAnsi="Calibri" w:cs="Cambria"/>
          <w:szCs w:val="22"/>
          <w:lang w:val="el-GR"/>
        </w:rPr>
        <w:t xml:space="preserve"> </w:t>
      </w:r>
      <w:r w:rsidRPr="000B3F09">
        <w:rPr>
          <w:rFonts w:ascii="Calibri" w:hAnsi="Calibri" w:cs="Cambria"/>
          <w:szCs w:val="22"/>
          <w:lang w:val="el-GR"/>
        </w:rPr>
        <w:t xml:space="preserve">γ) </w:t>
      </w:r>
      <w:r w:rsidR="00326A19" w:rsidRPr="000B3F09">
        <w:rPr>
          <w:rFonts w:ascii="Calibri" w:hAnsi="Calibri" w:cs="Cambria"/>
          <w:szCs w:val="22"/>
          <w:lang w:val="el-GR"/>
        </w:rPr>
        <w:t xml:space="preserve">Αν δεν </w:t>
      </w:r>
      <w:r w:rsidR="001968CA" w:rsidRPr="000B3F09">
        <w:rPr>
          <w:rFonts w:ascii="Calibri" w:hAnsi="Calibri" w:cs="Cambria"/>
          <w:szCs w:val="22"/>
          <w:lang w:val="el-GR"/>
        </w:rPr>
        <w:t>υποβληθούν</w:t>
      </w:r>
      <w:r w:rsidR="00326A19" w:rsidRPr="000B3F09">
        <w:rPr>
          <w:rFonts w:ascii="Calibri" w:hAnsi="Calibri" w:cs="Cambria"/>
          <w:szCs w:val="22"/>
          <w:lang w:val="el-GR"/>
        </w:rPr>
        <w:t xml:space="preserve"> τα παραπάνω δικαιολογητικά ή υπάρχουν ελλείψεις σε αυτά που </w:t>
      </w:r>
      <w:r w:rsidR="00BC591E" w:rsidRPr="000B3F09">
        <w:rPr>
          <w:rFonts w:ascii="Calibri" w:hAnsi="Calibri" w:cs="Cambria"/>
          <w:szCs w:val="22"/>
          <w:lang w:val="el-GR"/>
        </w:rPr>
        <w:t>υποβλήθηκαν</w:t>
      </w:r>
      <w:r w:rsidR="00326A19" w:rsidRPr="000B3F09">
        <w:rPr>
          <w:rFonts w:ascii="Calibri" w:hAnsi="Calibri" w:cs="Cambria"/>
          <w:szCs w:val="22"/>
          <w:lang w:val="el-GR"/>
        </w:rPr>
        <w:t xml:space="preserve"> και ο προσωρινός ανάδοχος υποβάλλει εντός της προθεσμίας της παραγράφου (α) αίτημα προς </w:t>
      </w:r>
      <w:r w:rsidR="006F0196" w:rsidRPr="000B3F09">
        <w:rPr>
          <w:rFonts w:ascii="Calibri" w:hAnsi="Calibri" w:cs="Cambria"/>
          <w:szCs w:val="22"/>
          <w:lang w:val="el-GR"/>
        </w:rPr>
        <w:t xml:space="preserve">την Επιτροπή </w:t>
      </w:r>
      <w:r w:rsidR="00CA6F89" w:rsidRPr="000B3F09">
        <w:rPr>
          <w:rFonts w:ascii="Calibri" w:hAnsi="Calibri" w:cs="Cambria"/>
          <w:szCs w:val="22"/>
          <w:lang w:val="el-GR"/>
        </w:rPr>
        <w:t>Διαγωνισμού</w:t>
      </w:r>
      <w:r w:rsidR="006F0196" w:rsidRPr="000B3F09">
        <w:rPr>
          <w:rFonts w:ascii="Calibri" w:hAnsi="Calibri" w:cs="Cambria"/>
          <w:szCs w:val="22"/>
          <w:lang w:val="el-GR"/>
        </w:rPr>
        <w:t xml:space="preserve"> </w:t>
      </w:r>
      <w:r w:rsidR="00326A19" w:rsidRPr="000B3F09">
        <w:rPr>
          <w:rFonts w:ascii="Calibri" w:hAnsi="Calibri" w:cs="Cambria"/>
          <w:szCs w:val="22"/>
          <w:lang w:val="el-GR"/>
        </w:rPr>
        <w:t>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14:paraId="058B4176" w14:textId="77777777" w:rsidR="00AA60B5" w:rsidRPr="000B3F09" w:rsidRDefault="00AA60B5" w:rsidP="00C2280E">
      <w:pPr>
        <w:pStyle w:val="Textbodyindent"/>
        <w:spacing w:line="240" w:lineRule="atLeast"/>
        <w:ind w:firstLine="0"/>
        <w:rPr>
          <w:rFonts w:ascii="Calibri" w:hAnsi="Calibri" w:cs="Cambria"/>
          <w:szCs w:val="22"/>
          <w:lang w:val="el-GR"/>
        </w:rPr>
      </w:pPr>
    </w:p>
    <w:p w14:paraId="4A5AF8D3" w14:textId="77777777" w:rsidR="00071794" w:rsidRPr="000B3F09" w:rsidRDefault="00326A19" w:rsidP="00C2280E">
      <w:pPr>
        <w:pStyle w:val="Textbodyindent"/>
        <w:spacing w:line="240" w:lineRule="atLeast"/>
        <w:ind w:firstLine="0"/>
        <w:rPr>
          <w:rFonts w:ascii="Calibri" w:hAnsi="Calibri" w:cs="Cambria"/>
          <w:color w:val="000000"/>
          <w:szCs w:val="22"/>
          <w:lang w:val="el-GR"/>
        </w:rPr>
      </w:pPr>
      <w:r w:rsidRPr="000B3F09">
        <w:rPr>
          <w:rFonts w:ascii="Calibri" w:hAnsi="Calibri" w:cs="Cambria"/>
          <w:szCs w:val="22"/>
          <w:lang w:val="el-GR"/>
        </w:rPr>
        <w:t xml:space="preserve">Το παρόν εφαρμόζεται και στις περιπτώσεις που η αναθέτουσα αρχή ζητήσει την προσκόμιση δικαιολογητικών κατά τη διαδικασία αξιολόγησης των προσφορών και πριν το στάδιο κατακύρωσης, κατ΄ εφαρμογή της διάταξης του άρθρου 79 παράγραφος 5 εδάφιο α΄ </w:t>
      </w:r>
      <w:r w:rsidR="00752A13" w:rsidRPr="000B3F09">
        <w:rPr>
          <w:rFonts w:ascii="Calibri" w:hAnsi="Calibri" w:cs="Cambria"/>
          <w:szCs w:val="22"/>
          <w:lang w:val="el-GR"/>
        </w:rPr>
        <w:t>ν. 4412/2016</w:t>
      </w:r>
      <w:r w:rsidRPr="000B3F09">
        <w:rPr>
          <w:rFonts w:ascii="Calibri" w:hAnsi="Calibri" w:cs="Cambria"/>
          <w:szCs w:val="22"/>
          <w:lang w:val="el-GR"/>
        </w:rPr>
        <w:t>, τηρουμένων των αρχών της ίσης μεταχείρισης και της διαφάνειας.</w:t>
      </w:r>
      <w:r w:rsidR="00596486" w:rsidRPr="000B3F09">
        <w:rPr>
          <w:rStyle w:val="aa"/>
          <w:rFonts w:ascii="Calibri" w:hAnsi="Calibri" w:cs="Cambria"/>
          <w:szCs w:val="22"/>
          <w:lang w:val="el-GR"/>
        </w:rPr>
        <w:endnoteReference w:id="17"/>
      </w:r>
    </w:p>
    <w:p w14:paraId="1F088FE5" w14:textId="77777777" w:rsidR="00596486" w:rsidRPr="000B3F09" w:rsidRDefault="00596486" w:rsidP="00C2280E">
      <w:pPr>
        <w:pStyle w:val="Textbodyindent"/>
        <w:spacing w:line="240" w:lineRule="atLeast"/>
        <w:ind w:firstLine="0"/>
        <w:rPr>
          <w:rFonts w:ascii="Calibri" w:hAnsi="Calibri" w:cs="Cambria"/>
          <w:szCs w:val="22"/>
          <w:lang w:val="el-GR"/>
        </w:rPr>
      </w:pPr>
    </w:p>
    <w:p w14:paraId="2685047B"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 xml:space="preserve">Εντός τριών (3) εργασίμων ημερών από την ηλεκτρονική υποβολή των ως άνω στοιχείων και δικαιολογητικών, </w:t>
      </w:r>
      <w:r w:rsidRPr="000B3F09">
        <w:rPr>
          <w:rFonts w:ascii="Calibri" w:hAnsi="Calibri" w:cs="Cambria"/>
          <w:color w:val="000000"/>
          <w:szCs w:val="22"/>
          <w:lang w:val="el-GR"/>
        </w:rPr>
        <w:t xml:space="preserve"> σύμφωνα με τα ανωτέρω υπό β) και γ) αναφερόμενα, </w:t>
      </w:r>
      <w:r w:rsidRPr="000B3F09">
        <w:rPr>
          <w:rFonts w:ascii="Calibri" w:hAnsi="Calibri" w:cs="Cambria"/>
          <w:szCs w:val="22"/>
          <w:lang w:val="el-GR"/>
        </w:rPr>
        <w:t>προσκομίζονται υποχρεωτικά από τον οικονομικό φορέα στην αναθέτουσα αρχή, σε έντυπη μορφή και σε σφραγισμένο φάκελο, τα έγγραφα που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w:t>
      </w:r>
    </w:p>
    <w:p w14:paraId="5809B6AD" w14:textId="77777777" w:rsidR="00071794" w:rsidRPr="000B3F09" w:rsidRDefault="00071794" w:rsidP="00C2280E">
      <w:pPr>
        <w:pStyle w:val="Textbodyindent"/>
        <w:spacing w:line="240" w:lineRule="atLeast"/>
        <w:ind w:firstLine="0"/>
        <w:rPr>
          <w:rFonts w:ascii="Calibri" w:hAnsi="Calibri" w:cs="Cambria"/>
          <w:szCs w:val="22"/>
          <w:lang w:val="el-GR"/>
        </w:rPr>
      </w:pPr>
    </w:p>
    <w:p w14:paraId="07B1FC71"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δ) Αν, κατά τον έλεγχο των παραπάνω δικαιολογητικών, διαπιστωθεί ότι:</w:t>
      </w:r>
    </w:p>
    <w:p w14:paraId="522E3C9D"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rPr>
        <w:t>i</w:t>
      </w:r>
      <w:r w:rsidRPr="000B3F09">
        <w:rPr>
          <w:rFonts w:ascii="Calibri" w:hAnsi="Calibri" w:cs="Cambria"/>
          <w:szCs w:val="22"/>
          <w:lang w:val="el-GR"/>
        </w:rPr>
        <w:t>) τα στοιχεία που δηλώθηκαν με το Ευρωπαϊκό Ενιαίο Έγγραφο Σύμβασης ( ΕΕΕΣ), είναι ψευδή ή ανακριβή ή</w:t>
      </w:r>
    </w:p>
    <w:p w14:paraId="52D82A67"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rPr>
        <w:t>ii</w:t>
      </w:r>
      <w:r w:rsidRPr="000B3F09">
        <w:rPr>
          <w:rFonts w:ascii="Calibri" w:hAnsi="Calibri" w:cs="Cambria"/>
          <w:szCs w:val="22"/>
          <w:lang w:val="el-GR"/>
        </w:rPr>
        <w:t>) αν δεν υποβληθούν στο προκαθορισμένο χρονικό διάστημα τα απαιτούμενα πρωτότυπα ή αντίγραφα, των παραπάνω δικαιολογητικών, ή</w:t>
      </w:r>
    </w:p>
    <w:p w14:paraId="49DF8350"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rPr>
        <w:t>iii</w:t>
      </w:r>
      <w:r w:rsidRPr="000B3F09">
        <w:rPr>
          <w:rFonts w:ascii="Calibri" w:hAnsi="Calibri" w:cs="Cambria"/>
          <w:szCs w:val="22"/>
          <w:lang w:val="el-GR"/>
        </w:rPr>
        <w:t xml:space="preserve">) αν από τα δικαιολογητικά που προσκομίσθηκαν νομίμως και εμπροθέσμως, δεν αποδεικνύονται οι όροι </w:t>
      </w:r>
      <w:r w:rsidRPr="000B3F09">
        <w:rPr>
          <w:rFonts w:ascii="Calibri" w:hAnsi="Calibri" w:cs="Cambria"/>
          <w:szCs w:val="22"/>
          <w:lang w:val="el-GR"/>
        </w:rPr>
        <w:lastRenderedPageBreak/>
        <w:t xml:space="preserve">και οι προϋποθέσεις συμμετοχής σύμφωνα με τα άρθρα 21, 22 και 23 της παρούσας, </w:t>
      </w:r>
      <w:r w:rsidRPr="000B3F09">
        <w:rPr>
          <w:rStyle w:val="WW-FootnoteReference"/>
          <w:rFonts w:ascii="Calibri" w:hAnsi="Calibri" w:cs="Cambria"/>
          <w:szCs w:val="22"/>
        </w:rPr>
        <w:endnoteReference w:id="18"/>
      </w:r>
      <w:r w:rsidRPr="000B3F09">
        <w:rPr>
          <w:rFonts w:ascii="Calibri" w:hAnsi="Calibri" w:cs="Cambria"/>
          <w:szCs w:val="22"/>
          <w:lang w:val="el-GR"/>
        </w:rPr>
        <w:t xml:space="preserve"> </w:t>
      </w:r>
    </w:p>
    <w:p w14:paraId="1EBD825C" w14:textId="77777777" w:rsidR="00071794" w:rsidRPr="000B3F09" w:rsidRDefault="00071794" w:rsidP="00C2280E">
      <w:pPr>
        <w:pStyle w:val="Textbodyindent"/>
        <w:spacing w:line="240" w:lineRule="atLeast"/>
        <w:ind w:firstLine="0"/>
        <w:rPr>
          <w:rFonts w:ascii="Calibri" w:hAnsi="Calibri" w:cs="Cambria"/>
          <w:szCs w:val="22"/>
          <w:lang w:val="el-GR"/>
        </w:rPr>
      </w:pPr>
    </w:p>
    <w:p w14:paraId="673EC548"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 xml:space="preserve">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της </w:t>
      </w:r>
      <w:r w:rsidR="00BD4F85" w:rsidRPr="000B3F09">
        <w:rPr>
          <w:rFonts w:ascii="Calibri" w:hAnsi="Calibri" w:cs="Cambria"/>
          <w:szCs w:val="22"/>
          <w:lang w:val="el-GR"/>
        </w:rPr>
        <w:t>βέλτιστης σχέσης ποιότητας--τιμής</w:t>
      </w:r>
      <w:r w:rsidRPr="000B3F09">
        <w:rPr>
          <w:rFonts w:ascii="Calibri" w:hAnsi="Calibri" w:cs="Cambria"/>
          <w:szCs w:val="22"/>
          <w:lang w:val="el-GR"/>
        </w:rPr>
        <w:t>, τηρουμένης της ανωτέρω διαδικασίας.</w:t>
      </w:r>
    </w:p>
    <w:p w14:paraId="6E234E65" w14:textId="77777777" w:rsidR="00071794" w:rsidRPr="000B3F09" w:rsidRDefault="00071794" w:rsidP="00C2280E">
      <w:pPr>
        <w:pStyle w:val="Textbodyindent"/>
        <w:spacing w:line="240" w:lineRule="atLeast"/>
        <w:ind w:firstLine="0"/>
        <w:rPr>
          <w:rFonts w:ascii="Calibri" w:hAnsi="Calibri" w:cs="Cambria"/>
          <w:szCs w:val="22"/>
          <w:lang w:val="el-GR"/>
        </w:rPr>
      </w:pPr>
    </w:p>
    <w:p w14:paraId="5B836077"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και οι οποίες επήλθαν ή για τις οποίες έλαβε γνώση ο προσωρινός ανάδοχος μετά την δήλωση και μέχρι την ημέρα της ειδοποίησης/πρόσκλησης για την προσκόμιση των δικαιολογητικών κατακύρωσης (οψιγενείς μεταβολές), δεν καταπίπτει υπέρ της αναθέτουσας αρχής η εγγύηση συμμετοχής του, που είχε προσκομισθεί, σύμφωνα με το άρθρο 15 της παρούσας.</w:t>
      </w:r>
    </w:p>
    <w:p w14:paraId="5A18A519" w14:textId="77777777" w:rsidR="00071794" w:rsidRPr="000B3F09" w:rsidRDefault="00071794" w:rsidP="00C2280E">
      <w:pPr>
        <w:pStyle w:val="Textbodyindent"/>
        <w:spacing w:line="240" w:lineRule="atLeast"/>
        <w:ind w:firstLine="0"/>
        <w:rPr>
          <w:rFonts w:ascii="Calibri" w:hAnsi="Calibri" w:cs="Cambria"/>
          <w:szCs w:val="22"/>
          <w:lang w:val="el-GR"/>
        </w:rPr>
      </w:pPr>
    </w:p>
    <w:p w14:paraId="7E829130"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22, η διαδικασία σύναψης της σύμβασης ματαιώνεται.</w:t>
      </w:r>
    </w:p>
    <w:p w14:paraId="7208C7DC" w14:textId="77777777" w:rsidR="00071794" w:rsidRPr="000B3F09" w:rsidRDefault="00071794" w:rsidP="00C2280E">
      <w:pPr>
        <w:pStyle w:val="Textbodyindent"/>
        <w:spacing w:line="240" w:lineRule="atLeast"/>
        <w:ind w:firstLine="0"/>
        <w:rPr>
          <w:rFonts w:ascii="Calibri" w:hAnsi="Calibri" w:cs="Cambria"/>
          <w:szCs w:val="22"/>
          <w:lang w:val="el-GR"/>
        </w:rPr>
      </w:pPr>
    </w:p>
    <w:p w14:paraId="55E832A4" w14:textId="77777777" w:rsidR="00071794" w:rsidRPr="000B3F09" w:rsidRDefault="00071794" w:rsidP="00C2280E">
      <w:pPr>
        <w:suppressAutoHyphens w:val="0"/>
        <w:autoSpaceDE w:val="0"/>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Η διαδικασία ελέγχου των ως άνω δικαιολογητικών ολοκληρώνεται με τη σύνταξη πρακτικού από την Επιτροπή Διαγωνισμού, </w:t>
      </w:r>
      <w:r w:rsidR="00BE3955" w:rsidRPr="000B3F09">
        <w:rPr>
          <w:rFonts w:ascii="Calibri" w:hAnsi="Calibri" w:cs="Cambria"/>
          <w:sz w:val="22"/>
          <w:szCs w:val="22"/>
          <w:lang w:val="el-GR"/>
        </w:rPr>
        <w:t>στο οποίο αναγράφεται η τυχόν συμπλήρωση δικαιολογητικών κατά τα οριζόμενα στην παράγραφο (γ)</w:t>
      </w:r>
      <w:r w:rsidR="00E61DA9" w:rsidRPr="000B3F09">
        <w:rPr>
          <w:rFonts w:ascii="Calibri" w:hAnsi="Calibri" w:cs="Cambria"/>
          <w:sz w:val="22"/>
          <w:szCs w:val="22"/>
          <w:lang w:val="el-GR"/>
        </w:rPr>
        <w:t xml:space="preserve"> του παρόντος άρθρου</w:t>
      </w:r>
      <w:r w:rsidR="00E61DA9" w:rsidRPr="000B3F09">
        <w:rPr>
          <w:rStyle w:val="aa"/>
          <w:rFonts w:ascii="Calibri" w:hAnsi="Calibri" w:cs="Cambria"/>
          <w:sz w:val="22"/>
          <w:szCs w:val="22"/>
          <w:lang w:val="el-GR"/>
        </w:rPr>
        <w:endnoteReference w:id="19"/>
      </w:r>
      <w:r w:rsidR="00BE3955" w:rsidRPr="000B3F09">
        <w:rPr>
          <w:rFonts w:ascii="Calibri" w:hAnsi="Calibri" w:cs="Cambria"/>
          <w:sz w:val="22"/>
          <w:szCs w:val="22"/>
          <w:lang w:val="el-GR"/>
        </w:rPr>
        <w:t>. Η Επιτροπή</w:t>
      </w:r>
      <w:r w:rsidRPr="000B3F09">
        <w:rPr>
          <w:rFonts w:ascii="Calibri" w:hAnsi="Calibri" w:cs="Cambria"/>
          <w:sz w:val="22"/>
          <w:szCs w:val="22"/>
          <w:lang w:val="el-GR"/>
        </w:rPr>
        <w:t xml:space="preserve">, στη συνέχεια, </w:t>
      </w:r>
      <w:r w:rsidRPr="000B3F09">
        <w:rPr>
          <w:rFonts w:ascii="Calibri" w:hAnsi="Calibri" w:cs="Cambria"/>
          <w:sz w:val="22"/>
          <w:szCs w:val="22"/>
          <w:lang w:val="el-GR" w:eastAsia="el-GR"/>
        </w:rPr>
        <w:t>το κοινοποιεί, μέσω της «λειτουργικότητας της «Επικοινωνίας», στην αναθέτουσα αρχή για τη λήψη απόφασης.</w:t>
      </w:r>
    </w:p>
    <w:p w14:paraId="47EB90D3" w14:textId="77777777" w:rsidR="00071794" w:rsidRPr="000B3F09" w:rsidRDefault="00071794" w:rsidP="00C2280E">
      <w:pPr>
        <w:suppressAutoHyphens w:val="0"/>
        <w:autoSpaceDE w:val="0"/>
        <w:spacing w:line="240" w:lineRule="atLeast"/>
        <w:rPr>
          <w:rFonts w:ascii="Calibri" w:hAnsi="Calibri" w:cs="Cambria"/>
          <w:sz w:val="22"/>
          <w:szCs w:val="22"/>
          <w:lang w:val="el-GR"/>
        </w:rPr>
      </w:pPr>
    </w:p>
    <w:p w14:paraId="331FC0ED" w14:textId="77777777" w:rsidR="00071794" w:rsidRPr="000B3F09" w:rsidRDefault="00071794" w:rsidP="00C2280E">
      <w:pPr>
        <w:suppressAutoHyphens w:val="0"/>
        <w:autoSpaceDE w:val="0"/>
        <w:spacing w:line="240" w:lineRule="atLeast"/>
        <w:jc w:val="both"/>
        <w:rPr>
          <w:rFonts w:ascii="Calibri" w:hAnsi="Calibri" w:cs="Cambria"/>
          <w:sz w:val="22"/>
          <w:szCs w:val="22"/>
          <w:lang w:val="el-GR"/>
        </w:rPr>
      </w:pPr>
      <w:r w:rsidRPr="000B3F09">
        <w:rPr>
          <w:rFonts w:ascii="Calibri" w:hAnsi="Calibri" w:cs="Cambria"/>
          <w:sz w:val="22"/>
          <w:szCs w:val="22"/>
          <w:lang w:val="el-GR" w:eastAsia="el-GR"/>
        </w:rPr>
        <w:t xml:space="preserve">Η αναθέτουσα αρχή προβαίνει, μετά την έγκριση του ανωτέρω πρακτικού, στην κοινοποίηση της απόφασης κατακύρωσης, μαζί με αντίγραφο όλων των πρακτικών, σε κάθε προσφέροντα </w:t>
      </w:r>
      <w:r w:rsidR="00291EA6" w:rsidRPr="000B3F09">
        <w:rPr>
          <w:rFonts w:ascii="Calibri" w:hAnsi="Calibri" w:cs="Cambria"/>
          <w:sz w:val="22"/>
          <w:szCs w:val="22"/>
          <w:lang w:val="el-GR" w:eastAsia="el-GR"/>
        </w:rPr>
        <w:t>που δεν έχει αποκλειστεί οριστικά</w:t>
      </w:r>
      <w:r w:rsidR="00E61DA9" w:rsidRPr="000B3F09">
        <w:rPr>
          <w:rStyle w:val="aa"/>
          <w:rFonts w:ascii="Calibri" w:hAnsi="Calibri" w:cs="Cambria"/>
          <w:sz w:val="22"/>
          <w:szCs w:val="22"/>
          <w:lang w:val="el-GR" w:eastAsia="el-GR"/>
        </w:rPr>
        <w:endnoteReference w:id="20"/>
      </w:r>
      <w:r w:rsidR="00291EA6" w:rsidRPr="000B3F09">
        <w:rPr>
          <w:rFonts w:ascii="Calibri" w:hAnsi="Calibri" w:cs="Cambria"/>
          <w:sz w:val="22"/>
          <w:szCs w:val="22"/>
          <w:lang w:val="el-GR" w:eastAsia="el-GR"/>
        </w:rPr>
        <w:t xml:space="preserve">, </w:t>
      </w:r>
      <w:r w:rsidRPr="000B3F09">
        <w:rPr>
          <w:rFonts w:ascii="Calibri" w:hAnsi="Calibri" w:cs="Cambria"/>
          <w:sz w:val="22"/>
          <w:szCs w:val="22"/>
          <w:lang w:val="el-GR" w:eastAsia="el-GR"/>
        </w:rPr>
        <w:t>εκτός από τον προσωρινό ανάδοχο, σύμφωνα με τις κείμενες διατάξεις, μέσω της λειτουργικότητας της «Επικοινωνίας», και επιπλέον αναρτά τα δικαιολογητικά του προσωρινού αναδόχου στον χώρο «Συνημμένα Ηλεκτρονικού Διαγωνισμού».</w:t>
      </w:r>
      <w:r w:rsidR="003E5DAC" w:rsidRPr="000B3F09">
        <w:rPr>
          <w:rFonts w:ascii="Calibri" w:hAnsi="Calibri" w:cs="Cambria"/>
          <w:sz w:val="22"/>
          <w:szCs w:val="22"/>
          <w:lang w:val="el-GR" w:eastAsia="el-GR"/>
        </w:rPr>
        <w:t xml:space="preserve"> </w:t>
      </w:r>
      <w:r w:rsidR="003E5DAC" w:rsidRPr="000B3F09">
        <w:rPr>
          <w:rFonts w:ascii="Calibri" w:hAnsi="Calibri" w:cs="Cambria"/>
          <w:sz w:val="22"/>
          <w:szCs w:val="22"/>
          <w:lang w:val="el-GR"/>
        </w:rPr>
        <w:t>Κατά της απόφασης αυτής χωρεί προδικαστική προσφυγή, κατά τα οριζόμενα στην παράγραφο 4.3 της παρούσης.</w:t>
      </w:r>
    </w:p>
    <w:p w14:paraId="64390881" w14:textId="77777777" w:rsidR="00071794" w:rsidRPr="000B3F09" w:rsidRDefault="00071794" w:rsidP="00C2280E">
      <w:pPr>
        <w:suppressAutoHyphens w:val="0"/>
        <w:autoSpaceDE w:val="0"/>
        <w:spacing w:line="240" w:lineRule="atLeast"/>
        <w:rPr>
          <w:rFonts w:ascii="Calibri" w:hAnsi="Calibri" w:cs="Cambria"/>
          <w:sz w:val="22"/>
          <w:szCs w:val="22"/>
          <w:lang w:val="el-GR" w:eastAsia="el-GR"/>
        </w:rPr>
      </w:pPr>
    </w:p>
    <w:p w14:paraId="7B0836D8" w14:textId="77777777" w:rsidR="00F44E27"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 xml:space="preserve">ε) </w:t>
      </w:r>
      <w:r w:rsidR="00F44E27" w:rsidRPr="000B3F09">
        <w:rPr>
          <w:rFonts w:ascii="Calibri" w:hAnsi="Calibri" w:cs="Cambria"/>
          <w:szCs w:val="22"/>
          <w:lang w:val="el-GR"/>
        </w:rPr>
        <w:t xml:space="preserve">Η σύναψη της σύμβασης </w:t>
      </w:r>
      <w:r w:rsidR="00AC7AFB" w:rsidRPr="000B3F09">
        <w:rPr>
          <w:rFonts w:ascii="Calibri" w:hAnsi="Calibri" w:cs="Cambria"/>
          <w:szCs w:val="22"/>
          <w:lang w:val="el-GR"/>
        </w:rPr>
        <w:t xml:space="preserve">ολοκληρώνεται </w:t>
      </w:r>
      <w:r w:rsidR="00F44E27" w:rsidRPr="000B3F09">
        <w:rPr>
          <w:rFonts w:ascii="Calibri" w:hAnsi="Calibri" w:cs="Cambria"/>
          <w:szCs w:val="22"/>
          <w:lang w:val="el-GR"/>
        </w:rPr>
        <w:t>με την κοινοποίηση της απόφασης κατακύρωσης στον προσωρινό ανάδοχο σύμφωνα με τα οριζόμενα στο άρθρο 105 ως ακολούθως :</w:t>
      </w:r>
    </w:p>
    <w:p w14:paraId="052CF196"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 xml:space="preserve">Μετά την άπρακτη πάροδο </w:t>
      </w:r>
      <w:r w:rsidR="00291EA6" w:rsidRPr="000B3F09">
        <w:rPr>
          <w:rFonts w:ascii="Calibri" w:hAnsi="Calibri" w:cs="Cambria"/>
          <w:szCs w:val="22"/>
          <w:lang w:val="el-GR"/>
        </w:rPr>
        <w:t>της προθεσμίας άσκησης προδικαστικής προσφυγής ή σε περίπτωση άσκησ</w:t>
      </w:r>
      <w:r w:rsidR="00CE5CA5" w:rsidRPr="000B3F09">
        <w:rPr>
          <w:rFonts w:ascii="Calibri" w:hAnsi="Calibri" w:cs="Cambria"/>
          <w:szCs w:val="22"/>
          <w:lang w:val="el-GR"/>
        </w:rPr>
        <w:t>ή</w:t>
      </w:r>
      <w:r w:rsidR="00291EA6" w:rsidRPr="000B3F09">
        <w:rPr>
          <w:rFonts w:ascii="Calibri" w:hAnsi="Calibri" w:cs="Cambria"/>
          <w:szCs w:val="22"/>
          <w:lang w:val="el-GR"/>
        </w:rPr>
        <w:t>ς</w:t>
      </w:r>
      <w:r w:rsidR="00CE5CA5" w:rsidRPr="000B3F09">
        <w:rPr>
          <w:rFonts w:ascii="Calibri" w:hAnsi="Calibri" w:cs="Cambria"/>
          <w:szCs w:val="22"/>
          <w:lang w:val="el-GR"/>
        </w:rPr>
        <w:t xml:space="preserve"> της</w:t>
      </w:r>
      <w:r w:rsidR="00291EA6" w:rsidRPr="000B3F09">
        <w:rPr>
          <w:rFonts w:ascii="Calibri" w:hAnsi="Calibri" w:cs="Cambria"/>
          <w:szCs w:val="22"/>
          <w:lang w:val="el-GR"/>
        </w:rPr>
        <w:t xml:space="preserve">, </w:t>
      </w:r>
      <w:r w:rsidR="00CE5CA5" w:rsidRPr="000B3F09">
        <w:rPr>
          <w:rFonts w:ascii="Calibri" w:hAnsi="Calibri" w:cs="Cambria"/>
          <w:szCs w:val="22"/>
          <w:lang w:val="el-GR"/>
        </w:rPr>
        <w:t xml:space="preserve">όταν </w:t>
      </w:r>
      <w:r w:rsidR="00291EA6" w:rsidRPr="000B3F09">
        <w:rPr>
          <w:rFonts w:ascii="Calibri" w:hAnsi="Calibri" w:cs="Cambria"/>
          <w:szCs w:val="22"/>
          <w:lang w:val="el-GR"/>
        </w:rPr>
        <w:t xml:space="preserve">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w:t>
      </w:r>
      <w:r w:rsidR="00CE5CA5" w:rsidRPr="000B3F09">
        <w:rPr>
          <w:rFonts w:ascii="Calibri" w:hAnsi="Calibri" w:cs="Cambria"/>
          <w:szCs w:val="22"/>
          <w:lang w:val="el-GR"/>
        </w:rPr>
        <w:t xml:space="preserve">όταν </w:t>
      </w:r>
      <w:r w:rsidR="00291EA6" w:rsidRPr="000B3F09">
        <w:rPr>
          <w:rFonts w:ascii="Calibri" w:hAnsi="Calibri" w:cs="Cambria"/>
          <w:szCs w:val="22"/>
          <w:lang w:val="el-GR"/>
        </w:rPr>
        <w:t xml:space="preserve">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w:t>
      </w:r>
      <w:r w:rsidR="00971C4D" w:rsidRPr="000B3F09">
        <w:rPr>
          <w:rFonts w:ascii="Calibri" w:hAnsi="Calibri" w:cs="Cambria"/>
          <w:szCs w:val="22"/>
          <w:lang w:val="el-GR"/>
        </w:rPr>
        <w:t>του ν. 4412/2016</w:t>
      </w:r>
      <w:r w:rsidR="00B850D6" w:rsidRPr="000B3F09">
        <w:rPr>
          <w:rFonts w:ascii="Calibri" w:hAnsi="Calibri" w:cs="Cambria"/>
          <w:szCs w:val="22"/>
          <w:lang w:val="el-GR"/>
        </w:rPr>
        <w:t xml:space="preserve"> </w:t>
      </w:r>
      <w:r w:rsidRPr="000B3F09">
        <w:rPr>
          <w:rFonts w:ascii="Calibri" w:hAnsi="Calibri" w:cs="Cambria"/>
          <w:szCs w:val="22"/>
          <w:lang w:val="el-GR"/>
        </w:rPr>
        <w:t>και μετά την ολοκλήρωση του προσυμβατικού ελέγχου από το Ελεγκτικό Συνέδριο, εφόσον απαιτείται, σύμφωνα με τα άρθρα 35 και 36 του ν. 4129/2013</w:t>
      </w:r>
      <w:r w:rsidRPr="000B3F09">
        <w:rPr>
          <w:rStyle w:val="12"/>
          <w:rFonts w:ascii="Calibri" w:hAnsi="Calibri" w:cs="Cambria"/>
          <w:szCs w:val="22"/>
          <w:lang w:val="el-GR"/>
        </w:rPr>
        <w:endnoteReference w:id="21"/>
      </w:r>
      <w:r w:rsidRPr="000B3F09">
        <w:rPr>
          <w:rFonts w:ascii="Calibri" w:hAnsi="Calibri" w:cs="Cambria"/>
          <w:szCs w:val="22"/>
          <w:lang w:val="el-GR"/>
        </w:rPr>
        <w:t>, ο προσωρινός ανάδοχος, υποβάλλει,</w:t>
      </w:r>
      <w:r w:rsidR="007C606F" w:rsidRPr="000B3F09">
        <w:rPr>
          <w:rFonts w:ascii="Calibri" w:hAnsi="Calibri" w:cs="Cambria"/>
          <w:szCs w:val="22"/>
          <w:lang w:val="el-GR"/>
        </w:rPr>
        <w:t xml:space="preserve"> εφόσον απαιτείται</w:t>
      </w:r>
      <w:r w:rsidR="007C606F" w:rsidRPr="000B3F09">
        <w:rPr>
          <w:rStyle w:val="aa"/>
          <w:rFonts w:ascii="Calibri" w:hAnsi="Calibri" w:cs="Cambria"/>
          <w:szCs w:val="22"/>
          <w:lang w:val="el-GR"/>
        </w:rPr>
        <w:endnoteReference w:id="22"/>
      </w:r>
      <w:r w:rsidRPr="000B3F09">
        <w:rPr>
          <w:rFonts w:ascii="Calibri" w:hAnsi="Calibri" w:cs="Cambria"/>
          <w:szCs w:val="22"/>
          <w:lang w:val="el-GR"/>
        </w:rPr>
        <w:t xml:space="preserve"> </w:t>
      </w:r>
      <w:r w:rsidR="006B45DB" w:rsidRPr="000B3F09">
        <w:rPr>
          <w:rFonts w:ascii="Calibri" w:hAnsi="Calibri" w:cs="Cambria"/>
          <w:szCs w:val="22"/>
          <w:lang w:val="el-GR"/>
        </w:rPr>
        <w:t xml:space="preserve">υπεύθυνη δήλωση, μετά από σχετική πρόσκληση της αναθέτουσας αρχής, </w:t>
      </w:r>
      <w:r w:rsidR="00291EA6" w:rsidRPr="000B3F09">
        <w:rPr>
          <w:rFonts w:ascii="Calibri" w:hAnsi="Calibri" w:cs="Cambria"/>
          <w:szCs w:val="22"/>
          <w:lang w:val="el-GR"/>
        </w:rPr>
        <w:t>μέσω της λειτουργικότητας της “Επικοινωνίας” του υποσυστήματος</w:t>
      </w:r>
      <w:r w:rsidR="006B45DB" w:rsidRPr="000B3F09">
        <w:rPr>
          <w:rFonts w:ascii="Calibri" w:hAnsi="Calibri" w:cs="Cambria"/>
          <w:szCs w:val="22"/>
          <w:lang w:val="el-GR"/>
        </w:rPr>
        <w:t xml:space="preserve">. Στην υπεύθυνη δήλωση, η οποία </w:t>
      </w:r>
      <w:r w:rsidR="00291EA6" w:rsidRPr="000B3F09">
        <w:rPr>
          <w:rFonts w:ascii="Calibri" w:hAnsi="Calibri" w:cs="Cambria"/>
          <w:szCs w:val="22"/>
          <w:lang w:val="el-GR"/>
        </w:rPr>
        <w:t xml:space="preserve">υπογράφεται κατά τα οριζόμενα στο άρθρο </w:t>
      </w:r>
      <w:r w:rsidR="00313A60" w:rsidRPr="000B3F09">
        <w:rPr>
          <w:rFonts w:ascii="Calibri" w:hAnsi="Calibri" w:cs="Cambria"/>
          <w:szCs w:val="22"/>
          <w:lang w:val="el-GR"/>
        </w:rPr>
        <w:t>23 της παρούσας</w:t>
      </w:r>
      <w:r w:rsidR="00291EA6" w:rsidRPr="000B3F09">
        <w:rPr>
          <w:rFonts w:ascii="Calibri" w:hAnsi="Calibri" w:cs="Cambria"/>
          <w:szCs w:val="22"/>
          <w:lang w:val="el-GR"/>
        </w:rPr>
        <w:t xml:space="preserve">, δηλώνεται ότι, δεν έχουν επέλθει στο πρόσωπό του οψιγενείς μεταβολές κατά την έννοια του άρθρου 104 </w:t>
      </w:r>
      <w:r w:rsidR="00313A60" w:rsidRPr="000B3F09">
        <w:rPr>
          <w:rFonts w:ascii="Calibri" w:hAnsi="Calibri" w:cs="Cambria"/>
          <w:szCs w:val="22"/>
          <w:lang w:val="el-GR"/>
        </w:rPr>
        <w:t>του ν. 4412/2016</w:t>
      </w:r>
      <w:r w:rsidR="006B45DB" w:rsidRPr="000B3F09">
        <w:rPr>
          <w:rFonts w:ascii="Calibri" w:hAnsi="Calibri" w:cs="Cambria"/>
          <w:szCs w:val="22"/>
          <w:lang w:val="el-GR"/>
        </w:rPr>
        <w:t>, προκειμένου να διαπιστωθεί ότι δεν έχουν εκλείψει οι προϋποθέσεις συμμετοχής του άρθρου 21, ότι εξακολουθούν να πληρούνται τα κριτήρια  επιλογής του άρθρου 22 και ότι δεν συντρέχουν οι λόγοι αποκλεισμού του ίδιου άρθρου.</w:t>
      </w:r>
      <w:r w:rsidR="00313A60" w:rsidRPr="000B3F09">
        <w:rPr>
          <w:rFonts w:ascii="Calibri" w:hAnsi="Calibri" w:cs="Cambria"/>
          <w:szCs w:val="22"/>
          <w:lang w:val="el-GR"/>
        </w:rPr>
        <w:t xml:space="preserve"> </w:t>
      </w:r>
      <w:r w:rsidR="00291EA6" w:rsidRPr="000B3F09">
        <w:rPr>
          <w:rFonts w:ascii="Calibri" w:hAnsi="Calibri" w:cs="Cambria"/>
          <w:szCs w:val="22"/>
          <w:lang w:val="el-GR"/>
        </w:rPr>
        <w:t xml:space="preserve">Η υπεύθυνη δήλωση ελέγχεται από </w:t>
      </w:r>
      <w:r w:rsidR="00313A60" w:rsidRPr="000B3F09">
        <w:rPr>
          <w:rFonts w:ascii="Calibri" w:hAnsi="Calibri" w:cs="Cambria"/>
          <w:szCs w:val="22"/>
          <w:lang w:val="el-GR"/>
        </w:rPr>
        <w:t>την Επιτροπή Διαγωνισμού</w:t>
      </w:r>
      <w:r w:rsidR="00291EA6" w:rsidRPr="000B3F09">
        <w:rPr>
          <w:rFonts w:ascii="Calibri" w:hAnsi="Calibri" w:cs="Cambria"/>
          <w:szCs w:val="22"/>
          <w:lang w:val="el-GR"/>
        </w:rPr>
        <w:t xml:space="preserve">, </w:t>
      </w:r>
      <w:r w:rsidR="00313A60" w:rsidRPr="000B3F09">
        <w:rPr>
          <w:rFonts w:ascii="Calibri" w:hAnsi="Calibri" w:cs="Cambria"/>
          <w:szCs w:val="22"/>
          <w:lang w:val="el-GR"/>
        </w:rPr>
        <w:t>η οποία</w:t>
      </w:r>
      <w:r w:rsidR="00291EA6" w:rsidRPr="000B3F09">
        <w:rPr>
          <w:rFonts w:ascii="Calibri" w:hAnsi="Calibri" w:cs="Cambria"/>
          <w:szCs w:val="22"/>
          <w:lang w:val="el-GR"/>
        </w:rPr>
        <w:t xml:space="preserve"> συντάσσει πρακτικό που συνοδεύει τη σύμβαση</w:t>
      </w:r>
      <w:r w:rsidR="00E61DA9" w:rsidRPr="000B3F09">
        <w:rPr>
          <w:rStyle w:val="aa"/>
          <w:rFonts w:ascii="Calibri" w:hAnsi="Calibri" w:cs="Cambria"/>
          <w:szCs w:val="22"/>
          <w:lang w:val="el-GR"/>
        </w:rPr>
        <w:endnoteReference w:id="23"/>
      </w:r>
      <w:r w:rsidR="00291EA6" w:rsidRPr="000B3F09">
        <w:rPr>
          <w:rFonts w:ascii="Calibri" w:hAnsi="Calibri" w:cs="Cambria"/>
          <w:szCs w:val="22"/>
          <w:lang w:val="el-GR"/>
        </w:rPr>
        <w:t>.</w:t>
      </w:r>
    </w:p>
    <w:p w14:paraId="283CB760" w14:textId="77777777" w:rsidR="00071794" w:rsidRPr="000B3F09" w:rsidRDefault="00071794" w:rsidP="00C2280E">
      <w:pPr>
        <w:pStyle w:val="Textbodyindent"/>
        <w:spacing w:line="240" w:lineRule="atLeast"/>
        <w:ind w:firstLine="0"/>
        <w:rPr>
          <w:rFonts w:ascii="Calibri" w:hAnsi="Calibri" w:cs="Cambria"/>
          <w:szCs w:val="22"/>
          <w:lang w:val="el-GR"/>
        </w:rPr>
      </w:pPr>
    </w:p>
    <w:p w14:paraId="3C5393F9" w14:textId="77777777" w:rsidR="00071794" w:rsidRPr="000B3F09" w:rsidRDefault="00071794" w:rsidP="00C2280E">
      <w:pPr>
        <w:pStyle w:val="Textbodyindent"/>
        <w:spacing w:line="240" w:lineRule="atLeast"/>
        <w:ind w:firstLine="0"/>
        <w:rPr>
          <w:rFonts w:ascii="Calibri" w:hAnsi="Calibri" w:cs="Cambria"/>
          <w:szCs w:val="22"/>
          <w:lang w:val="el-GR"/>
        </w:rPr>
      </w:pPr>
      <w:r w:rsidRPr="000B3F09">
        <w:rPr>
          <w:rFonts w:ascii="Calibri" w:hAnsi="Calibri" w:cs="Cambria"/>
          <w:szCs w:val="22"/>
          <w:lang w:val="el-GR"/>
        </w:rPr>
        <w:t>Μέσω της λειτουργικότητας της “Επικοινωνίας” του υποσυστήματος, κοινοποιείται η απόφαση κατακύρωσης στον προσωρινό ανάδοχο</w:t>
      </w:r>
      <w:r w:rsidR="006B45DB" w:rsidRPr="000B3F09">
        <w:rPr>
          <w:rStyle w:val="aa"/>
          <w:rFonts w:ascii="Calibri" w:hAnsi="Calibri" w:cs="Cambria"/>
          <w:szCs w:val="22"/>
          <w:lang w:val="el-GR"/>
        </w:rPr>
        <w:endnoteReference w:id="24"/>
      </w:r>
      <w:r w:rsidR="004A3764" w:rsidRPr="000B3F09">
        <w:rPr>
          <w:rFonts w:ascii="Calibri" w:hAnsi="Calibri" w:cs="Cambria"/>
          <w:szCs w:val="22"/>
          <w:lang w:val="el-GR"/>
        </w:rPr>
        <w:t xml:space="preserve">. </w:t>
      </w:r>
      <w:r w:rsidRPr="000B3F09">
        <w:rPr>
          <w:rFonts w:ascii="Calibri" w:hAnsi="Calibri" w:cs="Cambria"/>
          <w:szCs w:val="22"/>
          <w:lang w:val="el-GR"/>
        </w:rPr>
        <w:t xml:space="preserve">Με την ίδια απόφαση καλείται ο ανάδοχος να προσέλθει σε ορισμένο τόπο και χρόνο για την υπογραφή του συμφωνητικού, θέτοντάς του η αναθέτουσα αρχή προθεσμία που δεν μπορεί να υπερβαίνει τις είκοσι (20) ημέρες από την κοινοποίηση ειδικής ηλεκτρονικής πρόσκλησης, μέσω της λειτουργικότητας της “Επικοινωνίας” του υποσυστήματος, προσκομίζοντας και την απαιτούμενη εγγυητική επιστολή καλής εκτέλεσης. Η εν λόγω κοινοποίηση επιφέρει τα έννομα αποτελέσματα της απόφασης κατακύρωσης, σύμφωνα με οριζόμενα στην παρ. 3 του άρθρου 105 του ν.4412/2016.       </w:t>
      </w:r>
    </w:p>
    <w:p w14:paraId="6D6096D7" w14:textId="77777777" w:rsidR="00071794" w:rsidRPr="000B3F09" w:rsidRDefault="00071794" w:rsidP="00C2280E">
      <w:pPr>
        <w:pStyle w:val="Textbodyindent"/>
        <w:spacing w:line="240" w:lineRule="atLeast"/>
        <w:ind w:firstLine="0"/>
        <w:rPr>
          <w:rFonts w:ascii="Calibri" w:hAnsi="Calibri" w:cs="Cambria"/>
          <w:szCs w:val="22"/>
          <w:lang w:val="el-GR"/>
        </w:rPr>
      </w:pPr>
    </w:p>
    <w:p w14:paraId="2D8798B6" w14:textId="77777777" w:rsidR="00071794" w:rsidRPr="000B3F09" w:rsidRDefault="00071794" w:rsidP="00C2280E">
      <w:pPr>
        <w:pStyle w:val="para-1"/>
        <w:tabs>
          <w:tab w:val="left" w:pos="500"/>
          <w:tab w:val="left" w:pos="1021"/>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spacing w:val="0"/>
          <w:szCs w:val="22"/>
          <w:lang w:val="el-GR"/>
        </w:rPr>
        <w:t xml:space="preserve">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w:t>
      </w:r>
      <w:r w:rsidR="00EB0D6C" w:rsidRPr="000B3F09">
        <w:rPr>
          <w:rFonts w:ascii="Calibri" w:hAnsi="Calibri" w:cs="Cambria"/>
          <w:spacing w:val="0"/>
          <w:szCs w:val="22"/>
          <w:lang w:val="el-GR"/>
        </w:rPr>
        <w:t xml:space="preserve">ακολουθείται η διαδικασία του άρθρου </w:t>
      </w:r>
      <w:r w:rsidR="00880287" w:rsidRPr="000B3F09">
        <w:rPr>
          <w:rFonts w:ascii="Calibri" w:hAnsi="Calibri" w:cs="Cambria"/>
          <w:spacing w:val="0"/>
          <w:szCs w:val="22"/>
          <w:lang w:val="el-GR"/>
        </w:rPr>
        <w:t>4.2.γ της παρούσας</w:t>
      </w:r>
      <w:r w:rsidR="009F2933" w:rsidRPr="000B3F09">
        <w:rPr>
          <w:rFonts w:ascii="Calibri" w:hAnsi="Calibri" w:cs="Cambria"/>
          <w:spacing w:val="0"/>
          <w:szCs w:val="22"/>
          <w:lang w:val="el-GR"/>
        </w:rPr>
        <w:t xml:space="preserve"> </w:t>
      </w:r>
      <w:r w:rsidR="00EB0D6C" w:rsidRPr="000B3F09">
        <w:rPr>
          <w:rFonts w:ascii="Calibri" w:hAnsi="Calibri" w:cs="Cambria"/>
          <w:spacing w:val="0"/>
          <w:szCs w:val="22"/>
          <w:lang w:val="el-GR"/>
        </w:rPr>
        <w:t xml:space="preserve">για τον  </w:t>
      </w:r>
      <w:r w:rsidRPr="000B3F09">
        <w:rPr>
          <w:rFonts w:ascii="Calibri" w:hAnsi="Calibri" w:cs="Cambria"/>
          <w:spacing w:val="0"/>
          <w:szCs w:val="22"/>
          <w:lang w:val="el-GR"/>
        </w:rPr>
        <w:t xml:space="preserve">προσφέροντα που υπέβαλε την αμέσως επόμενη πλέον συμφέρουσα από οικονομική άποψη προσφορά βάσει </w:t>
      </w:r>
      <w:r w:rsidR="003E5DAC" w:rsidRPr="000B3F09">
        <w:rPr>
          <w:rFonts w:ascii="Calibri" w:hAnsi="Calibri" w:cs="Cambria"/>
          <w:spacing w:val="0"/>
          <w:szCs w:val="22"/>
          <w:lang w:val="el-GR"/>
        </w:rPr>
        <w:t>βέλτιστης σχέσης ποιότητας τιμής</w:t>
      </w:r>
      <w:r w:rsidR="003E5DAC" w:rsidRPr="000B3F09">
        <w:rPr>
          <w:rStyle w:val="aa"/>
          <w:rFonts w:ascii="Calibri" w:hAnsi="Calibri" w:cs="Cambria"/>
          <w:spacing w:val="0"/>
          <w:szCs w:val="22"/>
          <w:vertAlign w:val="baseline"/>
          <w:lang w:val="el-GR"/>
        </w:rPr>
        <w:t xml:space="preserve"> </w:t>
      </w:r>
      <w:r w:rsidR="004A3764" w:rsidRPr="000B3F09">
        <w:rPr>
          <w:rStyle w:val="aa"/>
          <w:rFonts w:ascii="Calibri" w:hAnsi="Calibri" w:cs="Cambria"/>
          <w:spacing w:val="0"/>
          <w:szCs w:val="22"/>
          <w:lang w:val="el-GR"/>
        </w:rPr>
        <w:endnoteReference w:id="25"/>
      </w:r>
      <w:r w:rsidRPr="000B3F09">
        <w:rPr>
          <w:rFonts w:ascii="Calibri" w:hAnsi="Calibri" w:cs="Cambria"/>
          <w:spacing w:val="0"/>
          <w:szCs w:val="22"/>
          <w:lang w:val="el-GR"/>
        </w:rPr>
        <w:t>. Αν κανένας από τους προσφέροντες δεν προσέλθει για την υπογραφή του συμφωνητικού, η διαδικασία σύναψης της σύμβασης ματαιώνεται, σύμφωνα με την περίπτωση β της παραγράφου 1 του άρθρου 106 του ν. 4412/2016.</w:t>
      </w:r>
    </w:p>
    <w:p w14:paraId="45FA5974" w14:textId="77777777" w:rsidR="00071794" w:rsidRPr="000B3F09" w:rsidRDefault="00071794" w:rsidP="00C2280E">
      <w:pPr>
        <w:pStyle w:val="Textbodyindent"/>
        <w:spacing w:line="240" w:lineRule="atLeast"/>
        <w:ind w:firstLine="0"/>
        <w:rPr>
          <w:rFonts w:ascii="Calibri" w:hAnsi="Calibri" w:cs="Cambria"/>
          <w:szCs w:val="22"/>
          <w:lang w:val="el-GR"/>
        </w:rPr>
      </w:pPr>
    </w:p>
    <w:p w14:paraId="3046A117" w14:textId="77777777" w:rsidR="00071794" w:rsidRPr="000B3F09" w:rsidRDefault="00071794" w:rsidP="00C2280E">
      <w:pPr>
        <w:pStyle w:val="19"/>
        <w:spacing w:line="240" w:lineRule="atLeast"/>
        <w:rPr>
          <w:rFonts w:ascii="Calibri" w:hAnsi="Calibri" w:cs="Cambria"/>
          <w:b/>
        </w:rPr>
      </w:pPr>
      <w:bookmarkStart w:id="7" w:name="__RefHeading__4418_797281927"/>
      <w:bookmarkEnd w:id="7"/>
      <w:r w:rsidRPr="000B3F09">
        <w:rPr>
          <w:rFonts w:ascii="Calibri" w:hAnsi="Calibri" w:cs="Cambria"/>
          <w:b/>
        </w:rPr>
        <w:t>4.3</w:t>
      </w:r>
      <w:r w:rsidRPr="000B3F09">
        <w:rPr>
          <w:rFonts w:ascii="Calibri" w:hAnsi="Calibri" w:cs="Cambria"/>
        </w:rPr>
        <w:t xml:space="preserve"> </w:t>
      </w:r>
      <w:r w:rsidRPr="000B3F09">
        <w:rPr>
          <w:rFonts w:ascii="Calibri" w:hAnsi="Calibri" w:cs="Cambria"/>
          <w:b/>
        </w:rPr>
        <w:t>Προδικαστικές Προσφυγές / Προσωρινή δικαστική προστασία</w:t>
      </w:r>
    </w:p>
    <w:p w14:paraId="209EC30D"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w:t>
      </w:r>
      <w:r w:rsidRPr="000B3F09">
        <w:rPr>
          <w:rStyle w:val="WW-EndnoteReference1"/>
          <w:rFonts w:ascii="Calibri" w:hAnsi="Calibri" w:cs="Cambria"/>
          <w:lang w:val="el-GR"/>
        </w:rPr>
        <w:endnoteReference w:id="26"/>
      </w:r>
      <w:r w:rsidRPr="000B3F09">
        <w:rPr>
          <w:rFonts w:ascii="Calibri" w:hAnsi="Calibri" w:cs="Cambria"/>
          <w:sz w:val="22"/>
          <w:szCs w:val="22"/>
          <w:lang w:val="el-GR"/>
        </w:rPr>
        <w:t xml:space="preserve">. </w:t>
      </w:r>
    </w:p>
    <w:p w14:paraId="05AD9F72"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70CA8418"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Σε περίπτωση προσφυγής κατά πράξης της αναθέτουσας αρχής, η προθεσμία για την άσκηση της προδικαστικής προσφυγής είναι:</w:t>
      </w:r>
    </w:p>
    <w:p w14:paraId="243A88F4"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74A4B268"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6D5D41B4"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2DAE9565"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0B3F09">
        <w:rPr>
          <w:rStyle w:val="WW-EndnoteReference1"/>
          <w:rFonts w:ascii="Calibri" w:hAnsi="Calibri" w:cs="Cambria"/>
          <w:lang w:val="el-GR"/>
        </w:rPr>
        <w:endnoteReference w:id="27"/>
      </w:r>
      <w:r w:rsidRPr="000B3F09">
        <w:rPr>
          <w:rFonts w:ascii="Calibri" w:hAnsi="Calibri" w:cs="Cambria"/>
          <w:sz w:val="22"/>
          <w:szCs w:val="22"/>
          <w:lang w:val="el-GR"/>
        </w:rPr>
        <w:t>.</w:t>
      </w:r>
    </w:p>
    <w:p w14:paraId="1DA6190A"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p>
    <w:p w14:paraId="081B43D7"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Η προδικαστική προσφυγή, με βάση και τα όσα προβλέπονται στο π.δ. 39/2017, κατατίθεται ηλεκτρονικά βάσει του τυποποιημένου εντύπου και μέσω της λειτουργικότητας «Επικοινωνία» του υποσυστήματος προς την Αναθέτουσα Αρχή, επιλέγοντας κατά περίπτωση την ένδειξη «Προδικαστική Προσφυγή» και επισυνάπτοντας το σχετικό έγγραφο σύμφωνα με την παρ. 3 του άρθρου 8 της υπ' αρ.  117384/26-10-2017 Κ.Υ.Α. </w:t>
      </w:r>
    </w:p>
    <w:p w14:paraId="19065338"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22B34318"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το οποίο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w:t>
      </w:r>
      <w:r w:rsidRPr="000B3F09">
        <w:rPr>
          <w:rFonts w:ascii="Calibri" w:hAnsi="Calibri" w:cs="Cambria"/>
          <w:sz w:val="22"/>
          <w:szCs w:val="22"/>
          <w:lang w:val="el-GR"/>
        </w:rPr>
        <w:lastRenderedPageBreak/>
        <w:t xml:space="preserve">πράξη ή προβαίνει στην οφειλόμενη ενέργεια. </w:t>
      </w:r>
    </w:p>
    <w:p w14:paraId="5221A897"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704D7D86"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w:t>
      </w:r>
    </w:p>
    <w:p w14:paraId="67D56142" w14:textId="77777777" w:rsidR="00880B20" w:rsidRPr="000B3F09" w:rsidRDefault="00880B20"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r w:rsidRPr="000B3F09">
        <w:rPr>
          <w:rStyle w:val="aa"/>
          <w:rFonts w:ascii="Calibri" w:hAnsi="Calibri" w:cs="Cambria"/>
          <w:sz w:val="22"/>
          <w:szCs w:val="22"/>
          <w:lang w:val="el-GR"/>
        </w:rPr>
        <w:endnoteReference w:id="28"/>
      </w:r>
      <w:r w:rsidRPr="000B3F09">
        <w:rPr>
          <w:rFonts w:ascii="Calibri" w:hAnsi="Calibri" w:cs="Cambria"/>
          <w:sz w:val="22"/>
          <w:szCs w:val="22"/>
          <w:lang w:val="el-GR"/>
        </w:rPr>
        <w:t>.</w:t>
      </w:r>
    </w:p>
    <w:p w14:paraId="00010A41" w14:textId="77777777" w:rsidR="0021730F" w:rsidRPr="000B3F09" w:rsidRDefault="0021730F"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42F31AF5"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035DFD74" w14:textId="77777777" w:rsidR="003E5DAC" w:rsidRPr="000B3F09" w:rsidRDefault="003E5DAC"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p>
    <w:p w14:paraId="47D10150"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Η αναθέτουσα αρχή, μέσω της λειτουργίας της «Επικοινωνίας»: </w:t>
      </w:r>
    </w:p>
    <w:p w14:paraId="382C406A"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α. κοινοποιεί την προδικαστική προσφυγή σε κάθε ενδιαφερόμενο τρίτο σύμφωνα με τα προβλεπόμενα στην περ. α της παρ. 1 του άρθρου 365 του ν. 4412/2016 και την περ. α΄ της παρ. 1 του άρθρου 9 του π.δ. 39/2017, </w:t>
      </w:r>
    </w:p>
    <w:p w14:paraId="14B000FF"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β. ειδοποιεί, παρέχει πρόσβαση στο σύνολο των στοιχείων του διαγωνισμού και διαβιβάζει στην Αρχή Εξέτασης Προδικαστικών Προσφυγών (ΑΕΠΠ) τα προβλεπόμενα στην περ. β’ της παρ. 1 του άρθρου 365 του ν. 4412/2016, σύμφωνα και με την παρ. 1 του άρθρου 9 του π.δ. 39/2017 </w:t>
      </w:r>
    </w:p>
    <w:p w14:paraId="3F22EBFC"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Style w:val="WW-EndnoteReference1"/>
          <w:rFonts w:ascii="Calibri" w:hAnsi="Calibri" w:cs="Cambria"/>
          <w:lang w:val="el-GR"/>
        </w:rPr>
      </w:pPr>
      <w:r w:rsidRPr="000B3F09">
        <w:rPr>
          <w:rFonts w:ascii="Calibri" w:hAnsi="Calibri" w:cs="Cambria"/>
          <w:sz w:val="22"/>
          <w:szCs w:val="22"/>
          <w:lang w:val="el-GR"/>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Pr="000B3F09">
        <w:rPr>
          <w:rStyle w:val="WW-EndnoteReference1"/>
          <w:rFonts w:ascii="Calibri" w:hAnsi="Calibri" w:cs="Cambria"/>
          <w:lang w:val="el-GR"/>
        </w:rPr>
        <w:endnoteReference w:id="29"/>
      </w:r>
      <w:r w:rsidRPr="000B3F09">
        <w:rPr>
          <w:rStyle w:val="WW-EndnoteReference1"/>
          <w:rFonts w:ascii="Calibri" w:hAnsi="Calibri" w:cs="Cambria"/>
          <w:lang w:val="el-GR"/>
        </w:rPr>
        <w:t>.</w:t>
      </w:r>
    </w:p>
    <w:p w14:paraId="39C408F9" w14:textId="77777777" w:rsidR="00BB416C" w:rsidRPr="000B3F09" w:rsidRDefault="00BB416C"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30991DE9" w14:textId="77777777" w:rsidR="00071794" w:rsidRPr="000B3F09" w:rsidRDefault="004F0345"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libri"/>
          <w:sz w:val="22"/>
          <w:szCs w:val="22"/>
          <w:lang w:val="el-GR"/>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00D8671A" w:rsidRPr="000B3F09">
        <w:rPr>
          <w:rFonts w:ascii="Calibri" w:hAnsi="Calibri" w:cs="Calibri"/>
          <w:sz w:val="22"/>
          <w:szCs w:val="22"/>
          <w:lang w:val="el-GR"/>
        </w:rPr>
        <w:t>.</w:t>
      </w:r>
      <w:r w:rsidR="0021730F" w:rsidRPr="000B3F09">
        <w:rPr>
          <w:rStyle w:val="aa"/>
          <w:rFonts w:ascii="Calibri" w:hAnsi="Calibri" w:cs="Cambria"/>
          <w:sz w:val="22"/>
          <w:szCs w:val="22"/>
          <w:lang w:val="el-GR"/>
        </w:rPr>
        <w:endnoteReference w:id="30"/>
      </w:r>
    </w:p>
    <w:p w14:paraId="7D1D4B3B" w14:textId="77777777" w:rsidR="004F0345" w:rsidRPr="000B3F09" w:rsidRDefault="004F0345"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67DC2399"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της αναθέτουσας αρχής.</w:t>
      </w:r>
    </w:p>
    <w:p w14:paraId="034E8684"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768B38F0"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sidRPr="000B3F09">
        <w:rPr>
          <w:rStyle w:val="WW-EndnoteReference1"/>
          <w:rFonts w:ascii="Calibri" w:hAnsi="Calibri" w:cs="Cambria"/>
          <w:lang w:val="el-GR"/>
        </w:rPr>
        <w:endnoteReference w:id="31"/>
      </w:r>
      <w:r w:rsidRPr="000B3F09">
        <w:rPr>
          <w:rFonts w:ascii="Calibri" w:hAnsi="Calibri" w:cs="Cambria"/>
          <w:sz w:val="22"/>
          <w:szCs w:val="22"/>
          <w:lang w:val="el-GR"/>
        </w:rPr>
        <w:t>.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561437DD"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60B0009C"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sz w:val="22"/>
          <w:szCs w:val="22"/>
          <w:lang w:val="el-GR"/>
        </w:rPr>
      </w:pPr>
      <w:r w:rsidRPr="000B3F09">
        <w:rPr>
          <w:rFonts w:ascii="Calibri" w:hAnsi="Calibri" w:cs="Cambria"/>
          <w:sz w:val="22"/>
          <w:szCs w:val="22"/>
          <w:lang w:val="el-GR"/>
        </w:rPr>
        <w:t>Η άσκηση της αίτησης αναστολής δεν εξαρτάται από την προηγούμε</w:t>
      </w:r>
      <w:bookmarkStart w:id="8" w:name="art372_4_b"/>
      <w:r w:rsidRPr="000B3F09">
        <w:rPr>
          <w:rFonts w:ascii="Calibri" w:hAnsi="Calibri" w:cs="Cambria"/>
          <w:sz w:val="22"/>
          <w:szCs w:val="22"/>
          <w:lang w:val="el-GR"/>
        </w:rPr>
        <w:t>νη άσκηση της αίτησης ακύρωσης. Η</w:t>
      </w:r>
      <w:bookmarkEnd w:id="8"/>
      <w:r w:rsidRPr="000B3F09">
        <w:rPr>
          <w:rFonts w:ascii="Calibri" w:hAnsi="Calibri" w:cs="Cambria"/>
          <w:sz w:val="22"/>
          <w:szCs w:val="22"/>
          <w:lang w:val="el-GR"/>
        </w:rPr>
        <w:t xml:space="preserve"> αίτηση αναστολής κατατίθεται στο αρμόδιο δικαστήριο μέσα σε προθεσμία δέκα (10) ημερών από την </w:t>
      </w:r>
      <w:r w:rsidR="00B778B3" w:rsidRPr="000B3F09">
        <w:rPr>
          <w:rFonts w:ascii="Calibri" w:hAnsi="Calibri" w:cs="Cambria"/>
          <w:sz w:val="22"/>
          <w:szCs w:val="22"/>
          <w:lang w:val="el-GR"/>
        </w:rPr>
        <w:t>κοινοποίηση ή την πλήρη γνώση</w:t>
      </w:r>
      <w:r w:rsidR="00B778B3" w:rsidRPr="000B3F09">
        <w:rPr>
          <w:rStyle w:val="aa"/>
          <w:rFonts w:ascii="Calibri" w:hAnsi="Calibri" w:cs="Cambria"/>
          <w:sz w:val="22"/>
          <w:szCs w:val="22"/>
          <w:lang w:val="el-GR"/>
        </w:rPr>
        <w:endnoteReference w:id="32"/>
      </w:r>
      <w:r w:rsidR="00B778B3" w:rsidRPr="000B3F09">
        <w:rPr>
          <w:rFonts w:ascii="Calibri" w:hAnsi="Calibri" w:cs="Cambria"/>
          <w:sz w:val="22"/>
          <w:szCs w:val="22"/>
          <w:lang w:val="el-GR"/>
        </w:rPr>
        <w:t xml:space="preserve"> </w:t>
      </w:r>
      <w:r w:rsidRPr="000B3F09">
        <w:rPr>
          <w:rFonts w:ascii="Calibri" w:hAnsi="Calibri" w:cs="Cambria"/>
          <w:sz w:val="22"/>
          <w:szCs w:val="22"/>
          <w:lang w:val="el-GR"/>
        </w:rPr>
        <w:t xml:space="preserve">της απόφασης επί της προδικαστικής προσφυγής και συζητείται το αργότερο εντός τριάντα (30) ημερών από την κατάθεσή της. Για την άσκηση της αιτήσεως αναστολής </w:t>
      </w:r>
      <w:r w:rsidRPr="000B3F09">
        <w:rPr>
          <w:rFonts w:ascii="Calibri" w:hAnsi="Calibri" w:cs="Cambria"/>
          <w:sz w:val="22"/>
          <w:szCs w:val="22"/>
          <w:lang w:val="el-GR"/>
        </w:rPr>
        <w:lastRenderedPageBreak/>
        <w:t>κατατίθεται το προβλεπόμενο παράβολο, σύμφωνα με τα ειδικότερα οριζόμενα στο άρθρο 372 παρ. 4 του ν. 4412/2016.</w:t>
      </w:r>
    </w:p>
    <w:p w14:paraId="5B144D04"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ind w:firstLine="737"/>
        <w:jc w:val="both"/>
        <w:rPr>
          <w:rFonts w:ascii="Calibri" w:hAnsi="Calibri" w:cs="Cambria"/>
          <w:sz w:val="22"/>
          <w:szCs w:val="22"/>
          <w:lang w:val="el-GR"/>
        </w:rPr>
      </w:pPr>
    </w:p>
    <w:p w14:paraId="34DB8552" w14:textId="77777777" w:rsidR="00071794" w:rsidRPr="000B3F09" w:rsidRDefault="00071794" w:rsidP="00C2280E">
      <w:pPr>
        <w:pBdr>
          <w:top w:val="none" w:sz="0" w:space="0" w:color="000000"/>
          <w:left w:val="none" w:sz="0" w:space="0" w:color="000000"/>
          <w:bottom w:val="none" w:sz="0" w:space="0" w:color="000000"/>
          <w:right w:val="none" w:sz="0" w:space="0" w:color="000000"/>
        </w:pBdr>
        <w:spacing w:line="240" w:lineRule="atLeast"/>
        <w:jc w:val="both"/>
        <w:rPr>
          <w:rFonts w:ascii="Calibri" w:hAnsi="Calibri" w:cs="Cambria"/>
          <w:lang w:val="el-GR"/>
        </w:rPr>
      </w:pPr>
      <w:r w:rsidRPr="000B3F09">
        <w:rPr>
          <w:rFonts w:ascii="Calibri" w:hAnsi="Calibri" w:cs="Cambria"/>
          <w:sz w:val="22"/>
          <w:szCs w:val="22"/>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14:paraId="64965FB9" w14:textId="77777777" w:rsidR="00071794" w:rsidRPr="000B3F09" w:rsidRDefault="00071794" w:rsidP="00C2280E">
      <w:pPr>
        <w:pStyle w:val="19"/>
        <w:spacing w:line="240" w:lineRule="atLeast"/>
        <w:rPr>
          <w:rFonts w:ascii="Calibri" w:hAnsi="Calibri" w:cs="Cambria"/>
        </w:rPr>
      </w:pPr>
    </w:p>
    <w:p w14:paraId="77E31A3D" w14:textId="77777777" w:rsidR="00071794" w:rsidRPr="000B3F09" w:rsidRDefault="00071794" w:rsidP="00C2280E">
      <w:pPr>
        <w:pStyle w:val="2"/>
        <w:spacing w:line="240" w:lineRule="atLeast"/>
        <w:rPr>
          <w:rFonts w:ascii="Calibri" w:hAnsi="Calibri" w:cs="Cambria"/>
          <w:iCs/>
          <w:szCs w:val="22"/>
          <w:lang w:val="el-GR"/>
        </w:rPr>
      </w:pPr>
      <w:r w:rsidRPr="000B3F09">
        <w:rPr>
          <w:rFonts w:ascii="Calibri" w:eastAsia="Cambria" w:hAnsi="Calibri" w:cs="Cambria"/>
          <w:sz w:val="22"/>
          <w:szCs w:val="22"/>
          <w:lang w:val="el-GR"/>
        </w:rPr>
        <w:t xml:space="preserve"> </w:t>
      </w:r>
      <w:bookmarkStart w:id="9" w:name="_Toc32482715"/>
      <w:r w:rsidRPr="000B3F09">
        <w:rPr>
          <w:rFonts w:ascii="Calibri" w:hAnsi="Calibri" w:cs="Cambria"/>
          <w:sz w:val="22"/>
          <w:szCs w:val="22"/>
          <w:lang w:val="el-GR"/>
        </w:rPr>
        <w:t>Άρθρο 5:  Έγγραφα της σύμβασης κατά το στάδιο της εκτέλεσης/ Σειρά ισχύος</w:t>
      </w:r>
      <w:bookmarkEnd w:id="9"/>
    </w:p>
    <w:p w14:paraId="5E7294CA" w14:textId="77777777" w:rsidR="00071794" w:rsidRPr="000B3F09" w:rsidRDefault="00071794" w:rsidP="00C2280E">
      <w:pPr>
        <w:pStyle w:val="para-1"/>
        <w:tabs>
          <w:tab w:val="left" w:pos="284"/>
          <w:tab w:val="left" w:pos="1276"/>
          <w:tab w:val="left" w:pos="1588"/>
          <w:tab w:val="left" w:pos="2155"/>
          <w:tab w:val="left" w:pos="2722"/>
          <w:tab w:val="left" w:pos="3289"/>
        </w:tabs>
        <w:spacing w:line="240" w:lineRule="atLeast"/>
        <w:ind w:left="0" w:firstLine="0"/>
        <w:rPr>
          <w:rFonts w:ascii="Calibri" w:hAnsi="Calibri" w:cs="Cambria"/>
          <w:iCs/>
          <w:szCs w:val="22"/>
          <w:lang w:val="el-GR"/>
        </w:rPr>
      </w:pPr>
      <w:r w:rsidRPr="000B3F09">
        <w:rPr>
          <w:rFonts w:ascii="Calibri" w:hAnsi="Calibri" w:cs="Cambria"/>
          <w:iCs/>
          <w:szCs w:val="22"/>
          <w:lang w:val="el-GR"/>
        </w:rPr>
        <w:t>Σχετικά με την υπογραφή της σύμβασης, ισχύουν τα προβλεπόμενα στην παρ. 5 άρθρου 105 και 135 του ν. 4412/2016.</w:t>
      </w:r>
    </w:p>
    <w:p w14:paraId="6CC2E252" w14:textId="77777777" w:rsidR="00071794" w:rsidRPr="000B3F09" w:rsidRDefault="00071794" w:rsidP="00C2280E">
      <w:pPr>
        <w:pStyle w:val="para-1"/>
        <w:tabs>
          <w:tab w:val="left" w:pos="284"/>
          <w:tab w:val="left" w:pos="1276"/>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iCs/>
          <w:szCs w:val="22"/>
          <w:lang w:val="el-GR"/>
        </w:rPr>
        <w:t>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w:t>
      </w:r>
    </w:p>
    <w:p w14:paraId="0B7154EF"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rPr>
      </w:pPr>
      <w:r w:rsidRPr="000B3F09">
        <w:rPr>
          <w:rFonts w:ascii="Calibri" w:hAnsi="Calibri" w:cs="Cambria"/>
          <w:szCs w:val="22"/>
        </w:rPr>
        <w:t>Το συμφωνητικό.</w:t>
      </w:r>
    </w:p>
    <w:p w14:paraId="15D41318" w14:textId="77777777" w:rsidR="00071794" w:rsidRPr="000B3F09" w:rsidRDefault="00B468DF" w:rsidP="00C2280E">
      <w:pPr>
        <w:pStyle w:val="para-2"/>
        <w:numPr>
          <w:ilvl w:val="0"/>
          <w:numId w:val="12"/>
        </w:numPr>
        <w:tabs>
          <w:tab w:val="left" w:pos="567"/>
        </w:tabs>
        <w:spacing w:line="240" w:lineRule="atLeast"/>
        <w:rPr>
          <w:rFonts w:ascii="Calibri" w:hAnsi="Calibri" w:cs="Cambria"/>
          <w:szCs w:val="22"/>
          <w:lang w:val="el-GR"/>
        </w:rPr>
      </w:pPr>
      <w:r w:rsidRPr="000B3F09">
        <w:rPr>
          <w:rFonts w:ascii="Calibri" w:hAnsi="Calibri" w:cs="Cambria"/>
          <w:szCs w:val="22"/>
          <w:lang w:val="el-GR"/>
        </w:rPr>
        <w:t>Η παρούσα Διακήρυξη, με τα Παραρτήματά της</w:t>
      </w:r>
    </w:p>
    <w:p w14:paraId="03ED3107"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lang w:val="el-GR"/>
        </w:rPr>
      </w:pPr>
      <w:r w:rsidRPr="000B3F09">
        <w:rPr>
          <w:rFonts w:ascii="Calibri" w:hAnsi="Calibri" w:cs="Cambria"/>
          <w:szCs w:val="22"/>
          <w:lang w:val="el-GR"/>
        </w:rPr>
        <w:t>Το τεύχος των τυχόν τροποποιήσεων μετά τη διαδικασία της διαβούλευσης του αρ. 20Α της παρούσας</w:t>
      </w:r>
    </w:p>
    <w:p w14:paraId="3D7E7A96"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rPr>
      </w:pPr>
      <w:r w:rsidRPr="000B3F09">
        <w:rPr>
          <w:rFonts w:ascii="Calibri" w:hAnsi="Calibri" w:cs="Cambria"/>
          <w:szCs w:val="22"/>
          <w:lang w:val="el-GR"/>
        </w:rPr>
        <w:t xml:space="preserve">Η Οικονομική Προσφορά </w:t>
      </w:r>
    </w:p>
    <w:p w14:paraId="3831AA4E"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lang w:val="el-GR"/>
        </w:rPr>
      </w:pPr>
      <w:r w:rsidRPr="000B3F09">
        <w:rPr>
          <w:rFonts w:ascii="Calibri" w:hAnsi="Calibri" w:cs="Cambria"/>
          <w:szCs w:val="22"/>
        </w:rPr>
        <w:t>Το Τιμολόγιο Δημοπράτησης.</w:t>
      </w:r>
    </w:p>
    <w:p w14:paraId="645F35B2"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lang w:val="el-GR"/>
        </w:rPr>
      </w:pPr>
      <w:r w:rsidRPr="000B3F09">
        <w:rPr>
          <w:rFonts w:ascii="Calibri" w:hAnsi="Calibri" w:cs="Cambria"/>
          <w:szCs w:val="22"/>
          <w:lang w:val="el-GR"/>
        </w:rPr>
        <w:t>Ο Κανονισμός Μελετών του Έργου</w:t>
      </w:r>
    </w:p>
    <w:p w14:paraId="339BD2D1"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lang w:val="el-GR"/>
        </w:rPr>
      </w:pPr>
      <w:r w:rsidRPr="000B3F09">
        <w:rPr>
          <w:rFonts w:ascii="Calibri" w:hAnsi="Calibri" w:cs="Cambria"/>
          <w:szCs w:val="22"/>
          <w:lang w:val="el-GR"/>
        </w:rPr>
        <w:t>Η Ειδική Συγγραφή Υποχρεώσεων (Ε.Σ.Υ.).</w:t>
      </w:r>
    </w:p>
    <w:p w14:paraId="7BF37E01" w14:textId="77777777" w:rsidR="00071794" w:rsidRPr="000B3F09" w:rsidRDefault="00071794" w:rsidP="00C2280E">
      <w:pPr>
        <w:pStyle w:val="para-2"/>
        <w:numPr>
          <w:ilvl w:val="0"/>
          <w:numId w:val="12"/>
        </w:numPr>
        <w:tabs>
          <w:tab w:val="left" w:pos="567"/>
          <w:tab w:val="left" w:pos="1299"/>
        </w:tabs>
        <w:spacing w:line="240" w:lineRule="atLeast"/>
        <w:rPr>
          <w:rFonts w:ascii="Calibri" w:hAnsi="Calibri" w:cs="Cambria"/>
          <w:szCs w:val="22"/>
          <w:lang w:val="el-GR"/>
        </w:rPr>
      </w:pPr>
      <w:r w:rsidRPr="000B3F09">
        <w:rPr>
          <w:rFonts w:ascii="Calibri" w:hAnsi="Calibri" w:cs="Cambria"/>
          <w:szCs w:val="22"/>
          <w:lang w:val="el-GR"/>
        </w:rPr>
        <w:t xml:space="preserve">Η Τεχνική Συγγραφή Υποχρεώσεων (Τ.Σ.Υ) με τις Τεχνικές Προδιαγραφές </w:t>
      </w:r>
    </w:p>
    <w:p w14:paraId="4735E3A6"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lang w:val="el-GR"/>
        </w:rPr>
      </w:pPr>
      <w:r w:rsidRPr="000B3F09">
        <w:rPr>
          <w:rFonts w:ascii="Calibri" w:hAnsi="Calibri" w:cs="Cambria"/>
          <w:szCs w:val="22"/>
          <w:lang w:val="el-GR"/>
        </w:rPr>
        <w:t>Η Τεχνική Περιγραφή (Τ.Π.)</w:t>
      </w:r>
    </w:p>
    <w:p w14:paraId="796B37BC" w14:textId="77777777" w:rsidR="00071794" w:rsidRPr="000B3F09" w:rsidRDefault="00071794" w:rsidP="00C2280E">
      <w:pPr>
        <w:pStyle w:val="para-2"/>
        <w:numPr>
          <w:ilvl w:val="0"/>
          <w:numId w:val="12"/>
        </w:numPr>
        <w:tabs>
          <w:tab w:val="left" w:pos="567"/>
        </w:tabs>
        <w:spacing w:line="240" w:lineRule="atLeast"/>
        <w:rPr>
          <w:rFonts w:ascii="Calibri" w:hAnsi="Calibri" w:cs="Cambria"/>
          <w:szCs w:val="22"/>
          <w:lang w:val="el-GR"/>
        </w:rPr>
      </w:pPr>
      <w:r w:rsidRPr="000B3F09">
        <w:rPr>
          <w:rFonts w:ascii="Calibri" w:hAnsi="Calibri" w:cs="Cambria"/>
          <w:szCs w:val="22"/>
        </w:rPr>
        <w:t>Ο Προϋπολογισμός Δημοπράτησης.</w:t>
      </w:r>
    </w:p>
    <w:p w14:paraId="21461EBC" w14:textId="77777777" w:rsidR="00071794" w:rsidRPr="000B3F09" w:rsidRDefault="007011DE" w:rsidP="00C2280E">
      <w:pPr>
        <w:pStyle w:val="para-2"/>
        <w:numPr>
          <w:ilvl w:val="0"/>
          <w:numId w:val="12"/>
        </w:numPr>
        <w:tabs>
          <w:tab w:val="left" w:pos="567"/>
          <w:tab w:val="left" w:pos="2127"/>
        </w:tabs>
        <w:spacing w:line="240" w:lineRule="atLeast"/>
        <w:rPr>
          <w:rFonts w:ascii="Calibri" w:eastAsia="Cambria" w:hAnsi="Calibri" w:cs="Cambria"/>
          <w:szCs w:val="22"/>
          <w:lang w:val="el-GR"/>
        </w:rPr>
      </w:pPr>
      <w:r w:rsidRPr="000B3F09">
        <w:rPr>
          <w:rFonts w:ascii="Calibri" w:hAnsi="Calibri" w:cs="Cambria"/>
          <w:szCs w:val="22"/>
          <w:lang w:val="el-GR"/>
        </w:rPr>
        <w:t>Αποφάσεις των εγκεκριμένων μελετών του έργου</w:t>
      </w:r>
      <w:r w:rsidR="00071794" w:rsidRPr="000B3F09">
        <w:rPr>
          <w:rFonts w:ascii="Calibri" w:hAnsi="Calibri" w:cs="Cambria"/>
          <w:szCs w:val="22"/>
          <w:lang w:val="el-GR"/>
        </w:rPr>
        <w:t>.</w:t>
      </w:r>
    </w:p>
    <w:p w14:paraId="1A15DA75" w14:textId="77777777" w:rsidR="00071794" w:rsidRPr="000B3F09" w:rsidRDefault="00071794" w:rsidP="00C2280E">
      <w:pPr>
        <w:pStyle w:val="para-2"/>
        <w:numPr>
          <w:ilvl w:val="0"/>
          <w:numId w:val="12"/>
        </w:numPr>
        <w:tabs>
          <w:tab w:val="left" w:pos="567"/>
          <w:tab w:val="left" w:pos="2127"/>
        </w:tabs>
        <w:spacing w:line="240" w:lineRule="atLeast"/>
        <w:rPr>
          <w:rFonts w:ascii="Calibri" w:hAnsi="Calibri" w:cs="Cambria"/>
          <w:szCs w:val="22"/>
          <w:lang w:val="el-GR"/>
        </w:rPr>
      </w:pPr>
      <w:r w:rsidRPr="000B3F09">
        <w:rPr>
          <w:rFonts w:ascii="Calibri" w:eastAsia="Cambria" w:hAnsi="Calibri" w:cs="Cambria"/>
          <w:szCs w:val="22"/>
          <w:lang w:val="el-GR"/>
        </w:rPr>
        <w:t xml:space="preserve">Η τεχνική προσφορά – </w:t>
      </w:r>
      <w:r w:rsidR="008B6CE9" w:rsidRPr="000B3F09">
        <w:rPr>
          <w:rFonts w:ascii="Calibri" w:eastAsia="Cambria" w:hAnsi="Calibri" w:cs="Cambria"/>
          <w:szCs w:val="22"/>
          <w:lang w:val="el-GR"/>
        </w:rPr>
        <w:t xml:space="preserve">Οριστική </w:t>
      </w:r>
      <w:r w:rsidRPr="000B3F09">
        <w:rPr>
          <w:rFonts w:ascii="Calibri" w:eastAsia="Cambria" w:hAnsi="Calibri" w:cs="Cambria"/>
          <w:szCs w:val="22"/>
          <w:lang w:val="el-GR"/>
        </w:rPr>
        <w:t>μελέτη</w:t>
      </w:r>
    </w:p>
    <w:p w14:paraId="536A6AE8" w14:textId="77777777" w:rsidR="00071794" w:rsidRPr="000B3F09" w:rsidRDefault="00071794" w:rsidP="00C2280E">
      <w:pPr>
        <w:pStyle w:val="para-2"/>
        <w:numPr>
          <w:ilvl w:val="0"/>
          <w:numId w:val="12"/>
        </w:numPr>
        <w:tabs>
          <w:tab w:val="left" w:pos="567"/>
          <w:tab w:val="left" w:pos="2127"/>
        </w:tabs>
        <w:spacing w:line="240" w:lineRule="atLeast"/>
        <w:rPr>
          <w:rFonts w:ascii="Calibri" w:hAnsi="Calibri" w:cs="Cambria"/>
          <w:szCs w:val="22"/>
          <w:lang w:val="el-GR"/>
        </w:rPr>
      </w:pPr>
      <w:r w:rsidRPr="000B3F09">
        <w:rPr>
          <w:rFonts w:ascii="Calibri" w:hAnsi="Calibri" w:cs="Cambria"/>
          <w:szCs w:val="22"/>
          <w:lang w:val="el-GR"/>
        </w:rPr>
        <w:t>Το εγκεκριμένο Χρονοδιάγραμμα κατασκευής του έργου.</w:t>
      </w:r>
    </w:p>
    <w:p w14:paraId="34942D29" w14:textId="77777777" w:rsidR="00071794" w:rsidRPr="000B3F09" w:rsidRDefault="00071794" w:rsidP="00C2280E">
      <w:pPr>
        <w:pStyle w:val="para-2"/>
        <w:tabs>
          <w:tab w:val="left" w:pos="993"/>
          <w:tab w:val="left" w:pos="2127"/>
        </w:tabs>
        <w:spacing w:line="240" w:lineRule="atLeast"/>
        <w:rPr>
          <w:rFonts w:ascii="Calibri" w:hAnsi="Calibri" w:cs="Cambria"/>
          <w:szCs w:val="22"/>
          <w:lang w:val="el-GR"/>
        </w:rPr>
      </w:pPr>
    </w:p>
    <w:p w14:paraId="3395406F" w14:textId="77777777" w:rsidR="00071794" w:rsidRPr="000B3F09" w:rsidRDefault="00071794" w:rsidP="00C2280E">
      <w:pPr>
        <w:pStyle w:val="2"/>
        <w:spacing w:line="240" w:lineRule="atLeast"/>
        <w:rPr>
          <w:rFonts w:ascii="Calibri" w:hAnsi="Calibri" w:cs="Cambria"/>
          <w:sz w:val="22"/>
          <w:szCs w:val="22"/>
        </w:rPr>
      </w:pPr>
      <w:bookmarkStart w:id="10" w:name="_Toc32482716"/>
      <w:r w:rsidRPr="000B3F09">
        <w:rPr>
          <w:rFonts w:ascii="Calibri" w:hAnsi="Calibri" w:cs="Cambria"/>
          <w:sz w:val="22"/>
          <w:szCs w:val="22"/>
        </w:rPr>
        <w:t>Άρθρο 6: Γλώσσα διαδικασίας</w:t>
      </w:r>
      <w:bookmarkEnd w:id="10"/>
    </w:p>
    <w:p w14:paraId="7FD5A12F" w14:textId="77777777" w:rsidR="00071794" w:rsidRPr="000B3F09" w:rsidRDefault="00071794" w:rsidP="00C2280E">
      <w:pPr>
        <w:pStyle w:val="Standard"/>
        <w:spacing w:after="120" w:line="240" w:lineRule="atLeast"/>
        <w:ind w:left="720" w:hanging="720"/>
        <w:jc w:val="both"/>
        <w:textAlignment w:val="auto"/>
        <w:rPr>
          <w:rFonts w:ascii="Calibri" w:hAnsi="Calibri" w:cs="Cambria"/>
          <w:b/>
          <w:sz w:val="22"/>
          <w:szCs w:val="22"/>
          <w:lang w:val="el-GR"/>
        </w:rPr>
      </w:pPr>
      <w:r w:rsidRPr="000B3F09">
        <w:rPr>
          <w:rFonts w:ascii="Calibri" w:hAnsi="Calibri" w:cs="Cambria"/>
          <w:b/>
          <w:sz w:val="22"/>
          <w:szCs w:val="22"/>
          <w:lang w:val="el-GR"/>
        </w:rPr>
        <w:t>6.1.</w:t>
      </w:r>
      <w:r w:rsidRPr="000B3F09">
        <w:rPr>
          <w:rFonts w:ascii="Calibri" w:hAnsi="Calibri" w:cs="Cambria"/>
          <w:sz w:val="22"/>
          <w:szCs w:val="22"/>
          <w:lang w:val="el-GR"/>
        </w:rPr>
        <w:tab/>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προδικαστικές προσφυγές υποβάλλονται στην ελληνική γλώσσα.</w:t>
      </w:r>
    </w:p>
    <w:p w14:paraId="4195977D" w14:textId="77777777" w:rsidR="00071794" w:rsidRPr="000B3F09" w:rsidRDefault="00071794" w:rsidP="00C2280E">
      <w:pPr>
        <w:pStyle w:val="Standard"/>
        <w:spacing w:after="120" w:line="240" w:lineRule="atLeast"/>
        <w:ind w:left="720" w:hanging="720"/>
        <w:jc w:val="both"/>
        <w:rPr>
          <w:rFonts w:ascii="Calibri" w:hAnsi="Calibri" w:cs="Cambria"/>
          <w:b/>
          <w:sz w:val="22"/>
          <w:szCs w:val="22"/>
          <w:lang w:val="el-GR"/>
        </w:rPr>
      </w:pPr>
      <w:r w:rsidRPr="000B3F09">
        <w:rPr>
          <w:rFonts w:ascii="Calibri" w:hAnsi="Calibri" w:cs="Cambria"/>
          <w:b/>
          <w:sz w:val="22"/>
          <w:szCs w:val="22"/>
          <w:lang w:val="el-GR"/>
        </w:rPr>
        <w:t>6.2.</w:t>
      </w:r>
      <w:r w:rsidRPr="000B3F09">
        <w:rPr>
          <w:rFonts w:ascii="Calibri" w:hAnsi="Calibri" w:cs="Cambria"/>
          <w:sz w:val="22"/>
          <w:szCs w:val="22"/>
          <w:lang w:val="el-GR"/>
        </w:rPr>
        <w:t xml:space="preserve"> </w:t>
      </w:r>
      <w:r w:rsidRPr="000B3F09">
        <w:rPr>
          <w:rFonts w:ascii="Calibri" w:hAnsi="Calibri" w:cs="Cambria"/>
          <w:sz w:val="22"/>
          <w:szCs w:val="22"/>
          <w:lang w:val="el-GR"/>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14:paraId="22E1635D" w14:textId="77777777" w:rsidR="00071794" w:rsidRPr="000B3F09" w:rsidRDefault="00071794" w:rsidP="00C2280E">
      <w:pPr>
        <w:pStyle w:val="Standard"/>
        <w:spacing w:after="120" w:line="240" w:lineRule="atLeast"/>
        <w:ind w:left="720" w:hanging="720"/>
        <w:jc w:val="both"/>
        <w:rPr>
          <w:rFonts w:ascii="Calibri" w:hAnsi="Calibri" w:cs="Cambria"/>
          <w:b/>
          <w:sz w:val="22"/>
          <w:szCs w:val="22"/>
          <w:lang w:val="el-GR"/>
        </w:rPr>
      </w:pPr>
      <w:r w:rsidRPr="000B3F09">
        <w:rPr>
          <w:rFonts w:ascii="Calibri" w:hAnsi="Calibri" w:cs="Cambria"/>
          <w:b/>
          <w:sz w:val="22"/>
          <w:szCs w:val="22"/>
          <w:lang w:val="el-GR"/>
        </w:rPr>
        <w:t>6.3.</w:t>
      </w:r>
      <w:r w:rsidRPr="000B3F09">
        <w:rPr>
          <w:rFonts w:ascii="Calibri" w:hAnsi="Calibri" w:cs="Cambria"/>
          <w:sz w:val="22"/>
          <w:szCs w:val="22"/>
          <w:lang w:val="el-GR"/>
        </w:rPr>
        <w:t xml:space="preserve"> </w:t>
      </w:r>
      <w:r w:rsidRPr="000B3F09">
        <w:rPr>
          <w:rFonts w:ascii="Calibri" w:hAnsi="Calibri" w:cs="Cambria"/>
          <w:sz w:val="22"/>
          <w:szCs w:val="22"/>
          <w:lang w:val="el-GR"/>
        </w:rPr>
        <w:tab/>
        <w:t>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0B3F09">
        <w:rPr>
          <w:rStyle w:val="WW-0"/>
          <w:rFonts w:ascii="Calibri" w:hAnsi="Calibri" w:cs="Cambria"/>
          <w:sz w:val="22"/>
          <w:szCs w:val="22"/>
          <w:lang w:val="el-GR"/>
        </w:rPr>
        <w:endnoteReference w:id="33"/>
      </w:r>
      <w:r w:rsidRPr="000B3F09">
        <w:rPr>
          <w:rFonts w:ascii="Calibri" w:hAnsi="Calibri" w:cs="Cambria"/>
          <w:sz w:val="22"/>
          <w:szCs w:val="22"/>
          <w:lang w:val="el-GR"/>
        </w:rPr>
        <w:t>.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3BADAF2B" w14:textId="77777777" w:rsidR="00071794" w:rsidRPr="000B3F09" w:rsidRDefault="00071794" w:rsidP="00C2280E">
      <w:pPr>
        <w:pStyle w:val="Standard"/>
        <w:spacing w:after="120" w:line="240" w:lineRule="atLeast"/>
        <w:ind w:left="720" w:hanging="720"/>
        <w:jc w:val="both"/>
        <w:rPr>
          <w:rFonts w:ascii="Calibri" w:hAnsi="Calibri" w:cs="Cambria"/>
          <w:b/>
          <w:sz w:val="22"/>
          <w:szCs w:val="22"/>
          <w:lang w:val="el-GR"/>
        </w:rPr>
      </w:pPr>
      <w:r w:rsidRPr="000B3F09">
        <w:rPr>
          <w:rFonts w:ascii="Calibri" w:hAnsi="Calibri" w:cs="Cambria"/>
          <w:b/>
          <w:sz w:val="22"/>
          <w:szCs w:val="22"/>
          <w:lang w:val="el-GR"/>
        </w:rPr>
        <w:t>6.4.</w:t>
      </w:r>
      <w:r w:rsidRPr="000B3F09">
        <w:rPr>
          <w:rFonts w:ascii="Calibri" w:hAnsi="Calibri" w:cs="Cambria"/>
          <w:sz w:val="22"/>
          <w:szCs w:val="22"/>
          <w:lang w:val="el-GR"/>
        </w:rPr>
        <w:t xml:space="preserve">   </w:t>
      </w:r>
      <w:r w:rsidRPr="000B3F09">
        <w:rPr>
          <w:rFonts w:ascii="Calibri" w:hAnsi="Calibri" w:cs="Cambria"/>
          <w:sz w:val="22"/>
          <w:szCs w:val="22"/>
          <w:lang w:val="el-GR"/>
        </w:rPr>
        <w:tab/>
        <w:t>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14:paraId="1125C9EF" w14:textId="77777777" w:rsidR="00071794" w:rsidRPr="000B3F09" w:rsidRDefault="00071794" w:rsidP="00C2280E">
      <w:pPr>
        <w:pStyle w:val="Standard"/>
        <w:spacing w:after="120" w:line="240" w:lineRule="atLeast"/>
        <w:ind w:left="720" w:hanging="720"/>
        <w:jc w:val="both"/>
        <w:textAlignment w:val="auto"/>
        <w:rPr>
          <w:rFonts w:ascii="Calibri" w:hAnsi="Calibri" w:cs="Cambria"/>
          <w:sz w:val="22"/>
          <w:szCs w:val="22"/>
          <w:lang w:val="el-GR"/>
        </w:rPr>
      </w:pPr>
      <w:r w:rsidRPr="000B3F09">
        <w:rPr>
          <w:rFonts w:ascii="Calibri" w:hAnsi="Calibri" w:cs="Cambria"/>
          <w:b/>
          <w:sz w:val="22"/>
          <w:szCs w:val="22"/>
          <w:lang w:val="el-GR"/>
        </w:rPr>
        <w:lastRenderedPageBreak/>
        <w:t>6.5.</w:t>
      </w:r>
      <w:r w:rsidRPr="000B3F09">
        <w:rPr>
          <w:rFonts w:ascii="Calibri" w:hAnsi="Calibri" w:cs="Cambria"/>
          <w:sz w:val="22"/>
          <w:szCs w:val="22"/>
          <w:lang w:val="el-GR"/>
        </w:rPr>
        <w:tab/>
        <w:t>Η  επικοινωνία με την αναθέτουσα αρχή, καθώς και μεταξύ αυτής και του αναδόχου, θα γίνονται υποχρεωτικά στην ελληνική γλώσσα.</w:t>
      </w:r>
    </w:p>
    <w:p w14:paraId="71C089F9" w14:textId="77777777" w:rsidR="00071794" w:rsidRPr="000B3F09" w:rsidRDefault="00071794" w:rsidP="00C2280E">
      <w:pPr>
        <w:pStyle w:val="Standard"/>
        <w:spacing w:line="240" w:lineRule="atLeast"/>
        <w:jc w:val="both"/>
        <w:rPr>
          <w:rFonts w:ascii="Calibri" w:hAnsi="Calibri" w:cs="Cambria"/>
          <w:sz w:val="22"/>
          <w:szCs w:val="22"/>
          <w:lang w:val="el-GR"/>
        </w:rPr>
      </w:pPr>
    </w:p>
    <w:p w14:paraId="0279FF7C" w14:textId="77777777" w:rsidR="00071794" w:rsidRPr="000B3F09" w:rsidRDefault="00071794" w:rsidP="00C2280E">
      <w:pPr>
        <w:pStyle w:val="2"/>
        <w:spacing w:line="240" w:lineRule="atLeast"/>
        <w:rPr>
          <w:rFonts w:ascii="Calibri" w:hAnsi="Calibri" w:cs="Cambria"/>
          <w:sz w:val="22"/>
          <w:szCs w:val="22"/>
        </w:rPr>
      </w:pPr>
      <w:bookmarkStart w:id="11" w:name="_Toc32482717"/>
      <w:r w:rsidRPr="000B3F09">
        <w:rPr>
          <w:rFonts w:ascii="Calibri" w:hAnsi="Calibri" w:cs="Cambria"/>
          <w:sz w:val="22"/>
          <w:szCs w:val="22"/>
        </w:rPr>
        <w:t>Άρθρο 7: Εφαρμοστέα νομοθεσία</w:t>
      </w:r>
      <w:bookmarkEnd w:id="11"/>
    </w:p>
    <w:p w14:paraId="1D4AEC6D" w14:textId="77777777" w:rsidR="00071794" w:rsidRPr="000B3F09" w:rsidRDefault="00071794" w:rsidP="00C2280E">
      <w:pPr>
        <w:pStyle w:val="Textbodyindent"/>
        <w:numPr>
          <w:ilvl w:val="1"/>
          <w:numId w:val="7"/>
        </w:numPr>
        <w:suppressAutoHyphens w:val="0"/>
        <w:spacing w:line="240" w:lineRule="atLeast"/>
        <w:ind w:left="426" w:hanging="426"/>
        <w:rPr>
          <w:rFonts w:ascii="Calibri" w:hAnsi="Calibri" w:cs="Cambria"/>
          <w:szCs w:val="22"/>
          <w:lang w:val="el-GR"/>
        </w:rPr>
      </w:pPr>
      <w:r w:rsidRPr="000B3F09">
        <w:rPr>
          <w:rFonts w:ascii="Calibri" w:hAnsi="Calibri" w:cs="Cambria"/>
          <w:szCs w:val="22"/>
          <w:lang w:val="el-GR"/>
        </w:rPr>
        <w:t>Για τη δημοπράτηση του έργου, την εκτέλεση της σύμβασης και την κατασκευή του, εφαρμόζονται οι διατάξεις των παρακάτω νομοθετημάτων, όπως ισχύουν:</w:t>
      </w:r>
    </w:p>
    <w:p w14:paraId="5E5CC3CD"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ν. 4472/2017 (Α΄74) και ιδίως των άρθρων 118 και 119,</w:t>
      </w:r>
    </w:p>
    <w:p w14:paraId="27D074C7"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ν. 4412/2016 «</w:t>
      </w:r>
      <w:r w:rsidRPr="000B3F09">
        <w:rPr>
          <w:rFonts w:ascii="Calibri" w:hAnsi="Calibri" w:cs="Cambria"/>
          <w:i/>
          <w:sz w:val="22"/>
          <w:szCs w:val="22"/>
          <w:lang w:val="el-GR"/>
        </w:rPr>
        <w:t>Δημόσιες Συμβάσεις Έργων, Προμηθειών και Υπηρεσιών (προσαρμογή στις Οδηγίες 201/24/Ε και 2014/25/ΕΕ)</w:t>
      </w:r>
      <w:r w:rsidRPr="000B3F09">
        <w:rPr>
          <w:rFonts w:ascii="Calibri" w:hAnsi="Calibri" w:cs="Cambria"/>
          <w:sz w:val="22"/>
          <w:szCs w:val="22"/>
          <w:lang w:val="el-GR"/>
        </w:rPr>
        <w:t>» (Α’ 147),</w:t>
      </w:r>
      <w:r w:rsidR="00B26E7E" w:rsidRPr="000B3F09">
        <w:rPr>
          <w:rFonts w:ascii="Calibri" w:hAnsi="Calibri" w:cs="Cambria"/>
          <w:sz w:val="22"/>
          <w:szCs w:val="22"/>
          <w:lang w:val="el-GR"/>
        </w:rPr>
        <w:t xml:space="preserve"> όπως τροποποιήθηκε και ισχύει σήμερα</w:t>
      </w:r>
    </w:p>
    <w:p w14:paraId="031CBFF4"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eastAsia="Cambria" w:hAnsi="Calibri" w:cs="Cambria"/>
          <w:sz w:val="22"/>
          <w:szCs w:val="22"/>
          <w:lang w:val="el-GR"/>
        </w:rPr>
      </w:pPr>
      <w:r w:rsidRPr="000B3F09">
        <w:rPr>
          <w:rFonts w:ascii="Calibri" w:hAnsi="Calibri" w:cs="Cambria"/>
          <w:sz w:val="22"/>
          <w:szCs w:val="22"/>
          <w:lang w:val="el-GR"/>
        </w:rPr>
        <w:t>του ν. 4314/2014</w:t>
      </w:r>
      <w:r w:rsidRPr="000B3F09">
        <w:rPr>
          <w:rFonts w:ascii="Calibri" w:hAnsi="Calibri" w:cs="Cambria"/>
          <w:b/>
          <w:bCs/>
          <w:sz w:val="22"/>
          <w:szCs w:val="22"/>
          <w:lang w:val="el-GR"/>
        </w:rPr>
        <w:t xml:space="preserve"> (</w:t>
      </w:r>
      <w:r w:rsidRPr="000B3F09">
        <w:rPr>
          <w:rFonts w:ascii="Calibri" w:hAnsi="Calibri" w:cs="Cambria"/>
          <w:sz w:val="22"/>
          <w:szCs w:val="22"/>
          <w:lang w:val="el-GR"/>
        </w:rPr>
        <w:t>Α’ 265) “</w:t>
      </w:r>
      <w:r w:rsidRPr="000B3F09">
        <w:rPr>
          <w:rFonts w:ascii="Calibri" w:hAnsi="Calibri" w:cs="Cambria"/>
          <w:i/>
          <w:sz w:val="22"/>
          <w:szCs w:val="22"/>
          <w:lang w:val="el-GR"/>
        </w:rPr>
        <w:t xml:space="preserve">Α) </w:t>
      </w:r>
      <w:r w:rsidRPr="000B3F09">
        <w:rPr>
          <w:rFonts w:ascii="Calibri" w:hAnsi="Calibri" w:cs="Cambria"/>
          <w:i/>
          <w:iCs/>
          <w:sz w:val="22"/>
          <w:szCs w:val="22"/>
          <w:lang w:val="el-GR"/>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0B3F09">
        <w:rPr>
          <w:rFonts w:ascii="Calibri" w:hAnsi="Calibri" w:cs="Cambria"/>
          <w:i/>
          <w:iCs/>
          <w:sz w:val="22"/>
          <w:szCs w:val="22"/>
        </w:rPr>
        <w:t>L</w:t>
      </w:r>
      <w:r w:rsidRPr="000B3F09">
        <w:rPr>
          <w:rFonts w:ascii="Calibri" w:hAnsi="Calibri" w:cs="Cambria"/>
          <w:i/>
          <w:iCs/>
          <w:sz w:val="22"/>
          <w:szCs w:val="22"/>
          <w:lang w:val="el-GR"/>
        </w:rPr>
        <w:t xml:space="preserve"> 156/16.6.2012) στο ελληνικό δίκαιο, τροποποίηση του ν. 3419/2005 (Α’ 297) και άλλες διατάξεις” </w:t>
      </w:r>
      <w:r w:rsidRPr="000B3F09">
        <w:rPr>
          <w:rFonts w:ascii="Calibri" w:hAnsi="Calibri" w:cs="Cambria"/>
          <w:sz w:val="22"/>
          <w:szCs w:val="22"/>
          <w:lang w:val="el-GR"/>
        </w:rPr>
        <w:t>και</w:t>
      </w:r>
      <w:r w:rsidRPr="000B3F09">
        <w:rPr>
          <w:rFonts w:ascii="Calibri" w:hAnsi="Calibri" w:cs="Cambria"/>
          <w:i/>
          <w:iCs/>
          <w:sz w:val="22"/>
          <w:szCs w:val="22"/>
          <w:lang w:val="el-GR"/>
        </w:rPr>
        <w:t xml:space="preserve"> </w:t>
      </w:r>
      <w:r w:rsidRPr="000B3F09">
        <w:rPr>
          <w:rFonts w:ascii="Calibri" w:hAnsi="Calibri" w:cs="Cambria"/>
          <w:sz w:val="22"/>
          <w:szCs w:val="22"/>
          <w:lang w:val="el-GR"/>
        </w:rPr>
        <w:t>του ν. 3614/2007 (Α’ 267) «</w:t>
      </w:r>
      <w:r w:rsidRPr="000B3F09">
        <w:rPr>
          <w:rFonts w:ascii="Calibri" w:hAnsi="Calibri" w:cs="Cambria"/>
          <w:i/>
          <w:sz w:val="22"/>
          <w:szCs w:val="22"/>
          <w:lang w:val="el-GR"/>
        </w:rPr>
        <w:t xml:space="preserve">Διαχείριση, έλεγχος και εφαρμογή αναπτυξιακών παρεμβάσεων για την προγραμματική περίοδο 2007 -2013»,  και του ν. </w:t>
      </w:r>
      <w:r w:rsidRPr="000B3F09">
        <w:rPr>
          <w:rFonts w:ascii="Calibri" w:hAnsi="Calibri" w:cs="Cambria"/>
          <w:i/>
          <w:iCs/>
          <w:sz w:val="22"/>
          <w:szCs w:val="22"/>
          <w:lang w:val="el-GR"/>
        </w:rPr>
        <w:t>3614/2007 (Α’ 267) «Διαχείριση, έλεγχος και εφαρμογή αναπτυξιακών παρεμβάσεων για την προγραμματική περίοδο 2007 -2013»</w:t>
      </w:r>
      <w:r w:rsidRPr="000B3F09">
        <w:rPr>
          <w:rFonts w:ascii="Calibri" w:hAnsi="Calibri" w:cs="Cambria"/>
          <w:sz w:val="22"/>
          <w:szCs w:val="22"/>
          <w:lang w:val="el-GR"/>
        </w:rPr>
        <w:t xml:space="preserve"> </w:t>
      </w:r>
      <w:r w:rsidRPr="000B3F09">
        <w:rPr>
          <w:rStyle w:val="21"/>
          <w:rFonts w:ascii="Calibri" w:hAnsi="Calibri" w:cs="Cambria"/>
          <w:sz w:val="22"/>
          <w:szCs w:val="22"/>
        </w:rPr>
        <w:endnoteReference w:id="34"/>
      </w:r>
    </w:p>
    <w:p w14:paraId="00FC95F6"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ν. 4278/2014 (Α΄157) και ειδικότερα το άρθρο 59 «</w:t>
      </w:r>
      <w:r w:rsidRPr="000B3F09">
        <w:rPr>
          <w:rFonts w:ascii="Calibri" w:hAnsi="Calibri" w:cs="Cambria"/>
          <w:i/>
          <w:sz w:val="22"/>
          <w:szCs w:val="22"/>
          <w:lang w:val="el-GR"/>
        </w:rPr>
        <w:t>Άρση περιορισμών συμμετοχής εργοληπτικών επιχειρήσεων σε δημόσια έργα</w:t>
      </w:r>
      <w:r w:rsidRPr="000B3F09">
        <w:rPr>
          <w:rFonts w:ascii="Calibri" w:hAnsi="Calibri" w:cs="Cambria"/>
          <w:sz w:val="22"/>
          <w:szCs w:val="22"/>
          <w:lang w:val="el-GR"/>
        </w:rPr>
        <w:t>»,</w:t>
      </w:r>
    </w:p>
    <w:p w14:paraId="7511B92F"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ν. 4270/2014 (Α' 143) «</w:t>
      </w:r>
      <w:r w:rsidRPr="000B3F09">
        <w:rPr>
          <w:rFonts w:ascii="Calibri" w:hAnsi="Calibri" w:cs="Cambria"/>
          <w:i/>
          <w:iCs/>
          <w:sz w:val="22"/>
          <w:szCs w:val="22"/>
          <w:lang w:val="el-GR"/>
        </w:rPr>
        <w:t>Αρχές δημοσιονομικής διαχείρισης και εποπτείας (ενσωμάτωση της Οδηγίας 2011/85/ΕΕ) – δημόσιο λογιστικό και άλλες διατάξεις»</w:t>
      </w:r>
      <w:r w:rsidRPr="000B3F09">
        <w:rPr>
          <w:rFonts w:ascii="Calibri" w:hAnsi="Calibri" w:cs="Cambria"/>
          <w:sz w:val="22"/>
          <w:szCs w:val="22"/>
          <w:lang w:val="el-GR"/>
        </w:rPr>
        <w:t>, όπως ισχύει</w:t>
      </w:r>
    </w:p>
    <w:p w14:paraId="43FA4777"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ν. 4250/2014 «</w:t>
      </w:r>
      <w:r w:rsidRPr="000B3F09">
        <w:rPr>
          <w:rFonts w:ascii="Calibri" w:hAnsi="Calibri" w:cs="Cambria"/>
          <w:i/>
          <w:sz w:val="22"/>
          <w:szCs w:val="22"/>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0B3F09">
        <w:rPr>
          <w:rFonts w:ascii="Calibri" w:hAnsi="Calibri" w:cs="Cambria"/>
          <w:sz w:val="22"/>
          <w:szCs w:val="22"/>
          <w:lang w:val="el-GR"/>
        </w:rPr>
        <w:t>» (Α’ 74 ) και ειδικότερα το άρθρο 1 αυτού,</w:t>
      </w:r>
    </w:p>
    <w:p w14:paraId="73946F94"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ν. 4129/2013 (Α’ 52) «</w:t>
      </w:r>
      <w:r w:rsidRPr="000B3F09">
        <w:rPr>
          <w:rFonts w:ascii="Calibri" w:hAnsi="Calibri" w:cs="Cambria"/>
          <w:i/>
          <w:sz w:val="22"/>
          <w:szCs w:val="22"/>
          <w:lang w:val="el-GR"/>
        </w:rPr>
        <w:t>Κύρωση του Κώδικα Νόμων για το Ελεγκτικό Συνέδριο</w:t>
      </w:r>
      <w:r w:rsidRPr="000B3F09">
        <w:rPr>
          <w:rFonts w:ascii="Calibri" w:hAnsi="Calibri" w:cs="Cambria"/>
          <w:sz w:val="22"/>
          <w:szCs w:val="22"/>
          <w:lang w:val="el-GR"/>
        </w:rPr>
        <w:t>»,</w:t>
      </w:r>
    </w:p>
    <w:p w14:paraId="20896852"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b/>
          <w:sz w:val="22"/>
          <w:szCs w:val="22"/>
          <w:lang w:val="el-GR"/>
        </w:rPr>
      </w:pPr>
      <w:r w:rsidRPr="000B3F09">
        <w:rPr>
          <w:rFonts w:ascii="Calibri" w:hAnsi="Calibri" w:cs="Cambria"/>
          <w:sz w:val="22"/>
          <w:szCs w:val="22"/>
          <w:lang w:val="el-GR"/>
        </w:rPr>
        <w:t>του άρθρου 26 του ν.4024/2011 (Α 226) «</w:t>
      </w:r>
      <w:r w:rsidRPr="000B3F09">
        <w:rPr>
          <w:rFonts w:ascii="Calibri" w:hAnsi="Calibri" w:cs="Cambria"/>
          <w:i/>
          <w:iCs/>
          <w:sz w:val="22"/>
          <w:szCs w:val="22"/>
          <w:lang w:val="el-GR"/>
        </w:rPr>
        <w:t>Συγκρότηση συλλογικών οργάνων της διοίκησης και ορισμός των μελών τους με κλήρωση</w:t>
      </w:r>
      <w:r w:rsidRPr="000B3F09">
        <w:rPr>
          <w:rFonts w:ascii="Calibri" w:hAnsi="Calibri" w:cs="Cambria"/>
          <w:sz w:val="22"/>
          <w:szCs w:val="22"/>
          <w:lang w:val="el-GR"/>
        </w:rPr>
        <w:t>»,</w:t>
      </w:r>
      <w:r w:rsidRPr="000B3F09">
        <w:rPr>
          <w:rStyle w:val="WW-FootnoteReference"/>
          <w:rFonts w:ascii="Calibri" w:hAnsi="Calibri" w:cs="Cambria"/>
          <w:b/>
          <w:sz w:val="22"/>
          <w:szCs w:val="22"/>
        </w:rPr>
        <w:endnoteReference w:id="35"/>
      </w:r>
    </w:p>
    <w:p w14:paraId="5273C676"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i/>
          <w:sz w:val="22"/>
          <w:szCs w:val="22"/>
          <w:lang w:val="el-GR"/>
        </w:rPr>
      </w:pPr>
      <w:r w:rsidRPr="000B3F09">
        <w:rPr>
          <w:rFonts w:ascii="Calibri" w:hAnsi="Calibri" w:cs="Cambria"/>
          <w:sz w:val="22"/>
          <w:szCs w:val="22"/>
          <w:lang w:val="el-GR"/>
        </w:rPr>
        <w:t>του ν. 4013/2011 (Α’ 204) «</w:t>
      </w:r>
      <w:r w:rsidRPr="000B3F09">
        <w:rPr>
          <w:rFonts w:ascii="Calibri" w:hAnsi="Calibri" w:cs="Cambria"/>
          <w:i/>
          <w:sz w:val="22"/>
          <w:szCs w:val="22"/>
          <w:lang w:val="el-GR"/>
        </w:rPr>
        <w:t>Σύσταση ενιαίας Ανεξάρτητης Αρχής Δημοσίων Συμβάσεων και Κεντρικού Ηλεκτρονι</w:t>
      </w:r>
      <w:r w:rsidR="00423151" w:rsidRPr="000B3F09">
        <w:rPr>
          <w:rFonts w:ascii="Calibri" w:hAnsi="Calibri" w:cs="Cambria"/>
          <w:i/>
          <w:sz w:val="22"/>
          <w:szCs w:val="22"/>
          <w:lang w:val="el-GR"/>
        </w:rPr>
        <w:t>κού Μητρώου Δημοσίων Συμβάσεων…»</w:t>
      </w:r>
      <w:r w:rsidRPr="000B3F09">
        <w:rPr>
          <w:rFonts w:ascii="Calibri" w:hAnsi="Calibri" w:cs="Cambria"/>
          <w:sz w:val="22"/>
          <w:szCs w:val="22"/>
          <w:lang w:val="el-GR"/>
        </w:rPr>
        <w:t>,</w:t>
      </w:r>
    </w:p>
    <w:p w14:paraId="3E91914E"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ν. 3861/2010 (Α’ 112) «</w:t>
      </w:r>
      <w:r w:rsidRPr="000B3F09">
        <w:rPr>
          <w:rFonts w:ascii="Calibri" w:hAnsi="Calibri" w:cs="Cambria"/>
          <w:i/>
          <w:sz w:val="22"/>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0B3F09">
        <w:rPr>
          <w:rFonts w:ascii="Calibri" w:hAnsi="Calibri" w:cs="Cambria"/>
          <w:sz w:val="22"/>
          <w:szCs w:val="22"/>
          <w:lang w:val="el-GR"/>
        </w:rPr>
        <w:t>»,</w:t>
      </w:r>
    </w:p>
    <w:p w14:paraId="71804183"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eastAsia="Cambria" w:hAnsi="Calibri" w:cs="Cambria"/>
          <w:sz w:val="22"/>
          <w:szCs w:val="22"/>
          <w:lang w:val="el-GR"/>
        </w:rPr>
      </w:pPr>
      <w:r w:rsidRPr="000B3F09">
        <w:rPr>
          <w:rFonts w:ascii="Calibri" w:hAnsi="Calibri" w:cs="Cambria"/>
          <w:sz w:val="22"/>
          <w:szCs w:val="22"/>
          <w:lang w:val="el-GR"/>
        </w:rPr>
        <w:t>των παραγράφων 4 και 5 του άρθρου 20, των άρθρων 80-110, της παραγράφου 1α του άρθρου 176 ν. 3669/2008 (Α’ 116) «Κύρωση της Κωδικοποίησης της νομοθεσίας κατασκευής δημοσίων έργων» (ΚΔΕ),</w:t>
      </w:r>
    </w:p>
    <w:p w14:paraId="605E392C" w14:textId="77777777" w:rsidR="005E4A86" w:rsidRPr="000B3F09" w:rsidRDefault="005E4A86" w:rsidP="00C85F5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ΠΔ 71/2019 (ΦΕΚ 112/Α/3-7-2019) «Μητρώα συντελεστών παραγωγής δημοσίων και ιδιωτικών έργων, μελετών, τεχνικών και λοιπών συναφών επιστημονικών υπηρεσιών (ΜΗ.Τ.Ε).»</w:t>
      </w:r>
    </w:p>
    <w:p w14:paraId="19C42D1F"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eastAsia="Calibri" w:hAnsi="Calibri" w:cs="Cambria"/>
          <w:sz w:val="22"/>
          <w:szCs w:val="22"/>
          <w:lang w:val="el-GR"/>
        </w:rPr>
      </w:pPr>
      <w:r w:rsidRPr="000B3F09">
        <w:rPr>
          <w:rFonts w:ascii="Calibri" w:hAnsi="Calibri" w:cs="Cambria"/>
          <w:sz w:val="22"/>
          <w:szCs w:val="22"/>
          <w:lang w:val="el-GR"/>
        </w:rPr>
        <w:t>του ν. 3548/2007 (Α’ 68) «Καταχώριση δημοσιεύσεων των φορέων του Δημοσίου στο νομαρχιακό και τοπικό Τύπο και άλλες διατάξεις»,</w:t>
      </w:r>
    </w:p>
    <w:p w14:paraId="1603B377"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i/>
          <w:iCs/>
          <w:sz w:val="22"/>
          <w:szCs w:val="22"/>
          <w:lang w:val="el-GR"/>
        </w:rPr>
      </w:pPr>
      <w:r w:rsidRPr="000B3F09">
        <w:rPr>
          <w:rFonts w:ascii="Calibri" w:hAnsi="Calibri" w:cs="Cambria"/>
          <w:sz w:val="22"/>
          <w:szCs w:val="22"/>
          <w:lang w:val="el-GR"/>
        </w:rPr>
        <w:t>του ν. 2690/1999 (Α' 45) “</w:t>
      </w:r>
      <w:r w:rsidRPr="000B3F09">
        <w:rPr>
          <w:rFonts w:ascii="Calibri" w:hAnsi="Calibri" w:cs="Cambria"/>
          <w:i/>
          <w:sz w:val="22"/>
          <w:szCs w:val="22"/>
          <w:lang w:val="el-GR"/>
        </w:rPr>
        <w:t>Κύρωση του Κώδικα ∆ιοικητικής ∆ιαδικασίας και άλλες διατάξεις</w:t>
      </w:r>
      <w:r w:rsidRPr="000B3F09">
        <w:rPr>
          <w:rFonts w:ascii="Calibri" w:hAnsi="Calibri" w:cs="Cambria"/>
          <w:sz w:val="22"/>
          <w:szCs w:val="22"/>
          <w:lang w:val="el-GR"/>
        </w:rPr>
        <w:t>”</w:t>
      </w:r>
    </w:p>
    <w:p w14:paraId="27088E5C"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i/>
          <w:iCs/>
          <w:sz w:val="22"/>
          <w:szCs w:val="22"/>
          <w:lang w:val="el-GR"/>
        </w:rPr>
        <w:t>του π.δ 80/2016 “Ανάληψη υποχρεώσεων από τους διατάκτες” ( Α΄ 145 )</w:t>
      </w:r>
      <w:r w:rsidRPr="000B3F09">
        <w:rPr>
          <w:rStyle w:val="a6"/>
          <w:rFonts w:ascii="Calibri" w:hAnsi="Calibri" w:cs="Cambria"/>
          <w:i/>
          <w:iCs/>
          <w:sz w:val="22"/>
          <w:szCs w:val="22"/>
          <w:lang w:val="el-GR"/>
        </w:rPr>
        <w:endnoteReference w:id="36"/>
      </w:r>
    </w:p>
    <w:p w14:paraId="0E4A26C2"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sz w:val="22"/>
          <w:szCs w:val="22"/>
          <w:lang w:val="el-GR"/>
        </w:rPr>
        <w:t>του π.δ 28/2015 (Α' 34) “</w:t>
      </w:r>
      <w:r w:rsidRPr="000B3F09">
        <w:rPr>
          <w:rFonts w:ascii="Calibri" w:hAnsi="Calibri" w:cs="Cambria"/>
          <w:i/>
          <w:sz w:val="22"/>
          <w:szCs w:val="22"/>
          <w:lang w:val="el-GR"/>
        </w:rPr>
        <w:t>Κωδικοποίηση διατάξεων για την πρόσβαση σε δημόσια έγγραφα και στοιχεία</w:t>
      </w:r>
      <w:r w:rsidRPr="000B3F09">
        <w:rPr>
          <w:rFonts w:ascii="Calibri" w:hAnsi="Calibri" w:cs="Cambria"/>
          <w:sz w:val="22"/>
          <w:szCs w:val="22"/>
          <w:lang w:val="el-GR"/>
        </w:rPr>
        <w:t>”,</w:t>
      </w:r>
    </w:p>
    <w:p w14:paraId="4DBD90F4" w14:textId="77777777" w:rsidR="00DC1061" w:rsidRPr="000B3F09" w:rsidRDefault="00DC1061" w:rsidP="00C2280E">
      <w:pPr>
        <w:pStyle w:val="Standard"/>
        <w:numPr>
          <w:ilvl w:val="0"/>
          <w:numId w:val="26"/>
        </w:numPr>
        <w:tabs>
          <w:tab w:val="left" w:pos="851"/>
        </w:tabs>
        <w:spacing w:line="240" w:lineRule="atLeast"/>
        <w:ind w:left="851" w:hanging="425"/>
        <w:jc w:val="both"/>
        <w:rPr>
          <w:rFonts w:ascii="Calibri" w:hAnsi="Calibri" w:cs="Cambria"/>
          <w:i/>
          <w:iCs/>
          <w:sz w:val="22"/>
          <w:szCs w:val="22"/>
          <w:lang w:val="el-GR"/>
        </w:rPr>
      </w:pPr>
      <w:r w:rsidRPr="000B3F09">
        <w:rPr>
          <w:rFonts w:ascii="Calibri" w:hAnsi="Calibri" w:cs="Cambria"/>
          <w:i/>
          <w:iCs/>
          <w:sz w:val="22"/>
          <w:szCs w:val="22"/>
          <w:lang w:val="el-GR"/>
        </w:rPr>
        <w:t xml:space="preserve">Της με αριθ. ΔΝΣ/61034/ΦΝ 466/29-12-2017 Απόφασης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(Μη.Μ.Ε.Δ.) της παρ. 8 (η) του άρθρου 221 του ν. 4412/2016» (Β 4841), όπως </w:t>
      </w:r>
      <w:r w:rsidRPr="000B3F09">
        <w:rPr>
          <w:rFonts w:ascii="Calibri" w:hAnsi="Calibri" w:cs="Cambria"/>
          <w:i/>
          <w:iCs/>
          <w:sz w:val="22"/>
          <w:szCs w:val="22"/>
          <w:lang w:val="el-GR"/>
        </w:rPr>
        <w:lastRenderedPageBreak/>
        <w:t>τροποποιήθηκε με την όμοια απόφαση ΥΑ ΔΝΣ/οικ.21137/ΦΝ 466/2-5-2018 (Β 1511).</w:t>
      </w:r>
    </w:p>
    <w:p w14:paraId="7C6ECE7B" w14:textId="77777777" w:rsidR="00DC1061" w:rsidRPr="000B3F09" w:rsidRDefault="00DC1061" w:rsidP="00C2280E">
      <w:pPr>
        <w:pStyle w:val="Standard"/>
        <w:numPr>
          <w:ilvl w:val="0"/>
          <w:numId w:val="26"/>
        </w:numPr>
        <w:tabs>
          <w:tab w:val="left" w:pos="851"/>
        </w:tabs>
        <w:spacing w:line="240" w:lineRule="atLeast"/>
        <w:ind w:left="851" w:hanging="425"/>
        <w:jc w:val="both"/>
        <w:rPr>
          <w:rFonts w:ascii="Calibri" w:hAnsi="Calibri" w:cs="Cambria"/>
          <w:i/>
          <w:iCs/>
          <w:sz w:val="22"/>
          <w:szCs w:val="22"/>
          <w:lang w:val="el-GR"/>
        </w:rPr>
      </w:pPr>
      <w:r w:rsidRPr="000B3F09">
        <w:rPr>
          <w:rFonts w:ascii="Calibri" w:hAnsi="Calibri" w:cs="Cambria"/>
          <w:i/>
          <w:iCs/>
          <w:sz w:val="22"/>
          <w:szCs w:val="22"/>
          <w:lang w:val="el-GR"/>
        </w:rPr>
        <w:t>Της με αριθ. 50844/11-5-2018 Απόφασης του Υπουργού Οικονομίας και Ανάπτυξης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 (ΥΟΔΔ 279), όπως τροποποιήθηκε με την όμοια απόφαση 77868 - 18/07/2018 (ΥΟΔΔ 441).</w:t>
      </w:r>
    </w:p>
    <w:p w14:paraId="41F44FD3"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i/>
          <w:iCs/>
          <w:sz w:val="22"/>
          <w:szCs w:val="22"/>
          <w:lang w:val="el-GR"/>
        </w:rPr>
      </w:pPr>
      <w:r w:rsidRPr="000B3F09">
        <w:rPr>
          <w:rFonts w:ascii="Calibri" w:hAnsi="Calibri" w:cs="Cambria"/>
          <w:i/>
          <w:iCs/>
          <w:sz w:val="22"/>
          <w:szCs w:val="22"/>
          <w:lang w:val="el-GR"/>
        </w:rPr>
        <w:t>της με αρ. 117384/26-10-2017  Κοινής Υπουργικής Απόφασης ( 3821 Β')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p w14:paraId="54A73754"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i/>
          <w:iCs/>
          <w:sz w:val="22"/>
          <w:szCs w:val="22"/>
          <w:lang w:val="el-GR"/>
        </w:rPr>
      </w:pPr>
      <w:r w:rsidRPr="000B3F09">
        <w:rPr>
          <w:rFonts w:ascii="Calibri" w:hAnsi="Calibri" w:cs="Cambria"/>
          <w:i/>
          <w:iCs/>
          <w:sz w:val="22"/>
          <w:szCs w:val="22"/>
          <w:lang w:val="el-GR"/>
        </w:rPr>
        <w:t>της με αρ.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2E027E03" w14:textId="77777777" w:rsidR="00071794" w:rsidRPr="000B3F09" w:rsidRDefault="00071794" w:rsidP="00C2280E">
      <w:pPr>
        <w:pStyle w:val="Standard"/>
        <w:numPr>
          <w:ilvl w:val="0"/>
          <w:numId w:val="26"/>
        </w:numPr>
        <w:tabs>
          <w:tab w:val="left" w:pos="851"/>
        </w:tabs>
        <w:spacing w:line="240" w:lineRule="atLeast"/>
        <w:ind w:left="851" w:hanging="425"/>
        <w:jc w:val="both"/>
        <w:rPr>
          <w:rFonts w:ascii="Calibri" w:hAnsi="Calibri" w:cs="Cambria"/>
          <w:sz w:val="22"/>
          <w:szCs w:val="22"/>
          <w:lang w:val="el-GR"/>
        </w:rPr>
      </w:pPr>
      <w:r w:rsidRPr="000B3F09">
        <w:rPr>
          <w:rFonts w:ascii="Calibri" w:hAnsi="Calibri" w:cs="Cambria"/>
          <w:i/>
          <w:iCs/>
          <w:sz w:val="22"/>
          <w:szCs w:val="22"/>
          <w:lang w:val="el-GR"/>
        </w:rPr>
        <w:t>της με αρ. 56902/215/19-05-2017 Υπουργικής Απόφασης (Β’ 1924) «</w:t>
      </w:r>
      <w:r w:rsidRPr="000B3F09">
        <w:rPr>
          <w:rFonts w:ascii="Calibri" w:hAnsi="Calibri" w:cs="Cambria"/>
          <w:sz w:val="22"/>
          <w:szCs w:val="22"/>
          <w:lang w:val="el-GR"/>
        </w:rPr>
        <w:t>Τεχνικές λεπτομέρειες και διαδικασίες λειτουργίας του Εθνικού Συστήματος Ηλεκτρονικών Δημοσίων Συμβάσεων (Ε.Σ.Η.ΔΗ.Σ.)</w:t>
      </w:r>
      <w:r w:rsidRPr="000B3F09">
        <w:rPr>
          <w:rFonts w:ascii="Calibri" w:hAnsi="Calibri" w:cs="Cambria"/>
          <w:i/>
          <w:iCs/>
          <w:sz w:val="22"/>
          <w:szCs w:val="22"/>
          <w:lang w:val="el-GR"/>
        </w:rPr>
        <w:t>»,</w:t>
      </w:r>
    </w:p>
    <w:p w14:paraId="30A91388" w14:textId="77777777" w:rsidR="00071794" w:rsidRPr="000B3F09" w:rsidRDefault="00071794" w:rsidP="00C2280E">
      <w:pPr>
        <w:pStyle w:val="Standard"/>
        <w:spacing w:line="240" w:lineRule="atLeast"/>
        <w:ind w:left="709"/>
        <w:jc w:val="both"/>
        <w:rPr>
          <w:rFonts w:ascii="Calibri" w:hAnsi="Calibri" w:cs="Cambria"/>
          <w:sz w:val="22"/>
          <w:szCs w:val="22"/>
          <w:lang w:val="el-GR"/>
        </w:rPr>
      </w:pPr>
    </w:p>
    <w:p w14:paraId="615F0519" w14:textId="77777777" w:rsidR="00071794" w:rsidRPr="000B3F09" w:rsidRDefault="00071794" w:rsidP="00C2280E">
      <w:pPr>
        <w:pStyle w:val="Standard"/>
        <w:spacing w:line="240" w:lineRule="atLeast"/>
        <w:ind w:left="737" w:hanging="680"/>
        <w:jc w:val="both"/>
        <w:rPr>
          <w:rFonts w:ascii="Calibri" w:hAnsi="Calibri" w:cs="Cambria"/>
          <w:color w:val="FF0000"/>
          <w:szCs w:val="22"/>
          <w:lang w:val="el-GR"/>
        </w:rPr>
      </w:pPr>
      <w:r w:rsidRPr="000B3F09">
        <w:rPr>
          <w:rFonts w:ascii="Calibri" w:hAnsi="Calibri" w:cs="Cambria"/>
          <w:b/>
          <w:bCs/>
          <w:sz w:val="22"/>
          <w:szCs w:val="22"/>
          <w:lang w:val="el-GR"/>
        </w:rPr>
        <w:t>7.2</w:t>
      </w:r>
      <w:r w:rsidRPr="000B3F09">
        <w:rPr>
          <w:rFonts w:ascii="Calibri" w:hAnsi="Calibri" w:cs="Cambria"/>
          <w:sz w:val="22"/>
          <w:szCs w:val="22"/>
          <w:lang w:val="el-GR"/>
        </w:rPr>
        <w:t xml:space="preserve">  </w:t>
      </w:r>
      <w:r w:rsidRPr="000B3F09">
        <w:rPr>
          <w:rFonts w:ascii="Calibri" w:hAnsi="Calibri" w:cs="Cambria"/>
          <w:sz w:val="22"/>
          <w:szCs w:val="22"/>
          <w:lang w:val="el-GR"/>
        </w:rPr>
        <w:tab/>
        <w:t>Ο ν. 3310/2005 “</w:t>
      </w:r>
      <w:r w:rsidRPr="000B3F09">
        <w:rPr>
          <w:rFonts w:ascii="Calibri" w:hAnsi="Calibri" w:cs="Cambria"/>
          <w:i/>
          <w:color w:val="000000"/>
          <w:sz w:val="22"/>
          <w:szCs w:val="22"/>
          <w:lang w:val="el-GR"/>
        </w:rPr>
        <w:t>Μέτρα για τη διασφάλιση της διαφάνειας και την αποτροπή     καταστρατηγήσεων κατά τη διαδικασία σύναψης δημοσίων συμβάσεων</w:t>
      </w:r>
      <w:r w:rsidRPr="000B3F09">
        <w:rPr>
          <w:rFonts w:ascii="Calibri" w:hAnsi="Calibri" w:cs="Cambria"/>
          <w:color w:val="000000"/>
          <w:sz w:val="22"/>
          <w:szCs w:val="22"/>
          <w:lang w:val="el-GR"/>
        </w:rPr>
        <w:t>” (Α' 30)</w:t>
      </w:r>
      <w:r w:rsidRPr="000B3F09">
        <w:rPr>
          <w:rFonts w:ascii="Calibri" w:hAnsi="Calibri" w:cs="Cambria"/>
          <w:sz w:val="22"/>
          <w:szCs w:val="22"/>
          <w:lang w:val="el-GR"/>
        </w:rPr>
        <w:t>, όπως τροποποιήθηκε με το ν. 3414/2005 (Α' 279), για τη διασταύρωση των στοιχείων του αναδόχου με τα στοιχεία του  Ε.Σ.Ρ.,  το π.δ. 82/1996 (Α 66) «</w:t>
      </w:r>
      <w:r w:rsidRPr="000B3F09">
        <w:rPr>
          <w:rFonts w:ascii="Calibri" w:hAnsi="Calibri" w:cs="Cambria"/>
          <w:i/>
          <w:sz w:val="22"/>
          <w:szCs w:val="22"/>
          <w:lang w:val="el-GR"/>
        </w:rPr>
        <w:t>Ονομαστικοποίηση 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0B3F09">
        <w:rPr>
          <w:rFonts w:ascii="Calibri" w:hAnsi="Calibri" w:cs="Cambria"/>
          <w:sz w:val="22"/>
          <w:szCs w:val="22"/>
          <w:lang w:val="el-GR"/>
        </w:rPr>
        <w:t>», η κοινή απόφαση των Υπουργών Ανάπτυξης και Επικρατείας υπ’ αριθμ. 20977/2007 ( Β’ 1673 ) σχετικά με τα  ‘</w:t>
      </w:r>
      <w:r w:rsidRPr="000B3F09">
        <w:rPr>
          <w:rFonts w:ascii="Calibri" w:hAnsi="Calibri" w:cs="Cambria"/>
          <w:i/>
          <w:sz w:val="22"/>
          <w:szCs w:val="22"/>
          <w:lang w:val="el-GR"/>
        </w:rPr>
        <w:t>’Δικαιολογητικά για την τήρηση των μητρώων του Ν.3310/2005, όπως τροποποιήθηκε με το Ν.3414/2005</w:t>
      </w:r>
      <w:r w:rsidRPr="000B3F09">
        <w:rPr>
          <w:rFonts w:ascii="Calibri" w:hAnsi="Calibri" w:cs="Cambria"/>
          <w:sz w:val="22"/>
          <w:szCs w:val="22"/>
          <w:lang w:val="el-GR"/>
        </w:rPr>
        <w:t>’’</w:t>
      </w:r>
      <w:r w:rsidRPr="000B3F09">
        <w:rPr>
          <w:rStyle w:val="a4"/>
          <w:rFonts w:ascii="Calibri" w:hAnsi="Calibri" w:cs="Cambria"/>
          <w:sz w:val="22"/>
          <w:szCs w:val="22"/>
          <w:lang w:val="el-GR"/>
        </w:rPr>
        <w:t xml:space="preserve">, </w:t>
      </w:r>
      <w:r w:rsidRPr="000B3F09">
        <w:rPr>
          <w:rFonts w:ascii="Calibri" w:hAnsi="Calibri" w:cs="Cambria"/>
          <w:sz w:val="22"/>
          <w:szCs w:val="22"/>
          <w:lang w:val="el-GR"/>
        </w:rPr>
        <w:t xml:space="preserve"> καθώς και η απόφαση του Υφυπουργού Οικονομίας και Οικονομικών υπ’ αριθμ.1108437/2565/ΔΟΣ/2005 (Β΄ 1590) “</w:t>
      </w:r>
      <w:r w:rsidRPr="000B3F09">
        <w:rPr>
          <w:rFonts w:ascii="Calibri" w:hAnsi="Calibri" w:cs="Cambria"/>
          <w:i/>
          <w:iCs/>
          <w:sz w:val="22"/>
          <w:szCs w:val="22"/>
          <w:lang w:val="el-GR"/>
        </w:rPr>
        <w:t>Καθορισμός χωρών στις οποίες λειτουργούν εξωχώριες εταιρίες</w:t>
      </w:r>
      <w:r w:rsidRPr="000B3F09">
        <w:rPr>
          <w:rFonts w:ascii="Calibri" w:hAnsi="Calibri" w:cs="Cambria"/>
          <w:sz w:val="22"/>
          <w:szCs w:val="22"/>
          <w:lang w:val="el-GR"/>
        </w:rPr>
        <w:t>”.</w:t>
      </w:r>
    </w:p>
    <w:p w14:paraId="15536EDF" w14:textId="77777777" w:rsidR="00071794" w:rsidRPr="000B3F09" w:rsidRDefault="00071794" w:rsidP="00C2280E">
      <w:pPr>
        <w:pStyle w:val="Textbodyindent"/>
        <w:suppressAutoHyphens w:val="0"/>
        <w:spacing w:line="240" w:lineRule="atLeast"/>
        <w:ind w:left="1095" w:firstLine="0"/>
        <w:rPr>
          <w:rFonts w:ascii="Calibri" w:hAnsi="Calibri" w:cs="Cambria"/>
          <w:color w:val="FF0000"/>
          <w:szCs w:val="22"/>
          <w:lang w:val="el-GR"/>
        </w:rPr>
      </w:pPr>
    </w:p>
    <w:p w14:paraId="3CD10BDF" w14:textId="77777777" w:rsidR="00071794" w:rsidRPr="000B3F09" w:rsidRDefault="00071794" w:rsidP="00C2280E">
      <w:pPr>
        <w:pStyle w:val="Textbodyindent"/>
        <w:suppressAutoHyphens w:val="0"/>
        <w:spacing w:line="240" w:lineRule="atLeast"/>
        <w:ind w:left="709" w:hanging="709"/>
        <w:rPr>
          <w:rFonts w:ascii="Calibri" w:hAnsi="Calibri" w:cs="Cambria"/>
          <w:color w:val="FF0000"/>
          <w:szCs w:val="22"/>
          <w:lang w:val="el-GR"/>
        </w:rPr>
      </w:pPr>
      <w:r w:rsidRPr="000B3F09">
        <w:rPr>
          <w:rFonts w:ascii="Calibri" w:hAnsi="Calibri" w:cs="Cambria"/>
          <w:b/>
          <w:bCs/>
          <w:szCs w:val="22"/>
          <w:lang w:val="el-GR"/>
        </w:rPr>
        <w:t xml:space="preserve">7.3  </w:t>
      </w:r>
      <w:r w:rsidRPr="000B3F09">
        <w:rPr>
          <w:rFonts w:ascii="Calibri" w:hAnsi="Calibri" w:cs="Cambria"/>
          <w:szCs w:val="22"/>
          <w:lang w:val="el-GR"/>
        </w:rPr>
        <w:t xml:space="preserve"> </w:t>
      </w:r>
      <w:r w:rsidRPr="000B3F09">
        <w:rPr>
          <w:rFonts w:ascii="Calibri" w:hAnsi="Calibri" w:cs="Cambria"/>
          <w:szCs w:val="22"/>
          <w:lang w:val="el-GR"/>
        </w:rPr>
        <w:tab/>
        <w:t>Οι διατάξεις του ν. 2859/2000 (Α’ 248)  «Κύρωση Κώδικα Φόρου Προστιθέμενης Αξίας».</w:t>
      </w:r>
    </w:p>
    <w:p w14:paraId="3AC13FF5" w14:textId="77777777" w:rsidR="00071794" w:rsidRPr="000B3F09" w:rsidRDefault="00071794" w:rsidP="00C2280E">
      <w:pPr>
        <w:pStyle w:val="Textbodyindent"/>
        <w:suppressAutoHyphens w:val="0"/>
        <w:spacing w:line="240" w:lineRule="atLeast"/>
        <w:ind w:left="709" w:hanging="709"/>
        <w:rPr>
          <w:rFonts w:ascii="Calibri" w:hAnsi="Calibri" w:cs="Cambria"/>
          <w:color w:val="FF0000"/>
          <w:szCs w:val="22"/>
          <w:lang w:val="el-GR"/>
        </w:rPr>
      </w:pPr>
    </w:p>
    <w:p w14:paraId="22BF5A98" w14:textId="77777777" w:rsidR="00071794" w:rsidRPr="000B3F09" w:rsidRDefault="00071794" w:rsidP="00C2280E">
      <w:pPr>
        <w:pStyle w:val="Textbodyindent"/>
        <w:suppressAutoHyphens w:val="0"/>
        <w:spacing w:line="240" w:lineRule="atLeast"/>
        <w:ind w:left="709" w:hanging="709"/>
        <w:rPr>
          <w:rFonts w:ascii="Calibri" w:hAnsi="Calibri" w:cs="Cambria"/>
          <w:szCs w:val="22"/>
          <w:lang w:val="el-GR"/>
        </w:rPr>
      </w:pPr>
      <w:r w:rsidRPr="000B3F09">
        <w:rPr>
          <w:rFonts w:ascii="Calibri" w:hAnsi="Calibri" w:cs="Cambria"/>
          <w:b/>
          <w:bCs/>
          <w:szCs w:val="22"/>
          <w:lang w:val="el-GR"/>
        </w:rPr>
        <w:t>7.4</w:t>
      </w:r>
      <w:r w:rsidRPr="000B3F09">
        <w:rPr>
          <w:rFonts w:ascii="Calibri" w:hAnsi="Calibri" w:cs="Cambria"/>
          <w:szCs w:val="22"/>
          <w:lang w:val="el-GR"/>
        </w:rPr>
        <w:t xml:space="preserve">   </w:t>
      </w:r>
      <w:r w:rsidRPr="000B3F09">
        <w:rPr>
          <w:rFonts w:ascii="Calibri" w:hAnsi="Calibri" w:cs="Cambria"/>
          <w:szCs w:val="22"/>
          <w:lang w:val="el-GR"/>
        </w:rPr>
        <w:tab/>
        <w:t>Οι σε εκτέλεση των ανωτέρω διατάξεων εκδοθείσες κανονιστικές πράξεις</w:t>
      </w:r>
      <w:r w:rsidRPr="000B3F09">
        <w:rPr>
          <w:rStyle w:val="WW-FootnoteReference"/>
          <w:rFonts w:ascii="Calibri" w:hAnsi="Calibri" w:cs="Cambria"/>
          <w:szCs w:val="22"/>
        </w:rPr>
        <w:endnoteReference w:id="37"/>
      </w:r>
      <w:r w:rsidRPr="000B3F09">
        <w:rPr>
          <w:rFonts w:ascii="Calibri" w:hAnsi="Calibri" w:cs="Cambria"/>
          <w:szCs w:val="22"/>
          <w:lang w:val="el-GR"/>
        </w:rPr>
        <w:t xml:space="preserve">, καθώς και λοιπές διατάξεις που αναφέρονται ρητά ή απορρέουν από τα οριζόμενα στα συμβατικά τεύχη της παρούσας </w:t>
      </w:r>
      <w:r w:rsidRPr="000B3F09">
        <w:rPr>
          <w:rFonts w:ascii="Calibri" w:hAnsi="Calibri" w:cs="Cambria"/>
          <w:iCs/>
          <w:szCs w:val="22"/>
          <w:lang w:val="el-GR"/>
        </w:rPr>
        <w:t>καθώς και το σύνολο των διατάξεων του ασφαλιστικού, εργατικού, περιβαλλοντικού και φορολογικού δικαίου</w:t>
      </w:r>
      <w:r w:rsidRPr="000B3F09">
        <w:rPr>
          <w:rFonts w:ascii="Calibri" w:hAnsi="Calibri" w:cs="Cambria"/>
          <w:i/>
          <w:iCs/>
          <w:szCs w:val="22"/>
          <w:lang w:val="el-GR"/>
        </w:rPr>
        <w:t xml:space="preserve"> </w:t>
      </w:r>
      <w:r w:rsidRPr="000B3F09">
        <w:rPr>
          <w:rFonts w:ascii="Calibri" w:hAnsi="Calibri" w:cs="Cambria"/>
          <w:szCs w:val="22"/>
          <w:lang w:val="el-GR"/>
        </w:rPr>
        <w:t>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p>
    <w:p w14:paraId="220342BA" w14:textId="77777777" w:rsidR="00443CC3" w:rsidRPr="000B3F09" w:rsidRDefault="00443CC3" w:rsidP="00C2280E">
      <w:pPr>
        <w:pStyle w:val="Textbodyindent"/>
        <w:suppressAutoHyphens w:val="0"/>
        <w:spacing w:line="240" w:lineRule="atLeast"/>
        <w:ind w:left="567" w:hanging="680"/>
        <w:rPr>
          <w:rFonts w:ascii="Calibri" w:hAnsi="Calibri" w:cs="Cambria"/>
          <w:szCs w:val="22"/>
          <w:lang w:val="el-GR"/>
        </w:rPr>
      </w:pPr>
    </w:p>
    <w:p w14:paraId="72239450" w14:textId="77777777" w:rsidR="00071794" w:rsidRPr="000B3F09" w:rsidRDefault="00071794" w:rsidP="00C2280E">
      <w:pPr>
        <w:pStyle w:val="Textbodyindent"/>
        <w:suppressAutoHyphens w:val="0"/>
        <w:spacing w:line="240" w:lineRule="atLeast"/>
        <w:ind w:left="567" w:hanging="680"/>
        <w:rPr>
          <w:rFonts w:ascii="Calibri" w:hAnsi="Calibri" w:cs="Cambria"/>
          <w:b/>
          <w:bCs/>
          <w:szCs w:val="22"/>
          <w:lang w:val="el-GR"/>
        </w:rPr>
      </w:pPr>
      <w:r w:rsidRPr="000B3F09">
        <w:rPr>
          <w:rFonts w:ascii="Calibri" w:hAnsi="Calibri" w:cs="Cambria"/>
          <w:b/>
          <w:bCs/>
          <w:szCs w:val="22"/>
          <w:lang w:val="el-GR"/>
        </w:rPr>
        <w:t>7.5</w:t>
      </w:r>
      <w:r w:rsidRPr="000B3F09">
        <w:rPr>
          <w:rFonts w:ascii="Calibri" w:hAnsi="Calibri" w:cs="Cambria"/>
          <w:szCs w:val="22"/>
          <w:lang w:val="el-GR"/>
        </w:rPr>
        <w:t xml:space="preserve">   </w:t>
      </w:r>
      <w:r w:rsidRPr="000B3F09">
        <w:rPr>
          <w:rFonts w:ascii="Calibri" w:hAnsi="Calibri" w:cs="Cambria"/>
          <w:b/>
          <w:bCs/>
          <w:szCs w:val="22"/>
          <w:lang w:val="el-GR"/>
        </w:rPr>
        <w:t xml:space="preserve"> </w:t>
      </w:r>
      <w:r w:rsidRPr="000B3F09">
        <w:rPr>
          <w:rFonts w:ascii="Calibri" w:hAnsi="Calibri" w:cs="Cambria"/>
          <w:b/>
          <w:bCs/>
          <w:szCs w:val="22"/>
          <w:lang w:val="el-GR"/>
        </w:rPr>
        <w:tab/>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14:paraId="59FDAA7C" w14:textId="77777777" w:rsidR="00071794" w:rsidRPr="000B3F09" w:rsidRDefault="00071794" w:rsidP="00C2280E">
      <w:pPr>
        <w:pStyle w:val="25"/>
        <w:spacing w:line="240" w:lineRule="atLeast"/>
        <w:jc w:val="both"/>
        <w:rPr>
          <w:rFonts w:ascii="Calibri" w:hAnsi="Calibri" w:cs="Cambria"/>
          <w:b/>
          <w:bCs/>
          <w:sz w:val="22"/>
          <w:szCs w:val="22"/>
          <w:lang w:val="el-GR"/>
        </w:rPr>
      </w:pPr>
    </w:p>
    <w:p w14:paraId="738246C3" w14:textId="77777777" w:rsidR="00071794" w:rsidRPr="000B3F09" w:rsidRDefault="00071794" w:rsidP="00C2280E">
      <w:pPr>
        <w:pStyle w:val="2"/>
        <w:spacing w:line="240" w:lineRule="atLeast"/>
        <w:rPr>
          <w:rFonts w:ascii="Calibri" w:hAnsi="Calibri" w:cs="Cambria"/>
          <w:sz w:val="22"/>
          <w:szCs w:val="22"/>
          <w:lang w:val="el-GR"/>
        </w:rPr>
      </w:pPr>
      <w:bookmarkStart w:id="12" w:name="_Toc32482718"/>
      <w:r w:rsidRPr="000B3F09">
        <w:rPr>
          <w:rFonts w:ascii="Calibri" w:hAnsi="Calibri" w:cs="Cambria"/>
          <w:sz w:val="22"/>
          <w:szCs w:val="22"/>
          <w:lang w:val="el-GR"/>
        </w:rPr>
        <w:t>Άρθρο 8: Χρηματοδότηση του Έργου, Φόροι, Δασμοί,  κ.λ.π.- Πληρωμή Αναδόχου</w:t>
      </w:r>
      <w:bookmarkEnd w:id="12"/>
    </w:p>
    <w:p w14:paraId="67E1A05F" w14:textId="77777777" w:rsidR="006938AB" w:rsidRPr="000B3F09" w:rsidRDefault="00071794" w:rsidP="006938AB">
      <w:pPr>
        <w:spacing w:before="10" w:line="240" w:lineRule="atLeast"/>
        <w:ind w:left="709" w:hanging="709"/>
        <w:jc w:val="both"/>
        <w:rPr>
          <w:rFonts w:ascii="Calibri" w:hAnsi="Calibri" w:cs="Cambria"/>
          <w:spacing w:val="5"/>
          <w:sz w:val="22"/>
          <w:szCs w:val="22"/>
          <w:lang w:val="el-GR"/>
        </w:rPr>
      </w:pPr>
      <w:r w:rsidRPr="000B3F09">
        <w:rPr>
          <w:rFonts w:ascii="Calibri" w:hAnsi="Calibri" w:cs="Cambria"/>
          <w:b/>
          <w:szCs w:val="22"/>
          <w:lang w:val="el-GR"/>
        </w:rPr>
        <w:t>8.1</w:t>
      </w:r>
      <w:r w:rsidRPr="000B3F09">
        <w:rPr>
          <w:rFonts w:ascii="Calibri" w:hAnsi="Calibri" w:cs="Cambria"/>
          <w:szCs w:val="22"/>
          <w:lang w:val="el-GR"/>
        </w:rPr>
        <w:t>.</w:t>
      </w:r>
      <w:r w:rsidRPr="000B3F09">
        <w:rPr>
          <w:rFonts w:ascii="Calibri" w:hAnsi="Calibri" w:cs="Cambria"/>
          <w:szCs w:val="22"/>
          <w:lang w:val="el-GR"/>
        </w:rPr>
        <w:tab/>
      </w:r>
      <w:r w:rsidR="00481263" w:rsidRPr="000B3F09">
        <w:rPr>
          <w:rStyle w:val="WW-FootnoteReference"/>
          <w:rFonts w:ascii="Calibri" w:hAnsi="Calibri" w:cs="Calibri"/>
          <w:b/>
          <w:szCs w:val="22"/>
        </w:rPr>
        <w:endnoteReference w:id="38"/>
      </w:r>
      <w:r w:rsidR="006938AB" w:rsidRPr="000B3F09">
        <w:rPr>
          <w:rFonts w:ascii="Calibri" w:hAnsi="Calibri" w:cs="Cambria"/>
          <w:szCs w:val="22"/>
          <w:lang w:val="el-GR"/>
        </w:rPr>
        <w:t xml:space="preserve"> </w:t>
      </w:r>
      <w:r w:rsidR="006938AB" w:rsidRPr="000B3F09">
        <w:rPr>
          <w:rFonts w:ascii="Calibri" w:hAnsi="Calibri" w:cs="Cambria"/>
          <w:spacing w:val="5"/>
          <w:sz w:val="22"/>
          <w:szCs w:val="22"/>
          <w:lang w:val="el-GR"/>
        </w:rPr>
        <w:t xml:space="preserve">Το έργο έχει ενταχθεί στο Επιχειρησιακό Πρόγραμμα «Υποδομές Μεταφορών, Περιβάλλον και Αειφόρος Ανάπτυξη 2014-2020» και αποτελεί υποέργο της Πράξης </w:t>
      </w:r>
      <w:r w:rsidR="00540093" w:rsidRPr="000B3F09">
        <w:rPr>
          <w:rFonts w:ascii="Calibri" w:hAnsi="Calibri" w:cs="Cambria"/>
          <w:spacing w:val="5"/>
          <w:sz w:val="22"/>
          <w:szCs w:val="22"/>
          <w:lang w:val="el-GR"/>
        </w:rPr>
        <w:t>……………</w:t>
      </w:r>
      <w:r w:rsidR="006938AB" w:rsidRPr="000B3F09">
        <w:rPr>
          <w:rFonts w:ascii="Calibri" w:hAnsi="Calibri" w:cs="Cambria"/>
          <w:spacing w:val="5"/>
          <w:sz w:val="22"/>
          <w:szCs w:val="22"/>
          <w:lang w:val="el-GR"/>
        </w:rPr>
        <w:t xml:space="preserve"> με Κωδικό </w:t>
      </w:r>
      <w:r w:rsidR="00540093" w:rsidRPr="000B3F09">
        <w:rPr>
          <w:rFonts w:ascii="Calibri" w:hAnsi="Calibri" w:cs="Cambria"/>
          <w:spacing w:val="5"/>
          <w:sz w:val="22"/>
          <w:szCs w:val="22"/>
          <w:lang w:val="el-GR"/>
        </w:rPr>
        <w:t xml:space="preserve"> ……........ </w:t>
      </w:r>
      <w:r w:rsidR="006938AB" w:rsidRPr="000B3F09">
        <w:rPr>
          <w:rFonts w:ascii="Calibri" w:hAnsi="Calibri" w:cs="Cambria"/>
          <w:spacing w:val="5"/>
          <w:sz w:val="22"/>
          <w:szCs w:val="22"/>
          <w:lang w:val="el-GR"/>
        </w:rPr>
        <w:t xml:space="preserve">και ως εκ τούτου η θετική γνώμη από την ΕΥΔ ΕΠ ΥΜΠΕΡΑΑ ή η τεκμαιρόμενη θετική γνώμη για τη διαδικασία ανάθεσης της σύμβασης αποτελεί όρο για τη χρηματοδότηση της πράξης. </w:t>
      </w:r>
    </w:p>
    <w:p w14:paraId="55D24E54" w14:textId="77777777" w:rsidR="006938AB" w:rsidRPr="000B3F09" w:rsidRDefault="006938AB" w:rsidP="006938AB">
      <w:pPr>
        <w:spacing w:before="10" w:line="240" w:lineRule="atLeast"/>
        <w:ind w:left="709"/>
        <w:jc w:val="both"/>
        <w:rPr>
          <w:rFonts w:ascii="Calibri" w:hAnsi="Calibri" w:cs="Cambria"/>
          <w:spacing w:val="5"/>
          <w:sz w:val="22"/>
          <w:szCs w:val="22"/>
          <w:lang w:val="el-GR"/>
        </w:rPr>
      </w:pPr>
      <w:r w:rsidRPr="000B3F09">
        <w:rPr>
          <w:rFonts w:ascii="Calibri" w:hAnsi="Calibri" w:cs="Cambria"/>
          <w:spacing w:val="5"/>
          <w:sz w:val="22"/>
          <w:szCs w:val="22"/>
          <w:lang w:val="el-GR"/>
        </w:rPr>
        <w:lastRenderedPageBreak/>
        <w:t xml:space="preserve">Το έργο χρηματοδοτείται από το Ευρωπαϊκό Ταμείο Περιφερειακής Ανάπτυξης κατά 80%, από Ιδίους Πόρους και από πιστώσεις του Προγράμματος Δημοσίων Επενδύσεων (κωδικός της Σ.Α. της πράξης είναι </w:t>
      </w:r>
      <w:r w:rsidR="00540093" w:rsidRPr="000B3F09">
        <w:rPr>
          <w:rFonts w:ascii="Calibri" w:hAnsi="Calibri" w:cs="Cambria"/>
          <w:spacing w:val="5"/>
          <w:sz w:val="22"/>
          <w:szCs w:val="22"/>
          <w:lang w:val="el-GR"/>
        </w:rPr>
        <w:t xml:space="preserve">……………… </w:t>
      </w:r>
      <w:r w:rsidRPr="000B3F09">
        <w:rPr>
          <w:rFonts w:ascii="Calibri" w:hAnsi="Calibri" w:cs="Cambria"/>
          <w:spacing w:val="5"/>
          <w:sz w:val="22"/>
          <w:szCs w:val="22"/>
          <w:lang w:val="el-GR"/>
        </w:rPr>
        <w:t>του Υπουργείου Περιβάλλοντος και Ενέργειας). Αναλυτικότερα:</w:t>
      </w:r>
    </w:p>
    <w:p w14:paraId="0013C2FD" w14:textId="77777777" w:rsidR="006938AB" w:rsidRPr="000B3F09" w:rsidRDefault="006938AB" w:rsidP="006938AB">
      <w:pPr>
        <w:numPr>
          <w:ilvl w:val="0"/>
          <w:numId w:val="30"/>
        </w:numPr>
        <w:tabs>
          <w:tab w:val="left" w:pos="1134"/>
        </w:tabs>
        <w:spacing w:before="10" w:line="240" w:lineRule="atLeast"/>
        <w:ind w:hanging="720"/>
        <w:jc w:val="both"/>
        <w:rPr>
          <w:rFonts w:ascii="Calibri" w:hAnsi="Calibri" w:cs="Cambria"/>
          <w:spacing w:val="5"/>
          <w:sz w:val="22"/>
          <w:szCs w:val="22"/>
          <w:lang w:val="el-GR"/>
        </w:rPr>
      </w:pPr>
      <w:r w:rsidRPr="000B3F09">
        <w:rPr>
          <w:rFonts w:ascii="Calibri" w:hAnsi="Calibri" w:cs="Cambria"/>
          <w:spacing w:val="5"/>
          <w:sz w:val="22"/>
          <w:szCs w:val="22"/>
          <w:lang w:val="el-GR"/>
        </w:rPr>
        <w:t>Κατασκευή Έργου (τμήμα 1):</w:t>
      </w:r>
    </w:p>
    <w:p w14:paraId="112C088E" w14:textId="77777777" w:rsidR="006938AB" w:rsidRPr="000B3F09" w:rsidRDefault="006E3430" w:rsidP="006938AB">
      <w:pPr>
        <w:numPr>
          <w:ilvl w:val="0"/>
          <w:numId w:val="31"/>
        </w:numPr>
        <w:spacing w:before="10"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w:t>
      </w:r>
      <w:r w:rsidR="006938AB" w:rsidRPr="000B3F09">
        <w:rPr>
          <w:rFonts w:ascii="Calibri" w:hAnsi="Calibri" w:cs="Cambria"/>
          <w:spacing w:val="5"/>
          <w:sz w:val="22"/>
          <w:szCs w:val="22"/>
          <w:lang w:val="el-GR"/>
        </w:rPr>
        <w:t>€ με Φ.Π.Α. χρηματοδότηση από Ε.Π. ΥΜΕΠΕΡΑΑ 2014-2020</w:t>
      </w:r>
    </w:p>
    <w:p w14:paraId="6150DC3E" w14:textId="77777777" w:rsidR="006938AB" w:rsidRPr="000B3F09" w:rsidRDefault="006E3430" w:rsidP="006938AB">
      <w:pPr>
        <w:numPr>
          <w:ilvl w:val="0"/>
          <w:numId w:val="31"/>
        </w:numPr>
        <w:spacing w:before="10"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w:t>
      </w:r>
      <w:r w:rsidR="006938AB" w:rsidRPr="000B3F09">
        <w:rPr>
          <w:rFonts w:ascii="Calibri" w:hAnsi="Calibri" w:cs="Cambria"/>
          <w:spacing w:val="5"/>
          <w:sz w:val="22"/>
          <w:szCs w:val="22"/>
          <w:lang w:val="el-GR"/>
        </w:rPr>
        <w:t xml:space="preserve"> με Φ.Π.Α. χρηματοδότηση από ίδιους πόρους του Συνδέσμου Διαχείρισης Στέρεων Αποβλήτων </w:t>
      </w:r>
      <w:r w:rsidRPr="000B3F09">
        <w:rPr>
          <w:rFonts w:ascii="Calibri" w:hAnsi="Calibri" w:cs="Cambria"/>
          <w:spacing w:val="5"/>
          <w:sz w:val="22"/>
          <w:szCs w:val="22"/>
          <w:lang w:val="el-GR"/>
        </w:rPr>
        <w:t>………………………………..</w:t>
      </w:r>
    </w:p>
    <w:p w14:paraId="761E27E8" w14:textId="77777777" w:rsidR="006938AB" w:rsidRPr="000B3F09" w:rsidRDefault="006938AB" w:rsidP="006938AB">
      <w:pPr>
        <w:spacing w:before="10" w:line="240" w:lineRule="atLeast"/>
        <w:ind w:left="709"/>
        <w:jc w:val="both"/>
        <w:rPr>
          <w:rFonts w:ascii="Calibri" w:hAnsi="Calibri" w:cs="Cambria"/>
          <w:spacing w:val="5"/>
          <w:sz w:val="22"/>
          <w:szCs w:val="22"/>
          <w:lang w:val="el-GR"/>
        </w:rPr>
      </w:pPr>
    </w:p>
    <w:p w14:paraId="7DEDE0CB" w14:textId="77777777" w:rsidR="006938AB" w:rsidRPr="000B3F09" w:rsidRDefault="006938AB" w:rsidP="006938AB">
      <w:pPr>
        <w:numPr>
          <w:ilvl w:val="0"/>
          <w:numId w:val="30"/>
        </w:numPr>
        <w:tabs>
          <w:tab w:val="left" w:pos="1134"/>
        </w:tabs>
        <w:spacing w:before="10" w:line="240" w:lineRule="atLeast"/>
        <w:ind w:hanging="720"/>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Κανονική </w:t>
      </w:r>
      <w:r w:rsidR="00BC0A1F" w:rsidRPr="000B3F09">
        <w:rPr>
          <w:rFonts w:ascii="Calibri" w:hAnsi="Calibri" w:cs="Cambria"/>
          <w:spacing w:val="5"/>
          <w:sz w:val="22"/>
          <w:szCs w:val="22"/>
          <w:lang w:val="el-GR"/>
        </w:rPr>
        <w:t>6ετής</w:t>
      </w:r>
      <w:r w:rsidRPr="000B3F09">
        <w:rPr>
          <w:rFonts w:ascii="Calibri" w:hAnsi="Calibri" w:cs="Cambria"/>
          <w:spacing w:val="5"/>
          <w:sz w:val="22"/>
          <w:szCs w:val="22"/>
          <w:lang w:val="el-GR"/>
        </w:rPr>
        <w:t xml:space="preserve"> Λειτουργία του έργου (τμήμα 2) </w:t>
      </w:r>
    </w:p>
    <w:p w14:paraId="29D5D325" w14:textId="77777777" w:rsidR="006938AB" w:rsidRPr="000B3F09" w:rsidRDefault="006E3430" w:rsidP="00D4551E">
      <w:pPr>
        <w:numPr>
          <w:ilvl w:val="0"/>
          <w:numId w:val="31"/>
        </w:numPr>
        <w:spacing w:before="10"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w:t>
      </w:r>
      <w:r w:rsidR="006938AB" w:rsidRPr="000B3F09">
        <w:rPr>
          <w:rFonts w:ascii="Calibri" w:hAnsi="Calibri" w:cs="Cambria"/>
          <w:spacing w:val="5"/>
          <w:sz w:val="22"/>
          <w:szCs w:val="22"/>
          <w:lang w:val="el-GR"/>
        </w:rPr>
        <w:t xml:space="preserve">€ με ΦΠΑ χρηματοδότηση σε ποσοστό 100% από ίδιους πόρους του Συνδέσμου Διαχείρισης Στέρεων Αποβλήτων </w:t>
      </w:r>
      <w:r w:rsidRPr="000B3F09">
        <w:rPr>
          <w:rFonts w:ascii="Calibri" w:hAnsi="Calibri" w:cs="Cambria"/>
          <w:spacing w:val="5"/>
          <w:sz w:val="22"/>
          <w:szCs w:val="22"/>
          <w:lang w:val="el-GR"/>
        </w:rPr>
        <w:t>………………………….</w:t>
      </w:r>
      <w:r w:rsidR="006938AB" w:rsidRPr="000B3F09">
        <w:rPr>
          <w:rFonts w:ascii="Calibri" w:hAnsi="Calibri" w:cs="Cambria"/>
          <w:spacing w:val="5"/>
          <w:sz w:val="22"/>
          <w:szCs w:val="22"/>
          <w:lang w:val="el-GR"/>
        </w:rPr>
        <w:t xml:space="preserve"> </w:t>
      </w:r>
    </w:p>
    <w:p w14:paraId="0B11EE9D" w14:textId="77777777" w:rsidR="006938AB" w:rsidRPr="000B3F09" w:rsidRDefault="006938AB" w:rsidP="006938AB">
      <w:pPr>
        <w:spacing w:before="10" w:line="240" w:lineRule="atLeast"/>
        <w:jc w:val="both"/>
        <w:rPr>
          <w:rFonts w:ascii="Calibri" w:hAnsi="Calibri" w:cs="Cambria"/>
          <w:spacing w:val="5"/>
          <w:sz w:val="22"/>
          <w:szCs w:val="22"/>
          <w:lang w:val="el-GR"/>
        </w:rPr>
      </w:pPr>
    </w:p>
    <w:p w14:paraId="49FBAB0A" w14:textId="67EC93AE" w:rsidR="006938AB" w:rsidRPr="000B3F09" w:rsidRDefault="006938AB" w:rsidP="006938AB">
      <w:pPr>
        <w:numPr>
          <w:ilvl w:val="0"/>
          <w:numId w:val="30"/>
        </w:numPr>
        <w:tabs>
          <w:tab w:val="left" w:pos="1134"/>
        </w:tabs>
        <w:spacing w:before="10" w:line="240" w:lineRule="atLeast"/>
        <w:ind w:hanging="720"/>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Δικαίωμα προαίρεσης για επιπλέον </w:t>
      </w:r>
      <w:r w:rsidR="00887970" w:rsidRPr="000B3F09">
        <w:rPr>
          <w:rFonts w:ascii="Calibri" w:hAnsi="Calibri" w:cs="Cambria"/>
          <w:spacing w:val="5"/>
          <w:sz w:val="22"/>
          <w:szCs w:val="22"/>
          <w:lang w:val="el-GR"/>
        </w:rPr>
        <w:t>έξι</w:t>
      </w:r>
      <w:r w:rsidR="008B6CE9" w:rsidRPr="000B3F09">
        <w:rPr>
          <w:rFonts w:ascii="Calibri" w:hAnsi="Calibri" w:cs="Cambria"/>
          <w:spacing w:val="5"/>
          <w:sz w:val="22"/>
          <w:szCs w:val="22"/>
          <w:lang w:val="el-GR"/>
        </w:rPr>
        <w:t xml:space="preserve"> (</w:t>
      </w:r>
      <w:r w:rsidR="00887970" w:rsidRPr="000B3F09">
        <w:rPr>
          <w:rFonts w:ascii="Calibri" w:hAnsi="Calibri" w:cs="Cambria"/>
          <w:color w:val="FF0000"/>
          <w:spacing w:val="5"/>
          <w:sz w:val="22"/>
          <w:szCs w:val="22"/>
          <w:lang w:val="el-GR"/>
        </w:rPr>
        <w:t>6</w:t>
      </w:r>
      <w:r w:rsidR="008B6CE9" w:rsidRPr="000B3F09">
        <w:rPr>
          <w:rFonts w:ascii="Calibri" w:hAnsi="Calibri" w:cs="Cambria"/>
          <w:spacing w:val="5"/>
          <w:sz w:val="22"/>
          <w:szCs w:val="22"/>
          <w:lang w:val="el-GR"/>
        </w:rPr>
        <w:t>)</w:t>
      </w:r>
      <w:r w:rsidRPr="000B3F09">
        <w:rPr>
          <w:rFonts w:ascii="Calibri" w:hAnsi="Calibri" w:cs="Cambria"/>
          <w:spacing w:val="5"/>
          <w:sz w:val="22"/>
          <w:szCs w:val="22"/>
          <w:lang w:val="el-GR"/>
        </w:rPr>
        <w:t xml:space="preserve"> έτη λειτουργίας του έργου </w:t>
      </w:r>
    </w:p>
    <w:p w14:paraId="56DD8CB4" w14:textId="77777777" w:rsidR="00D4551E" w:rsidRPr="000B3F09" w:rsidRDefault="006E3430" w:rsidP="00D4551E">
      <w:pPr>
        <w:numPr>
          <w:ilvl w:val="0"/>
          <w:numId w:val="30"/>
        </w:numPr>
        <w:spacing w:before="10"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w:t>
      </w:r>
      <w:r w:rsidR="00D4551E" w:rsidRPr="000B3F09">
        <w:rPr>
          <w:rFonts w:ascii="Calibri" w:hAnsi="Calibri" w:cs="Cambria"/>
          <w:spacing w:val="5"/>
          <w:sz w:val="22"/>
          <w:szCs w:val="22"/>
          <w:lang w:val="el-GR"/>
        </w:rPr>
        <w:t xml:space="preserve"> € με ΦΠΑ χρηματοδότηση σε ποσοστό 100% από ίδιους πόρους του Συνδέσμου Διαχείρισης Στέρεων Αποβλήτων </w:t>
      </w:r>
      <w:r w:rsidRPr="000B3F09">
        <w:rPr>
          <w:rFonts w:ascii="Calibri" w:hAnsi="Calibri" w:cs="Cambria"/>
          <w:spacing w:val="5"/>
          <w:sz w:val="22"/>
          <w:szCs w:val="22"/>
          <w:lang w:val="el-GR"/>
        </w:rPr>
        <w:t>………………………..</w:t>
      </w:r>
      <w:r w:rsidR="00D4551E" w:rsidRPr="000B3F09">
        <w:rPr>
          <w:rFonts w:ascii="Calibri" w:hAnsi="Calibri" w:cs="Cambria"/>
          <w:spacing w:val="5"/>
          <w:sz w:val="22"/>
          <w:szCs w:val="22"/>
          <w:lang w:val="el-GR"/>
        </w:rPr>
        <w:t xml:space="preserve"> </w:t>
      </w:r>
      <w:r w:rsidR="008B6CE9" w:rsidRPr="000B3F09">
        <w:rPr>
          <w:rFonts w:ascii="Calibri" w:hAnsi="Calibri" w:cs="Cambria"/>
          <w:spacing w:val="5"/>
          <w:sz w:val="22"/>
          <w:szCs w:val="22"/>
          <w:lang w:val="el-GR"/>
        </w:rPr>
        <w:t xml:space="preserve">Η Προαίρεση μπορεί να ασκηθεί το αργότερο με το πέρας της Κανονικής Λειτουργίας του έργου. </w:t>
      </w:r>
    </w:p>
    <w:p w14:paraId="0C6BA8B7" w14:textId="77777777" w:rsidR="007011DE" w:rsidRPr="000B3F09" w:rsidRDefault="007011DE" w:rsidP="007011DE">
      <w:pPr>
        <w:spacing w:before="10" w:line="240" w:lineRule="atLeast"/>
        <w:jc w:val="both"/>
        <w:rPr>
          <w:rFonts w:ascii="Calibri" w:hAnsi="Calibri" w:cs="Cambria"/>
          <w:spacing w:val="5"/>
          <w:sz w:val="22"/>
          <w:szCs w:val="22"/>
          <w:lang w:val="el-GR"/>
        </w:rPr>
      </w:pPr>
    </w:p>
    <w:p w14:paraId="1934275C" w14:textId="199E5632" w:rsidR="007011DE" w:rsidRPr="000B3F09" w:rsidRDefault="007011DE" w:rsidP="0037077F">
      <w:pPr>
        <w:numPr>
          <w:ilvl w:val="0"/>
          <w:numId w:val="37"/>
        </w:numPr>
        <w:spacing w:before="10" w:line="240" w:lineRule="atLeast"/>
        <w:ind w:left="993"/>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Δικαίωμα προαίρεσης για </w:t>
      </w:r>
      <w:r w:rsidR="00763529" w:rsidRPr="000B3F09">
        <w:rPr>
          <w:rFonts w:ascii="Calibri" w:hAnsi="Calibri" w:cs="Cambria"/>
          <w:spacing w:val="5"/>
          <w:sz w:val="22"/>
          <w:szCs w:val="22"/>
          <w:lang w:val="el-GR"/>
        </w:rPr>
        <w:t xml:space="preserve">εργασίες </w:t>
      </w:r>
      <w:r w:rsidR="00D27E49" w:rsidRPr="000B3F09">
        <w:rPr>
          <w:rFonts w:ascii="Calibri" w:hAnsi="Calibri" w:cs="Cambria"/>
          <w:spacing w:val="5"/>
          <w:sz w:val="22"/>
          <w:szCs w:val="22"/>
          <w:lang w:val="el-GR"/>
        </w:rPr>
        <w:t xml:space="preserve">επέκτασης </w:t>
      </w:r>
      <w:r w:rsidR="00763529" w:rsidRPr="000B3F09">
        <w:rPr>
          <w:rFonts w:ascii="Calibri" w:hAnsi="Calibri" w:cs="Cambria"/>
          <w:spacing w:val="5"/>
          <w:sz w:val="22"/>
          <w:szCs w:val="22"/>
          <w:lang w:val="el-GR"/>
        </w:rPr>
        <w:t xml:space="preserve"> των εγκαταστάσεων </w:t>
      </w:r>
      <w:r w:rsidR="00347E95" w:rsidRPr="000B3F09">
        <w:rPr>
          <w:rFonts w:ascii="Calibri" w:hAnsi="Calibri" w:cs="Cambria"/>
          <w:spacing w:val="5"/>
          <w:sz w:val="22"/>
          <w:szCs w:val="22"/>
          <w:lang w:val="el-GR"/>
        </w:rPr>
        <w:t>ή/</w:t>
      </w:r>
      <w:r w:rsidR="00180F44" w:rsidRPr="000B3F09">
        <w:rPr>
          <w:rFonts w:ascii="Calibri" w:hAnsi="Calibri"/>
          <w:kern w:val="2"/>
          <w:sz w:val="22"/>
          <w:szCs w:val="22"/>
          <w:lang w:val="el-GR"/>
        </w:rPr>
        <w:t xml:space="preserve">και πρόσθετο εξοπλισμό, </w:t>
      </w:r>
      <w:r w:rsidR="00887970" w:rsidRPr="000B3F09">
        <w:rPr>
          <w:rFonts w:ascii="Calibri" w:hAnsi="Calibri"/>
          <w:kern w:val="2"/>
          <w:sz w:val="22"/>
          <w:szCs w:val="22"/>
          <w:lang w:val="el-GR"/>
        </w:rPr>
        <w:t xml:space="preserve">σύμφωνα με την αναλυτική περιγραφή και τον Π/Υ, όπως περιλαμβάνεται στα Τεύχη Δημοπράτησης του έργου, </w:t>
      </w:r>
      <w:r w:rsidR="00D2145A" w:rsidRPr="000B3F09">
        <w:rPr>
          <w:rFonts w:ascii="Calibri" w:hAnsi="Calibri"/>
          <w:kern w:val="2"/>
          <w:sz w:val="22"/>
          <w:szCs w:val="22"/>
          <w:lang w:val="el-GR"/>
        </w:rPr>
        <w:t>ώστε να μπορέσει να γίνει προσαρμογή της ΜΕΑ</w:t>
      </w:r>
      <w:r w:rsidR="00347E95" w:rsidRPr="000B3F09">
        <w:rPr>
          <w:rFonts w:ascii="Calibri" w:hAnsi="Calibri"/>
          <w:kern w:val="2"/>
          <w:sz w:val="22"/>
          <w:szCs w:val="22"/>
          <w:lang w:val="el-GR"/>
        </w:rPr>
        <w:t>,</w:t>
      </w:r>
      <w:r w:rsidR="00D2145A" w:rsidRPr="000B3F09">
        <w:rPr>
          <w:rFonts w:ascii="Calibri" w:hAnsi="Calibri"/>
          <w:kern w:val="2"/>
          <w:sz w:val="22"/>
          <w:szCs w:val="22"/>
          <w:lang w:val="el-GR"/>
        </w:rPr>
        <w:t xml:space="preserve"> </w:t>
      </w:r>
      <w:r w:rsidR="00887970" w:rsidRPr="000B3F09">
        <w:rPr>
          <w:rFonts w:ascii="Calibri" w:hAnsi="Calibri"/>
          <w:kern w:val="2"/>
          <w:sz w:val="22"/>
          <w:szCs w:val="22"/>
          <w:lang w:val="el-GR"/>
        </w:rPr>
        <w:t>, ιδίως,</w:t>
      </w:r>
      <w:r w:rsidR="00D2145A" w:rsidRPr="000B3F09">
        <w:rPr>
          <w:rFonts w:ascii="Calibri" w:hAnsi="Calibri"/>
          <w:kern w:val="2"/>
          <w:sz w:val="22"/>
          <w:szCs w:val="22"/>
          <w:lang w:val="el-GR"/>
        </w:rPr>
        <w:t xml:space="preserve"> με παραγωγή δευτερογενούς καυσίμου είτε με επιλογή άλλης μεθόδου</w:t>
      </w:r>
      <w:r w:rsidR="00180F44" w:rsidRPr="000B3F09">
        <w:rPr>
          <w:rFonts w:ascii="Calibri" w:hAnsi="Calibri"/>
          <w:kern w:val="2"/>
          <w:sz w:val="22"/>
          <w:szCs w:val="22"/>
          <w:lang w:val="el-GR"/>
        </w:rPr>
        <w:t>,</w:t>
      </w:r>
      <w:r w:rsidR="00D2145A" w:rsidRPr="000B3F09">
        <w:rPr>
          <w:rFonts w:ascii="Calibri" w:hAnsi="Calibri"/>
          <w:kern w:val="2"/>
          <w:sz w:val="22"/>
          <w:szCs w:val="22"/>
          <w:lang w:val="el-GR"/>
        </w:rPr>
        <w:t xml:space="preserve"> με την οποία θα επιτυγχάνεται μείωση του υπολείμματος ώστε να προωθούνται οι στόχοι του</w:t>
      </w:r>
      <w:r w:rsidR="00347E95" w:rsidRPr="000B3F09">
        <w:rPr>
          <w:rFonts w:ascii="Calibri" w:hAnsi="Calibri"/>
          <w:kern w:val="2"/>
          <w:sz w:val="22"/>
          <w:szCs w:val="22"/>
          <w:lang w:val="el-GR"/>
        </w:rPr>
        <w:t xml:space="preserve"> ΕΣΔΑ και του</w:t>
      </w:r>
      <w:r w:rsidR="00D2145A" w:rsidRPr="000B3F09">
        <w:rPr>
          <w:rFonts w:ascii="Calibri" w:hAnsi="Calibri"/>
          <w:kern w:val="2"/>
          <w:sz w:val="22"/>
          <w:szCs w:val="22"/>
          <w:lang w:val="el-GR"/>
        </w:rPr>
        <w:t xml:space="preserve"> οικείου ΠΕΣΔΑ για το 2030.</w:t>
      </w:r>
    </w:p>
    <w:p w14:paraId="00D6B4B7" w14:textId="29D88760" w:rsidR="0095581F" w:rsidRPr="000B3F09" w:rsidRDefault="0095581F" w:rsidP="00347E95">
      <w:pPr>
        <w:spacing w:before="10" w:line="240" w:lineRule="atLeast"/>
        <w:ind w:left="993"/>
        <w:jc w:val="both"/>
        <w:rPr>
          <w:rFonts w:ascii="Calibri" w:hAnsi="Calibri" w:cs="Cambria"/>
          <w:spacing w:val="5"/>
          <w:sz w:val="22"/>
          <w:szCs w:val="22"/>
          <w:lang w:val="el-GR"/>
        </w:rPr>
      </w:pPr>
      <w:r w:rsidRPr="000B3F09">
        <w:rPr>
          <w:rFonts w:ascii="Calibri" w:hAnsi="Calibri" w:cs="Cambria"/>
          <w:spacing w:val="5"/>
          <w:sz w:val="22"/>
          <w:szCs w:val="22"/>
          <w:lang w:val="el-GR"/>
        </w:rPr>
        <w:t>Η Προαίρεση δύναται να ασκηθεί μέχρι το πέρας της κατασκευής του έργου, όπως αυτό ορίζεται στο Άρθρο 12 της παρούσης Διακήρυξης. Ειδικά η δυνατότητα προσαρμογής με παραγωγή δευτερογενούς καυσίμου ισχύει για ΜΕΑ δυναμικότητας άνω των 50.000 t /έτος και με εγγύτητα  σε τσιμεντοβιομηχανία</w:t>
      </w:r>
      <w:r w:rsidR="00347E95" w:rsidRPr="000B3F09">
        <w:rPr>
          <w:rFonts w:ascii="Calibri" w:hAnsi="Calibri" w:cs="Cambria"/>
          <w:spacing w:val="5"/>
          <w:sz w:val="22"/>
          <w:szCs w:val="22"/>
          <w:lang w:val="el-GR"/>
        </w:rPr>
        <w:t>.</w:t>
      </w:r>
    </w:p>
    <w:p w14:paraId="47DF7E1D" w14:textId="77777777" w:rsidR="00022262" w:rsidRPr="000B3F09" w:rsidRDefault="007011DE" w:rsidP="00580542">
      <w:pPr>
        <w:numPr>
          <w:ilvl w:val="0"/>
          <w:numId w:val="31"/>
        </w:numPr>
        <w:spacing w:before="10" w:line="240" w:lineRule="atLeast"/>
        <w:ind w:left="993"/>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 € με ΦΠΑ χρηματοδότηση </w:t>
      </w:r>
      <w:r w:rsidR="00022262" w:rsidRPr="000B3F09">
        <w:rPr>
          <w:rFonts w:ascii="Calibri" w:hAnsi="Calibri" w:cs="Cambria"/>
          <w:spacing w:val="5"/>
          <w:sz w:val="22"/>
          <w:szCs w:val="22"/>
          <w:lang w:val="el-GR"/>
        </w:rPr>
        <w:t>από Ε.Π. ΥΜΕΠΕΡΑΑ 2014-2020</w:t>
      </w:r>
    </w:p>
    <w:p w14:paraId="63F5E9C3" w14:textId="77777777" w:rsidR="00022262" w:rsidRPr="000B3F09" w:rsidRDefault="00022262" w:rsidP="00580542">
      <w:pPr>
        <w:numPr>
          <w:ilvl w:val="0"/>
          <w:numId w:val="31"/>
        </w:numPr>
        <w:spacing w:before="10" w:line="240" w:lineRule="atLeast"/>
        <w:ind w:left="993"/>
        <w:jc w:val="both"/>
        <w:rPr>
          <w:rFonts w:ascii="Calibri" w:hAnsi="Calibri" w:cs="Cambria"/>
          <w:spacing w:val="5"/>
          <w:sz w:val="22"/>
          <w:szCs w:val="22"/>
          <w:lang w:val="el-GR"/>
        </w:rPr>
      </w:pPr>
      <w:r w:rsidRPr="000B3F09">
        <w:rPr>
          <w:rFonts w:ascii="Calibri" w:hAnsi="Calibri" w:cs="Cambria"/>
          <w:spacing w:val="5"/>
          <w:sz w:val="22"/>
          <w:szCs w:val="22"/>
          <w:lang w:val="el-GR"/>
        </w:rPr>
        <w:t>……………………€ με Φ.Π.Α. χρηματοδότηση από ίδιους πόρους του Συνδέσμου Διαχείρισης Στέρεων Αποβλήτων ………………………………..</w:t>
      </w:r>
    </w:p>
    <w:p w14:paraId="6C15D13A" w14:textId="77777777" w:rsidR="004A6E0B" w:rsidRPr="000B3F09" w:rsidRDefault="004A6E0B" w:rsidP="00580542">
      <w:pPr>
        <w:numPr>
          <w:ilvl w:val="0"/>
          <w:numId w:val="11"/>
        </w:numPr>
        <w:tabs>
          <w:tab w:val="clear" w:pos="0"/>
          <w:tab w:val="num" w:pos="709"/>
        </w:tabs>
        <w:spacing w:before="10" w:line="240" w:lineRule="atLeast"/>
        <w:ind w:left="993"/>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   </w:t>
      </w:r>
    </w:p>
    <w:p w14:paraId="5F9F16CC" w14:textId="2CD2B4F6" w:rsidR="00B42494" w:rsidRPr="000B3F09" w:rsidRDefault="00B42494" w:rsidP="00580542">
      <w:pPr>
        <w:spacing w:before="10" w:line="240" w:lineRule="atLeast"/>
        <w:ind w:left="993"/>
        <w:jc w:val="both"/>
        <w:rPr>
          <w:rFonts w:ascii="Calibri" w:hAnsi="Calibri" w:cs="Cambria"/>
          <w:i/>
          <w:color w:val="1F497D"/>
          <w:spacing w:val="5"/>
          <w:sz w:val="22"/>
          <w:szCs w:val="22"/>
          <w:u w:val="single"/>
          <w:lang w:val="el-GR"/>
        </w:rPr>
      </w:pPr>
    </w:p>
    <w:p w14:paraId="7F02747D" w14:textId="77777777" w:rsidR="00B42494" w:rsidRPr="000B3F09" w:rsidRDefault="00B42494" w:rsidP="00B42494">
      <w:pPr>
        <w:spacing w:before="10" w:line="240" w:lineRule="atLeast"/>
        <w:ind w:left="993"/>
        <w:jc w:val="both"/>
        <w:rPr>
          <w:rFonts w:ascii="Calibri" w:hAnsi="Calibri" w:cs="Cambria"/>
          <w:i/>
          <w:color w:val="1F497D" w:themeColor="text2"/>
          <w:spacing w:val="5"/>
          <w:sz w:val="22"/>
          <w:szCs w:val="22"/>
          <w:u w:val="single"/>
          <w:lang w:val="el-GR"/>
        </w:rPr>
      </w:pPr>
    </w:p>
    <w:p w14:paraId="753A6EBE" w14:textId="77777777" w:rsidR="00B42494" w:rsidRPr="000B3F09" w:rsidRDefault="00B42494" w:rsidP="00580542">
      <w:pPr>
        <w:spacing w:before="10" w:line="240" w:lineRule="atLeast"/>
        <w:ind w:left="993"/>
        <w:jc w:val="both"/>
        <w:rPr>
          <w:rFonts w:ascii="Calibri" w:hAnsi="Calibri" w:cs="Cambria"/>
          <w:i/>
          <w:color w:val="1F497D"/>
          <w:spacing w:val="5"/>
          <w:sz w:val="22"/>
          <w:szCs w:val="22"/>
          <w:u w:val="single"/>
          <w:lang w:val="el-GR"/>
        </w:rPr>
      </w:pPr>
    </w:p>
    <w:p w14:paraId="101A4749" w14:textId="675FCBEB" w:rsidR="00B468DF" w:rsidRPr="000B3F09" w:rsidRDefault="00481263" w:rsidP="00C2280E">
      <w:pPr>
        <w:pStyle w:val="para-1"/>
        <w:tabs>
          <w:tab w:val="left" w:pos="2297"/>
          <w:tab w:val="left" w:pos="2864"/>
          <w:tab w:val="left" w:pos="3431"/>
          <w:tab w:val="left" w:pos="3998"/>
        </w:tabs>
        <w:spacing w:before="10" w:line="240" w:lineRule="atLeast"/>
        <w:ind w:left="709" w:hanging="709"/>
        <w:rPr>
          <w:rFonts w:ascii="Calibri" w:hAnsi="Calibri" w:cs="Cambria"/>
          <w:szCs w:val="22"/>
          <w:lang w:val="el-GR"/>
        </w:rPr>
      </w:pPr>
      <w:r w:rsidRPr="000B3F09">
        <w:rPr>
          <w:rFonts w:ascii="Calibri" w:hAnsi="Calibri" w:cs="Cambria"/>
          <w:szCs w:val="22"/>
          <w:lang w:val="el-GR"/>
        </w:rPr>
        <w:tab/>
      </w:r>
      <w:r w:rsidR="00B468DF" w:rsidRPr="000B3F09">
        <w:rPr>
          <w:rFonts w:ascii="Calibri" w:hAnsi="Calibri" w:cs="Cambria"/>
          <w:szCs w:val="22"/>
          <w:lang w:val="el-GR"/>
        </w:rPr>
        <w:t>Το έργο</w:t>
      </w:r>
      <w:r w:rsidR="00B468DF" w:rsidRPr="000B3F09">
        <w:rPr>
          <w:rFonts w:ascii="Calibri" w:hAnsi="Calibri" w:cs="Cambria"/>
          <w:b/>
          <w:szCs w:val="22"/>
          <w:lang w:val="el-GR"/>
        </w:rPr>
        <w:t xml:space="preserve"> </w:t>
      </w:r>
      <w:r w:rsidR="00B468DF" w:rsidRPr="000B3F09">
        <w:rPr>
          <w:rFonts w:ascii="Calibri" w:hAnsi="Calibri" w:cs="Cambria"/>
          <w:szCs w:val="22"/>
          <w:lang w:val="el-GR"/>
        </w:rPr>
        <w:t>υπόκειται στις κρατήσεις</w:t>
      </w:r>
      <w:r w:rsidR="00B468DF" w:rsidRPr="000B3F09">
        <w:rPr>
          <w:rStyle w:val="a4"/>
          <w:rFonts w:ascii="Calibri" w:hAnsi="Calibri" w:cs="Cambria"/>
          <w:szCs w:val="22"/>
          <w:lang w:val="el-GR"/>
        </w:rPr>
        <w:endnoteReference w:id="39"/>
      </w:r>
      <w:r w:rsidR="00B468DF" w:rsidRPr="000B3F09">
        <w:rPr>
          <w:rFonts w:ascii="Calibri" w:hAnsi="Calibri" w:cs="Cambria"/>
          <w:szCs w:val="22"/>
          <w:lang w:val="el-GR"/>
        </w:rPr>
        <w:t xml:space="preserve"> που προβλέπονται για τα έργα αυτά, περιλαμβανομένης της κράτησης ύψους 0,07 % υπέρ των λειτουργικών αναγκών της Ενιαίας Ανεξάρτητης Αρχής Δημοσίων Συμβάσεων, σύμφωνα με το άρθρο 4 παρ 3 ν. 4013/2011</w:t>
      </w:r>
      <w:r w:rsidR="00B468DF" w:rsidRPr="000B3F09">
        <w:rPr>
          <w:rStyle w:val="aa"/>
          <w:rFonts w:ascii="Calibri" w:hAnsi="Calibri" w:cs="Cambria"/>
          <w:szCs w:val="22"/>
          <w:lang w:val="el-GR"/>
        </w:rPr>
        <w:endnoteReference w:id="40"/>
      </w:r>
      <w:r w:rsidR="00B468DF" w:rsidRPr="000B3F09">
        <w:rPr>
          <w:rFonts w:ascii="Calibri" w:hAnsi="Calibri" w:cs="Cambria"/>
          <w:szCs w:val="22"/>
          <w:lang w:val="el-GR"/>
        </w:rPr>
        <w:t>,</w:t>
      </w:r>
      <w:r w:rsidR="00B468DF" w:rsidRPr="000B3F09">
        <w:rPr>
          <w:rFonts w:ascii="Calibri" w:hAnsi="Calibri"/>
          <w:szCs w:val="22"/>
          <w:lang w:val="el-GR"/>
        </w:rPr>
        <w:t xml:space="preserve"> </w:t>
      </w:r>
      <w:r w:rsidR="00B468DF" w:rsidRPr="000B3F09">
        <w:rPr>
          <w:rFonts w:ascii="Calibri" w:hAnsi="Calibri" w:cs="Cambria"/>
          <w:szCs w:val="22"/>
          <w:lang w:val="el-GR"/>
        </w:rPr>
        <w:t>της κράτησης ύψους 0,06 % υπέρ των λειτουργικών αναγκών της Αρχής Εξέτασης Προδικαστικών Προσφυγών, σύμφωνα με το άρθρο 350 παρ. 3 του ν. 4412/2016, καθώς και της κράτησης 6</w:t>
      </w:r>
      <w:r w:rsidR="00B468DF" w:rsidRPr="000B3F09">
        <w:rPr>
          <w:rFonts w:ascii="Calibri" w:hAnsi="Calibri" w:cs="Calibri"/>
          <w:szCs w:val="22"/>
          <w:lang w:val="el-GR"/>
        </w:rPr>
        <w:t>‰</w:t>
      </w:r>
      <w:r w:rsidR="00B468DF" w:rsidRPr="000B3F09">
        <w:rPr>
          <w:rFonts w:ascii="Calibri" w:hAnsi="Calibri" w:cs="Cambria"/>
          <w:szCs w:val="22"/>
          <w:lang w:val="el-GR"/>
        </w:rPr>
        <w:t xml:space="preserve">, σύμφωνα με τις διατάξεις του άρθρου 53 παρ. 7 περ. θ' του ν. 4412/2016 και της υπ' αριθμ. ΔΝΣγ/οικ.42217/ΦΝ466/12.6.2017 απόφασης του Υπουργού Υποδομών και Μεταφορών (Β' 2235), </w:t>
      </w:r>
      <w:r w:rsidR="00B468DF" w:rsidRPr="000B3F09">
        <w:rPr>
          <w:rFonts w:ascii="Calibri" w:hAnsi="Calibri" w:cs="Calibri"/>
          <w:szCs w:val="22"/>
          <w:lang w:val="el-GR"/>
        </w:rPr>
        <w:t>καθώς και της κράτησης ύψους δυόμισι τοις χιλίοις (2,5‰) υπέρ των Μηχανικών Τεχνολογικής Εκπαίδευσης (TE) της Π.Ο.ΜΗ.Τ.Ε.Δ.Υ. τακτικών υπαλλήλων (Μόνιμων ή Αορίστου Χρόνου) που απασχολούνται στο Δημόσιο, Ν.Π.Δ.Δ. και στους Οργανισμούς Τοπικής Αυτοδιοίκησης Α΄ και Β΄βαθμού σύμφωνα με τη</w:t>
      </w:r>
      <w:r w:rsidR="00AA6043" w:rsidRPr="000B3F09">
        <w:rPr>
          <w:rFonts w:ascii="Calibri" w:hAnsi="Calibri" w:cs="Calibri"/>
          <w:szCs w:val="22"/>
          <w:lang w:val="el-GR"/>
        </w:rPr>
        <w:t>ν</w:t>
      </w:r>
      <w:r w:rsidR="00B468DF" w:rsidRPr="000B3F09">
        <w:rPr>
          <w:rFonts w:ascii="Calibri" w:hAnsi="Calibri" w:cs="Calibri"/>
          <w:szCs w:val="22"/>
          <w:lang w:val="el-GR"/>
        </w:rPr>
        <w:t xml:space="preserve"> υπ’ αριθμ. ΔΝΣβ/51667/ΦΝ466 Απόφαση του Υπουργού Υποδομών και Μεταφορών (Β΄2780).</w:t>
      </w:r>
    </w:p>
    <w:p w14:paraId="5B2D7703" w14:textId="77777777" w:rsidR="00071794" w:rsidRPr="000B3F09" w:rsidRDefault="00071794" w:rsidP="00C2280E">
      <w:pPr>
        <w:pStyle w:val="para-1"/>
        <w:tabs>
          <w:tab w:val="left" w:pos="2297"/>
          <w:tab w:val="left" w:pos="2864"/>
          <w:tab w:val="left" w:pos="3431"/>
          <w:tab w:val="left" w:pos="3998"/>
        </w:tabs>
        <w:spacing w:line="240" w:lineRule="atLeast"/>
        <w:ind w:left="709" w:hanging="709"/>
        <w:rPr>
          <w:rFonts w:ascii="Calibri" w:hAnsi="Calibri" w:cs="Cambria"/>
          <w:szCs w:val="22"/>
          <w:lang w:val="el-GR"/>
        </w:rPr>
      </w:pPr>
    </w:p>
    <w:p w14:paraId="7A3B9078" w14:textId="77777777" w:rsidR="00071794" w:rsidRPr="000B3F09" w:rsidRDefault="00071794" w:rsidP="00C2280E">
      <w:pPr>
        <w:pStyle w:val="para-1"/>
        <w:tabs>
          <w:tab w:val="left" w:pos="2297"/>
          <w:tab w:val="left" w:pos="2864"/>
          <w:tab w:val="left" w:pos="3431"/>
          <w:tab w:val="left" w:pos="3998"/>
        </w:tabs>
        <w:spacing w:line="240" w:lineRule="atLeast"/>
        <w:ind w:left="709" w:hanging="709"/>
        <w:rPr>
          <w:rFonts w:ascii="Calibri" w:hAnsi="Calibri" w:cs="Cambria"/>
          <w:b/>
          <w:spacing w:val="0"/>
          <w:szCs w:val="22"/>
          <w:lang w:val="el-GR"/>
        </w:rPr>
      </w:pPr>
      <w:r w:rsidRPr="000B3F09">
        <w:rPr>
          <w:rFonts w:ascii="Calibri" w:hAnsi="Calibri" w:cs="Cambria"/>
          <w:b/>
          <w:spacing w:val="0"/>
          <w:szCs w:val="22"/>
          <w:lang w:val="el-GR"/>
        </w:rPr>
        <w:t>8.2.</w:t>
      </w:r>
      <w:r w:rsidRPr="000B3F09">
        <w:rPr>
          <w:rFonts w:ascii="Calibri" w:hAnsi="Calibri" w:cs="Cambria"/>
          <w:szCs w:val="22"/>
          <w:lang w:val="el-GR"/>
        </w:rPr>
        <w:tab/>
        <w:t>Τα γενικά έξοδα, όφελος κ.λ.π. του Αναδόχου και οι επιβαρύνσεις από φόρους, δασμούς κ.λ.π. καθορίζονται στο αντίστοιχο άρθρο της Ε.Σ.Υ.</w:t>
      </w:r>
      <w:r w:rsidR="00B468DF" w:rsidRPr="000B3F09">
        <w:rPr>
          <w:rFonts w:ascii="Calibri" w:hAnsi="Calibri" w:cs="Cambria"/>
          <w:szCs w:val="22"/>
          <w:lang w:val="el-GR"/>
        </w:rPr>
        <w:t>.</w:t>
      </w:r>
      <w:r w:rsidRPr="000B3F09">
        <w:rPr>
          <w:rFonts w:ascii="Calibri" w:hAnsi="Calibri" w:cs="Cambria"/>
          <w:szCs w:val="22"/>
          <w:lang w:val="el-GR"/>
        </w:rPr>
        <w:t xml:space="preserve"> Ο Φ.Π.Α. βαρύνει τον Κύριο του Έργου.</w:t>
      </w:r>
    </w:p>
    <w:p w14:paraId="5A223863" w14:textId="77777777" w:rsidR="00071794" w:rsidRPr="000B3F09" w:rsidRDefault="00071794" w:rsidP="00C2280E">
      <w:pPr>
        <w:pStyle w:val="para-1"/>
        <w:tabs>
          <w:tab w:val="left" w:pos="2297"/>
          <w:tab w:val="left" w:pos="2864"/>
          <w:tab w:val="left" w:pos="3431"/>
          <w:tab w:val="left" w:pos="3998"/>
        </w:tabs>
        <w:spacing w:line="240" w:lineRule="atLeast"/>
        <w:ind w:left="709" w:hanging="709"/>
        <w:rPr>
          <w:rFonts w:ascii="Calibri" w:hAnsi="Calibri" w:cs="Cambria"/>
          <w:b/>
          <w:spacing w:val="0"/>
          <w:szCs w:val="22"/>
          <w:lang w:val="el-GR"/>
        </w:rPr>
      </w:pPr>
      <w:r w:rsidRPr="000B3F09">
        <w:rPr>
          <w:rFonts w:ascii="Calibri" w:hAnsi="Calibri" w:cs="Cambria"/>
          <w:b/>
          <w:spacing w:val="0"/>
          <w:szCs w:val="22"/>
          <w:lang w:val="el-GR"/>
        </w:rPr>
        <w:tab/>
      </w:r>
    </w:p>
    <w:p w14:paraId="6DDA2446" w14:textId="77777777" w:rsidR="00071794" w:rsidRPr="000B3F09" w:rsidRDefault="00071794" w:rsidP="00C2280E">
      <w:pPr>
        <w:pStyle w:val="para-1"/>
        <w:tabs>
          <w:tab w:val="left" w:pos="2297"/>
          <w:tab w:val="left" w:pos="2864"/>
          <w:tab w:val="left" w:pos="3431"/>
          <w:tab w:val="left" w:pos="3998"/>
        </w:tabs>
        <w:spacing w:line="240" w:lineRule="atLeast"/>
        <w:ind w:left="709" w:hanging="709"/>
        <w:rPr>
          <w:rFonts w:ascii="Calibri" w:hAnsi="Calibri" w:cs="Cambria"/>
          <w:szCs w:val="22"/>
          <w:lang w:val="el-GR"/>
        </w:rPr>
      </w:pPr>
      <w:r w:rsidRPr="000B3F09">
        <w:rPr>
          <w:rFonts w:ascii="Calibri" w:hAnsi="Calibri" w:cs="Cambria"/>
          <w:b/>
          <w:spacing w:val="0"/>
          <w:szCs w:val="22"/>
          <w:lang w:val="el-GR"/>
        </w:rPr>
        <w:t>8.3.</w:t>
      </w:r>
      <w:r w:rsidRPr="000B3F09">
        <w:rPr>
          <w:rFonts w:ascii="Calibri" w:hAnsi="Calibri" w:cs="Cambria"/>
          <w:b/>
          <w:spacing w:val="0"/>
          <w:szCs w:val="22"/>
          <w:lang w:val="el-GR"/>
        </w:rPr>
        <w:tab/>
      </w:r>
      <w:r w:rsidRPr="000B3F09">
        <w:rPr>
          <w:rFonts w:ascii="Calibri" w:hAnsi="Calibri" w:cs="Cambria"/>
          <w:szCs w:val="22"/>
          <w:lang w:val="el-GR"/>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sidRPr="000B3F09">
        <w:rPr>
          <w:rFonts w:ascii="Calibri" w:hAnsi="Calibri" w:cs="Cambria"/>
          <w:szCs w:val="22"/>
        </w:rPr>
        <w:t>EURO</w:t>
      </w:r>
      <w:r w:rsidRPr="000B3F09">
        <w:rPr>
          <w:rFonts w:ascii="Calibri" w:hAnsi="Calibri" w:cs="Cambria"/>
          <w:szCs w:val="22"/>
          <w:lang w:val="el-GR"/>
        </w:rPr>
        <w:t>.</w:t>
      </w:r>
    </w:p>
    <w:p w14:paraId="64AE8A5D" w14:textId="77777777" w:rsidR="00071794" w:rsidRPr="000B3F09" w:rsidRDefault="00071794" w:rsidP="00C2280E">
      <w:pPr>
        <w:pStyle w:val="para-1"/>
        <w:tabs>
          <w:tab w:val="left" w:pos="2297"/>
          <w:tab w:val="left" w:pos="2864"/>
          <w:tab w:val="left" w:pos="3431"/>
          <w:tab w:val="left" w:pos="3998"/>
        </w:tabs>
        <w:spacing w:line="240" w:lineRule="atLeast"/>
        <w:ind w:left="709" w:hanging="709"/>
        <w:rPr>
          <w:rFonts w:ascii="Calibri" w:hAnsi="Calibri" w:cs="Cambria"/>
          <w:szCs w:val="22"/>
          <w:lang w:val="el-GR"/>
        </w:rPr>
      </w:pPr>
    </w:p>
    <w:p w14:paraId="16FEF238" w14:textId="77777777" w:rsidR="00071794" w:rsidRPr="000B3F09" w:rsidRDefault="00071794" w:rsidP="00C2280E">
      <w:pPr>
        <w:pStyle w:val="2"/>
        <w:spacing w:line="240" w:lineRule="atLeast"/>
        <w:rPr>
          <w:rFonts w:ascii="Calibri" w:eastAsia="Cambria" w:hAnsi="Calibri" w:cs="Cambria"/>
          <w:sz w:val="22"/>
          <w:szCs w:val="22"/>
          <w:lang w:val="el-GR"/>
        </w:rPr>
      </w:pPr>
      <w:bookmarkStart w:id="13" w:name="_Toc32482719"/>
      <w:r w:rsidRPr="000B3F09">
        <w:rPr>
          <w:rFonts w:ascii="Calibri" w:hAnsi="Calibri" w:cs="Cambria"/>
          <w:sz w:val="22"/>
          <w:szCs w:val="22"/>
          <w:lang w:val="el-GR"/>
        </w:rPr>
        <w:t>Άρθρο 9: Συμπλήρωση – αποσαφήνιση πληροφοριών και δικαιολογητικών</w:t>
      </w:r>
      <w:bookmarkEnd w:id="13"/>
    </w:p>
    <w:p w14:paraId="4D9F1F6A" w14:textId="77777777" w:rsidR="00071794" w:rsidRPr="000B3F09" w:rsidRDefault="00071794" w:rsidP="00C2280E">
      <w:pPr>
        <w:pStyle w:val="Standard"/>
        <w:spacing w:line="240" w:lineRule="atLeast"/>
        <w:jc w:val="both"/>
        <w:rPr>
          <w:rFonts w:ascii="Calibri" w:hAnsi="Calibri" w:cs="Cambria"/>
          <w:color w:val="000000"/>
          <w:sz w:val="22"/>
          <w:szCs w:val="22"/>
          <w:lang w:val="el-GR"/>
        </w:rPr>
      </w:pPr>
      <w:r w:rsidRPr="000B3F09">
        <w:rPr>
          <w:rFonts w:ascii="Calibri" w:hAnsi="Calibri" w:cs="Cambria"/>
          <w:sz w:val="22"/>
          <w:szCs w:val="22"/>
          <w:lang w:val="el-GR"/>
        </w:rPr>
        <w:t>Η αναθέτουσα αρχή</w:t>
      </w:r>
      <w:r w:rsidRPr="000B3F09">
        <w:rPr>
          <w:rStyle w:val="WW-0"/>
          <w:rFonts w:ascii="Calibri" w:hAnsi="Calibri" w:cs="Cambria"/>
          <w:sz w:val="22"/>
          <w:szCs w:val="22"/>
          <w:lang w:val="el-GR"/>
        </w:rPr>
        <w:endnoteReference w:id="41"/>
      </w:r>
      <w:r w:rsidRPr="000B3F09">
        <w:rPr>
          <w:rFonts w:ascii="Calibri" w:hAnsi="Calibri" w:cs="Cambria"/>
          <w:sz w:val="22"/>
          <w:szCs w:val="22"/>
          <w:lang w:val="el-GR"/>
        </w:rPr>
        <w:t xml:space="preserve"> μπορεί, κ</w:t>
      </w:r>
      <w:r w:rsidRPr="000B3F09">
        <w:rPr>
          <w:rFonts w:ascii="Calibri" w:hAnsi="Calibri" w:cs="Cambria"/>
          <w:color w:val="000000"/>
          <w:sz w:val="22"/>
          <w:szCs w:val="22"/>
          <w:lang w:val="el-GR"/>
        </w:rPr>
        <w:t xml:space="preserve">ατά τη διαδικασία αξιολόγησης των προσφορών, </w:t>
      </w:r>
      <w:r w:rsidRPr="000B3F09">
        <w:rPr>
          <w:rFonts w:ascii="Calibri" w:hAnsi="Calibri" w:cs="Cambria"/>
          <w:sz w:val="22"/>
          <w:szCs w:val="22"/>
          <w:lang w:val="el-GR"/>
        </w:rPr>
        <w:t>να καλέσει τους οικονομικούς φορείς, μέσω της λειτουργικότητας της ‘’Επικοινωνίας” του υποσυστήματος, να συμπληρώσουν ή να διευκρινίσουν</w:t>
      </w:r>
      <w:r w:rsidRPr="000B3F09">
        <w:rPr>
          <w:rFonts w:ascii="Calibri" w:hAnsi="Calibri" w:cs="Cambria"/>
          <w:color w:val="000000"/>
          <w:sz w:val="22"/>
          <w:szCs w:val="22"/>
          <w:lang w:val="el-GR"/>
        </w:rPr>
        <w:t xml:space="preserve"> τα έγγραφα ή δικαιολογητικά που έχουν υποβάλει, συμπεριλαμβανομένης της τεχνικής και οικονομικής τους προσφοράς, μέσα σε εύλογη προθεσμία, η οποία δεν μπορεί να είναι μικρότερη από επτά (7) ημέρες από την ημερομηνία κοινοποίησης σε αυτούς της σχετικής πρόσκλησης, </w:t>
      </w:r>
      <w:r w:rsidRPr="000B3F09">
        <w:rPr>
          <w:rFonts w:ascii="Calibri" w:hAnsi="Calibri" w:cs="Cambria"/>
          <w:sz w:val="22"/>
          <w:szCs w:val="22"/>
          <w:lang w:val="el-GR"/>
        </w:rPr>
        <w:t>σύμφωνα με τα ειδικότερα οριζόμενα στις διατάξεις των άρθρων 102 και 103 του ν. 4412/2016 και του άρθρου 1</w:t>
      </w:r>
      <w:r w:rsidR="00B468DF" w:rsidRPr="000B3F09">
        <w:rPr>
          <w:rFonts w:ascii="Calibri" w:hAnsi="Calibri" w:cs="Cambria"/>
          <w:sz w:val="22"/>
          <w:szCs w:val="22"/>
          <w:lang w:val="el-GR"/>
        </w:rPr>
        <w:t xml:space="preserve">3 της υπ'αρ. 117384/26-10-2017 </w:t>
      </w:r>
      <w:r w:rsidRPr="000B3F09">
        <w:rPr>
          <w:rFonts w:ascii="Calibri" w:hAnsi="Calibri" w:cs="Cambria"/>
          <w:sz w:val="22"/>
          <w:szCs w:val="22"/>
          <w:lang w:val="el-GR"/>
        </w:rPr>
        <w:t>Κ.Υ.Α.</w:t>
      </w:r>
    </w:p>
    <w:p w14:paraId="6C8513E0" w14:textId="77777777" w:rsidR="00071794" w:rsidRPr="000B3F09" w:rsidRDefault="00071794" w:rsidP="00C2280E">
      <w:pPr>
        <w:pStyle w:val="Standard"/>
        <w:spacing w:line="240" w:lineRule="atLeast"/>
        <w:jc w:val="both"/>
        <w:rPr>
          <w:rFonts w:ascii="Calibri" w:hAnsi="Calibri" w:cs="Cambria"/>
          <w:color w:val="000000"/>
          <w:sz w:val="22"/>
          <w:szCs w:val="22"/>
          <w:lang w:val="el-GR"/>
        </w:rPr>
      </w:pPr>
      <w:r w:rsidRPr="000B3F09">
        <w:rPr>
          <w:rFonts w:ascii="Calibri" w:hAnsi="Calibri" w:cs="Cambria"/>
          <w:color w:val="000000"/>
          <w:sz w:val="22"/>
          <w:szCs w:val="22"/>
          <w:lang w:val="el-GR"/>
        </w:rPr>
        <w:t>Οποιαδήποτε διευκρίνιση ή συμπλήρωση που υποβάλλεται από τους προσφέροντες ή υποψηφίους, χωρίς να έχει ζητηθεί από την αναθέτουσα αρχή</w:t>
      </w:r>
      <w:r w:rsidRPr="000B3F09">
        <w:rPr>
          <w:rStyle w:val="WW-0"/>
          <w:rFonts w:ascii="Calibri" w:hAnsi="Calibri" w:cs="Cambria"/>
          <w:color w:val="000000"/>
          <w:sz w:val="22"/>
          <w:szCs w:val="22"/>
          <w:lang w:val="el-GR"/>
        </w:rPr>
        <w:endnoteReference w:id="42"/>
      </w:r>
      <w:r w:rsidRPr="000B3F09">
        <w:rPr>
          <w:rFonts w:ascii="Calibri" w:hAnsi="Calibri" w:cs="Cambria"/>
          <w:color w:val="000000"/>
          <w:sz w:val="22"/>
          <w:szCs w:val="22"/>
          <w:lang w:val="el-GR"/>
        </w:rPr>
        <w:t>, δεν λαμβάνεται υπόψη.</w:t>
      </w:r>
    </w:p>
    <w:p w14:paraId="48586792" w14:textId="77777777" w:rsidR="00071794" w:rsidRPr="000B3F09" w:rsidRDefault="00071794" w:rsidP="00C2280E">
      <w:pPr>
        <w:pStyle w:val="Standard"/>
        <w:spacing w:line="240" w:lineRule="atLeast"/>
        <w:jc w:val="both"/>
        <w:rPr>
          <w:rFonts w:ascii="Calibri" w:hAnsi="Calibri" w:cs="Cambria"/>
          <w:sz w:val="22"/>
          <w:szCs w:val="22"/>
          <w:lang w:val="el-GR"/>
        </w:rPr>
      </w:pPr>
    </w:p>
    <w:p w14:paraId="028A14CC" w14:textId="77777777" w:rsidR="00071794" w:rsidRPr="000B3F09" w:rsidRDefault="00071794" w:rsidP="00C2280E">
      <w:pPr>
        <w:pStyle w:val="2"/>
        <w:spacing w:line="240" w:lineRule="atLeast"/>
        <w:rPr>
          <w:rFonts w:ascii="Calibri" w:hAnsi="Calibri" w:cs="Cambria"/>
          <w:sz w:val="22"/>
          <w:szCs w:val="22"/>
          <w:lang w:val="el-GR"/>
        </w:rPr>
      </w:pPr>
      <w:bookmarkStart w:id="14" w:name="_Toc32482720"/>
      <w:r w:rsidRPr="000B3F09">
        <w:rPr>
          <w:rFonts w:ascii="Calibri" w:hAnsi="Calibri" w:cs="Cambria"/>
          <w:sz w:val="22"/>
          <w:szCs w:val="22"/>
          <w:lang w:val="el-GR"/>
        </w:rPr>
        <w:t>Άρθρο 10: Απόφαση ανάληψης υποχρέωσης – Έγκριση δέσμευσης πίστωσης</w:t>
      </w:r>
      <w:bookmarkEnd w:id="14"/>
    </w:p>
    <w:p w14:paraId="064C97E6" w14:textId="1C3BE9BB" w:rsidR="00071794" w:rsidRPr="000B3F09" w:rsidRDefault="00071794" w:rsidP="00C2280E">
      <w:pPr>
        <w:pStyle w:val="Standard"/>
        <w:spacing w:line="240" w:lineRule="atLeast"/>
        <w:jc w:val="both"/>
        <w:rPr>
          <w:rFonts w:ascii="Calibri" w:hAnsi="Calibri" w:cs="Cambria"/>
          <w:b/>
          <w:szCs w:val="22"/>
          <w:lang w:val="el-GR"/>
        </w:rPr>
      </w:pPr>
      <w:r w:rsidRPr="000B3F09">
        <w:rPr>
          <w:rFonts w:ascii="Calibri" w:hAnsi="Calibri" w:cs="Cambria"/>
          <w:sz w:val="22"/>
          <w:szCs w:val="22"/>
          <w:lang w:val="el-GR"/>
        </w:rPr>
        <w:t>Για την παρούσα διαδικασία έχει εκδοθεί η απόφαση με αρ.</w:t>
      </w:r>
      <w:r w:rsidR="00B42494" w:rsidRPr="000B3F09">
        <w:rPr>
          <w:rFonts w:ascii="Calibri" w:hAnsi="Calibri" w:cs="Cambria"/>
          <w:sz w:val="22"/>
          <w:szCs w:val="22"/>
          <w:lang w:val="el-GR"/>
        </w:rPr>
        <w:t xml:space="preserve"> </w:t>
      </w:r>
      <w:r w:rsidRPr="000B3F09">
        <w:rPr>
          <w:rFonts w:ascii="Calibri" w:hAnsi="Calibri" w:cs="Cambria"/>
          <w:sz w:val="22"/>
          <w:szCs w:val="22"/>
          <w:lang w:val="el-GR"/>
        </w:rPr>
        <w:t>πρωτ.  …................. για την ανάληψη υποχρέωσης/έγκριση δέσμευσης πίστωσης για το οικονομικό έτος 201..... και με αρ.  ......... καταχώρηση στο βιβλίο εγκρίσεων και εντολών πληρωμής της Δ.Ο.Υ.</w:t>
      </w:r>
      <w:r w:rsidRPr="000B3F09">
        <w:rPr>
          <w:rFonts w:ascii="Calibri" w:hAnsi="Calibri" w:cs="Cambria"/>
          <w:i/>
          <w:iCs/>
          <w:sz w:val="22"/>
          <w:szCs w:val="22"/>
          <w:lang w:val="el-GR"/>
        </w:rPr>
        <w:t xml:space="preserve"> </w:t>
      </w:r>
      <w:r w:rsidRPr="000B3F09">
        <w:rPr>
          <w:rFonts w:ascii="Calibri" w:hAnsi="Calibri" w:cs="Cambria"/>
          <w:sz w:val="22"/>
          <w:szCs w:val="22"/>
          <w:lang w:val="el-GR"/>
        </w:rPr>
        <w:t>(συμπληρώνεται και ο αριθμός της απόφασης έγκρισης της πολυετούς ανάληψης σε περίπτωση που η δαπάνη εκτείνεται σε περισσότερα του ενός οικονομικά έτη, σύμφωνα με το άρθρο 4 παρ. 4 του π.δ 80/2016 ).</w:t>
      </w:r>
      <w:r w:rsidRPr="000B3F09">
        <w:rPr>
          <w:rStyle w:val="WW-FootnoteReference"/>
          <w:rFonts w:ascii="Calibri" w:hAnsi="Calibri" w:cs="Cambria"/>
          <w:b/>
          <w:sz w:val="22"/>
          <w:szCs w:val="22"/>
          <w:lang w:val="el-GR"/>
        </w:rPr>
        <w:endnoteReference w:id="43"/>
      </w:r>
    </w:p>
    <w:p w14:paraId="436C1877" w14:textId="77777777" w:rsidR="00071794" w:rsidRPr="000B3F09" w:rsidRDefault="00907ABA" w:rsidP="00C2280E">
      <w:pPr>
        <w:pStyle w:val="para-1"/>
        <w:tabs>
          <w:tab w:val="left" w:pos="1134"/>
          <w:tab w:val="left" w:pos="2155"/>
          <w:tab w:val="left" w:pos="2722"/>
          <w:tab w:val="left" w:pos="3289"/>
        </w:tabs>
        <w:spacing w:line="240" w:lineRule="atLeast"/>
        <w:ind w:left="0" w:firstLine="0"/>
        <w:rPr>
          <w:rFonts w:ascii="Calibri" w:hAnsi="Calibri" w:cs="Cambria"/>
          <w:b/>
          <w:szCs w:val="22"/>
          <w:lang w:val="el-GR"/>
        </w:rPr>
      </w:pPr>
      <w:r w:rsidRPr="000B3F09">
        <w:rPr>
          <w:rFonts w:ascii="Calibri" w:hAnsi="Calibri" w:cs="Cambria"/>
          <w:b/>
          <w:szCs w:val="22"/>
          <w:lang w:val="el-GR"/>
        </w:rPr>
        <w:br w:type="page"/>
      </w:r>
    </w:p>
    <w:tbl>
      <w:tblPr>
        <w:tblW w:w="0" w:type="auto"/>
        <w:tblInd w:w="-231" w:type="dxa"/>
        <w:tblLayout w:type="fixed"/>
        <w:tblLook w:val="0000" w:firstRow="0" w:lastRow="0" w:firstColumn="0" w:lastColumn="0" w:noHBand="0" w:noVBand="0"/>
      </w:tblPr>
      <w:tblGrid>
        <w:gridCol w:w="10365"/>
      </w:tblGrid>
      <w:tr w:rsidR="00071794" w:rsidRPr="000B3F09" w14:paraId="292D0E8C" w14:textId="77777777">
        <w:trPr>
          <w:trHeight w:val="317"/>
        </w:trPr>
        <w:tc>
          <w:tcPr>
            <w:tcW w:w="10365" w:type="dxa"/>
            <w:tcBorders>
              <w:top w:val="single" w:sz="8" w:space="0" w:color="000000"/>
              <w:left w:val="single" w:sz="8" w:space="0" w:color="000000"/>
              <w:bottom w:val="single" w:sz="8" w:space="0" w:color="000000"/>
              <w:right w:val="single" w:sz="8" w:space="0" w:color="000000"/>
            </w:tcBorders>
            <w:shd w:val="clear" w:color="auto" w:fill="auto"/>
          </w:tcPr>
          <w:p w14:paraId="24F369C2" w14:textId="77777777" w:rsidR="00071794" w:rsidRPr="000B3F09" w:rsidRDefault="00071794" w:rsidP="00C2280E">
            <w:pPr>
              <w:pStyle w:val="1"/>
              <w:tabs>
                <w:tab w:val="clear" w:pos="1134"/>
              </w:tabs>
              <w:spacing w:line="240" w:lineRule="atLeast"/>
              <w:rPr>
                <w:rFonts w:ascii="Calibri" w:hAnsi="Calibri"/>
              </w:rPr>
            </w:pPr>
            <w:bookmarkStart w:id="15" w:name="_Toc32482721"/>
            <w:r w:rsidRPr="000B3F09">
              <w:rPr>
                <w:rFonts w:ascii="Calibri" w:hAnsi="Calibri" w:cs="Cambria"/>
                <w:sz w:val="22"/>
                <w:szCs w:val="22"/>
              </w:rPr>
              <w:lastRenderedPageBreak/>
              <w:t>ΚΕΦΑΛΑΙΟ Β΄</w:t>
            </w:r>
            <w:bookmarkEnd w:id="15"/>
          </w:p>
        </w:tc>
      </w:tr>
    </w:tbl>
    <w:p w14:paraId="4093C6E2" w14:textId="77777777" w:rsidR="00071794" w:rsidRPr="000B3F09" w:rsidRDefault="00071794" w:rsidP="00C2280E">
      <w:pPr>
        <w:pStyle w:val="Standard"/>
        <w:spacing w:line="240" w:lineRule="atLeast"/>
        <w:jc w:val="both"/>
        <w:rPr>
          <w:rFonts w:ascii="Calibri" w:hAnsi="Calibri"/>
        </w:rPr>
      </w:pPr>
    </w:p>
    <w:p w14:paraId="0041A485" w14:textId="77777777" w:rsidR="00071794" w:rsidRPr="000B3F09" w:rsidRDefault="00071794" w:rsidP="00C2280E">
      <w:pPr>
        <w:pStyle w:val="2"/>
        <w:spacing w:line="240" w:lineRule="atLeast"/>
        <w:rPr>
          <w:rFonts w:ascii="Calibri" w:hAnsi="Calibri" w:cs="Cambria"/>
          <w:szCs w:val="22"/>
          <w:u w:val="single"/>
          <w:lang w:val="el-GR"/>
        </w:rPr>
      </w:pPr>
      <w:bookmarkStart w:id="16" w:name="_Toc32482722"/>
      <w:r w:rsidRPr="000B3F09">
        <w:rPr>
          <w:rFonts w:ascii="Calibri" w:hAnsi="Calibri" w:cs="Cambria"/>
          <w:sz w:val="22"/>
          <w:szCs w:val="22"/>
          <w:lang w:val="el-GR"/>
        </w:rPr>
        <w:t>Άρθρο 11: Τίτλος, προϋπολογισμός, τόπος, περιγραφή και ουσιώδη χαρακτηριστικά του έργου</w:t>
      </w:r>
      <w:bookmarkEnd w:id="16"/>
    </w:p>
    <w:p w14:paraId="715142AD" w14:textId="77777777" w:rsidR="00071794" w:rsidRPr="000B3F09" w:rsidRDefault="00071794" w:rsidP="00C2280E">
      <w:pPr>
        <w:pStyle w:val="para-2"/>
        <w:tabs>
          <w:tab w:val="left" w:pos="2268"/>
          <w:tab w:val="left" w:pos="2722"/>
          <w:tab w:val="left" w:pos="3289"/>
          <w:tab w:val="left" w:pos="3856"/>
          <w:tab w:val="left" w:pos="4423"/>
        </w:tabs>
        <w:spacing w:line="240" w:lineRule="atLeast"/>
        <w:ind w:left="1134" w:hanging="1134"/>
        <w:rPr>
          <w:rFonts w:ascii="Calibri" w:hAnsi="Calibri" w:cs="Cambria"/>
          <w:b/>
          <w:szCs w:val="22"/>
          <w:u w:val="single"/>
          <w:lang w:val="el-GR"/>
        </w:rPr>
      </w:pPr>
    </w:p>
    <w:p w14:paraId="5577E82D" w14:textId="77777777" w:rsidR="00071794" w:rsidRPr="000B3F09" w:rsidRDefault="00071794" w:rsidP="00C2280E">
      <w:pPr>
        <w:pStyle w:val="Standard"/>
        <w:tabs>
          <w:tab w:val="left" w:pos="-1666"/>
        </w:tabs>
        <w:spacing w:line="240" w:lineRule="atLeast"/>
        <w:ind w:left="1134" w:hanging="1134"/>
        <w:jc w:val="both"/>
        <w:rPr>
          <w:rFonts w:ascii="Calibri" w:hAnsi="Calibri" w:cs="Cambria"/>
          <w:b/>
          <w:sz w:val="22"/>
          <w:szCs w:val="22"/>
          <w:lang w:val="el-GR"/>
        </w:rPr>
      </w:pPr>
      <w:r w:rsidRPr="000B3F09">
        <w:rPr>
          <w:rFonts w:ascii="Calibri" w:hAnsi="Calibri" w:cs="Cambria"/>
          <w:b/>
          <w:sz w:val="22"/>
          <w:szCs w:val="22"/>
          <w:lang w:val="el-GR"/>
        </w:rPr>
        <w:t>Τίτλος του έργου</w:t>
      </w:r>
    </w:p>
    <w:p w14:paraId="7412DBD7" w14:textId="77777777" w:rsidR="00071794" w:rsidRPr="000B3F09" w:rsidRDefault="00071794" w:rsidP="00C2280E">
      <w:pPr>
        <w:pStyle w:val="Standard"/>
        <w:tabs>
          <w:tab w:val="left" w:pos="2200"/>
          <w:tab w:val="left" w:pos="2234"/>
        </w:tabs>
        <w:spacing w:line="240" w:lineRule="atLeast"/>
        <w:ind w:left="1100" w:hanging="1100"/>
        <w:jc w:val="both"/>
        <w:rPr>
          <w:rFonts w:ascii="Calibri" w:hAnsi="Calibri" w:cs="Cambria"/>
          <w:b/>
          <w:sz w:val="22"/>
          <w:szCs w:val="22"/>
          <w:lang w:val="el-GR"/>
        </w:rPr>
      </w:pPr>
    </w:p>
    <w:p w14:paraId="1288AA9D" w14:textId="77777777" w:rsidR="00071794" w:rsidRPr="000B3F09" w:rsidRDefault="00071794" w:rsidP="00C2280E">
      <w:pPr>
        <w:pStyle w:val="Standard"/>
        <w:tabs>
          <w:tab w:val="left" w:pos="2200"/>
        </w:tabs>
        <w:spacing w:line="240" w:lineRule="atLeast"/>
        <w:ind w:left="1100" w:hanging="1100"/>
        <w:jc w:val="both"/>
        <w:rPr>
          <w:rFonts w:ascii="Calibri" w:hAnsi="Calibri" w:cs="Cambria"/>
          <w:b/>
          <w:sz w:val="22"/>
          <w:szCs w:val="22"/>
          <w:lang w:val="el-GR"/>
        </w:rPr>
      </w:pPr>
      <w:r w:rsidRPr="000B3F09">
        <w:rPr>
          <w:rFonts w:ascii="Calibri" w:hAnsi="Calibri" w:cs="Cambria"/>
          <w:sz w:val="22"/>
          <w:szCs w:val="22"/>
          <w:lang w:val="el-GR"/>
        </w:rPr>
        <w:t>Ο τίτλος του έργου είναι:</w:t>
      </w:r>
    </w:p>
    <w:p w14:paraId="200604E8" w14:textId="77777777" w:rsidR="00071794" w:rsidRPr="000B3F09" w:rsidRDefault="00071794" w:rsidP="00C2280E">
      <w:pPr>
        <w:pStyle w:val="Standard"/>
        <w:tabs>
          <w:tab w:val="left" w:pos="2200"/>
        </w:tabs>
        <w:spacing w:line="240" w:lineRule="atLeast"/>
        <w:ind w:left="1100" w:hanging="1100"/>
        <w:jc w:val="both"/>
        <w:rPr>
          <w:rFonts w:ascii="Calibri" w:hAnsi="Calibri" w:cs="Cambria"/>
          <w:b/>
          <w:sz w:val="22"/>
          <w:szCs w:val="22"/>
          <w:lang w:val="el-GR"/>
        </w:rPr>
      </w:pPr>
      <w:r w:rsidRPr="000B3F09">
        <w:rPr>
          <w:rFonts w:ascii="Calibri" w:hAnsi="Calibri" w:cs="Cambria"/>
          <w:b/>
          <w:sz w:val="22"/>
          <w:szCs w:val="22"/>
          <w:lang w:val="el-GR"/>
        </w:rPr>
        <w:t>«</w:t>
      </w:r>
      <w:r w:rsidR="001E3378" w:rsidRPr="000B3F09">
        <w:rPr>
          <w:rFonts w:ascii="Calibri" w:eastAsia="Cambria" w:hAnsi="Calibri" w:cs="Cambria"/>
          <w:b/>
          <w:sz w:val="22"/>
          <w:szCs w:val="22"/>
          <w:lang w:val="el-GR"/>
        </w:rPr>
        <w:t xml:space="preserve">ΚΑΤΑΣΚΕΥΗ ΜΟΝΑΔΑΣ ΕΠΕΞΕΡΓΑΣΙΑΣ ΑΣΤΙΚΩΝ ΣΤΕΡΕΩΝ ΑΠΟΒΛΗΤΩΝ (ΑΣΑ) </w:t>
      </w:r>
      <w:r w:rsidR="006E3430" w:rsidRPr="000B3F09">
        <w:rPr>
          <w:rFonts w:ascii="Calibri" w:eastAsia="Cambria" w:hAnsi="Calibri" w:cs="Cambria"/>
          <w:b/>
          <w:sz w:val="22"/>
          <w:szCs w:val="22"/>
          <w:lang w:val="el-GR"/>
        </w:rPr>
        <w:t>………………..</w:t>
      </w:r>
      <w:r w:rsidRPr="000B3F09">
        <w:rPr>
          <w:rFonts w:ascii="Calibri" w:hAnsi="Calibri" w:cs="Cambria"/>
          <w:b/>
          <w:sz w:val="22"/>
          <w:szCs w:val="22"/>
          <w:lang w:val="el-GR"/>
        </w:rPr>
        <w:t>».</w:t>
      </w:r>
    </w:p>
    <w:p w14:paraId="21F6F0C8" w14:textId="77777777" w:rsidR="00071794" w:rsidRPr="000B3F09" w:rsidRDefault="00071794" w:rsidP="00C2280E">
      <w:pPr>
        <w:pStyle w:val="Standard"/>
        <w:tabs>
          <w:tab w:val="left" w:pos="2200"/>
          <w:tab w:val="left" w:pos="2234"/>
        </w:tabs>
        <w:spacing w:line="240" w:lineRule="atLeast"/>
        <w:ind w:left="1100" w:hanging="1100"/>
        <w:jc w:val="both"/>
        <w:rPr>
          <w:rFonts w:ascii="Calibri" w:eastAsia="Cambria" w:hAnsi="Calibri" w:cs="Cambria"/>
          <w:b/>
          <w:sz w:val="22"/>
          <w:szCs w:val="22"/>
          <w:lang w:val="el-GR"/>
        </w:rPr>
      </w:pPr>
    </w:p>
    <w:p w14:paraId="197FDA7C" w14:textId="77777777" w:rsidR="00071794" w:rsidRPr="000B3F09" w:rsidRDefault="00071794" w:rsidP="00C2280E">
      <w:pPr>
        <w:pStyle w:val="Standard"/>
        <w:numPr>
          <w:ilvl w:val="1"/>
          <w:numId w:val="6"/>
        </w:numPr>
        <w:tabs>
          <w:tab w:val="left" w:pos="-2800"/>
          <w:tab w:val="left" w:pos="645"/>
        </w:tabs>
        <w:spacing w:line="240" w:lineRule="atLeast"/>
        <w:jc w:val="both"/>
        <w:rPr>
          <w:rFonts w:ascii="Calibri" w:hAnsi="Calibri" w:cs="Cambria"/>
          <w:b/>
          <w:sz w:val="22"/>
          <w:szCs w:val="22"/>
          <w:lang w:val="el-GR"/>
        </w:rPr>
      </w:pPr>
      <w:r w:rsidRPr="000B3F09">
        <w:rPr>
          <w:rFonts w:ascii="Calibri" w:hAnsi="Calibri" w:cs="Cambria"/>
          <w:b/>
          <w:sz w:val="22"/>
          <w:szCs w:val="22"/>
          <w:lang w:val="el-GR"/>
        </w:rPr>
        <w:t>Προϋπολογισμός Δημοπράτησης του έργου (εκτιμώμενη αξία της σύμβασης)</w:t>
      </w:r>
    </w:p>
    <w:p w14:paraId="58ED98DE" w14:textId="77777777" w:rsidR="00BC269F" w:rsidRPr="000B3F09" w:rsidRDefault="00BC269F"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hAnsi="Calibri" w:cs="Cambria"/>
          <w:kern w:val="2"/>
          <w:sz w:val="22"/>
          <w:szCs w:val="22"/>
          <w:lang w:val="el-GR"/>
        </w:rPr>
        <w:t>Η δημοπρατούμενη σύμβαση είναι μικτή σύμβαση, κατά την έννοια του άρθρου 4 παρ.</w:t>
      </w:r>
      <w:r w:rsidR="00A66FA3" w:rsidRPr="000B3F09">
        <w:rPr>
          <w:rFonts w:ascii="Calibri" w:hAnsi="Calibri" w:cs="Cambria"/>
          <w:kern w:val="2"/>
          <w:sz w:val="22"/>
          <w:szCs w:val="22"/>
          <w:lang w:val="el-GR"/>
        </w:rPr>
        <w:t xml:space="preserve"> </w:t>
      </w:r>
      <w:r w:rsidRPr="000B3F09">
        <w:rPr>
          <w:rFonts w:ascii="Calibri" w:hAnsi="Calibri" w:cs="Cambria"/>
          <w:kern w:val="2"/>
          <w:sz w:val="22"/>
          <w:szCs w:val="22"/>
          <w:lang w:val="el-GR"/>
        </w:rPr>
        <w:t xml:space="preserve">4 του </w:t>
      </w:r>
      <w:r w:rsidRPr="000B3F09">
        <w:rPr>
          <w:rFonts w:ascii="Calibri" w:eastAsia="Times New Roman" w:hAnsi="Calibri" w:cs="Cambria"/>
          <w:sz w:val="22"/>
          <w:szCs w:val="22"/>
          <w:lang w:val="el-GR" w:eastAsia="el-GR"/>
        </w:rPr>
        <w:t xml:space="preserve">Ν.4412/2016 και περιλαμβάνει δύο διακριτά τμήματα: </w:t>
      </w:r>
    </w:p>
    <w:p w14:paraId="2E0E63FA" w14:textId="611EE676" w:rsidR="00B369F1" w:rsidRPr="000B3F09" w:rsidRDefault="00BC269F"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 xml:space="preserve">α) </w:t>
      </w:r>
      <w:r w:rsidRPr="000B3F09">
        <w:rPr>
          <w:rFonts w:ascii="Calibri" w:eastAsia="Times New Roman" w:hAnsi="Calibri" w:cs="Cambria"/>
          <w:b/>
          <w:sz w:val="22"/>
          <w:szCs w:val="22"/>
          <w:lang w:val="el-GR" w:eastAsia="el-GR"/>
        </w:rPr>
        <w:t>ΤΜΗΜΑ 1</w:t>
      </w:r>
      <w:r w:rsidRPr="000B3F09">
        <w:rPr>
          <w:rFonts w:ascii="Calibri" w:eastAsia="Times New Roman" w:hAnsi="Calibri" w:cs="Cambria"/>
          <w:sz w:val="22"/>
          <w:szCs w:val="22"/>
          <w:lang w:val="el-GR" w:eastAsia="el-GR"/>
        </w:rPr>
        <w:t xml:space="preserve">: την κατασκευή </w:t>
      </w:r>
      <w:r w:rsidR="00B369F1" w:rsidRPr="000B3F09">
        <w:rPr>
          <w:rFonts w:ascii="Calibri" w:eastAsia="Times New Roman" w:hAnsi="Calibri" w:cs="Cambria"/>
          <w:sz w:val="22"/>
          <w:szCs w:val="22"/>
          <w:lang w:val="el-GR" w:eastAsia="el-GR"/>
        </w:rPr>
        <w:t xml:space="preserve">και </w:t>
      </w:r>
      <w:r w:rsidR="00B42494" w:rsidRPr="000B3F09">
        <w:rPr>
          <w:rFonts w:ascii="Calibri" w:eastAsia="Times New Roman" w:hAnsi="Calibri" w:cs="Cambria"/>
          <w:sz w:val="22"/>
          <w:szCs w:val="22"/>
          <w:lang w:val="el-GR" w:eastAsia="el-GR"/>
        </w:rPr>
        <w:t>6</w:t>
      </w:r>
      <w:r w:rsidR="00B369F1" w:rsidRPr="000B3F09">
        <w:rPr>
          <w:rFonts w:ascii="Calibri" w:eastAsia="Times New Roman" w:hAnsi="Calibri" w:cs="Cambria"/>
          <w:sz w:val="22"/>
          <w:szCs w:val="22"/>
          <w:lang w:val="el-GR" w:eastAsia="el-GR"/>
        </w:rPr>
        <w:t xml:space="preserve">μηνη δοκιμαστική λειτουργία </w:t>
      </w:r>
      <w:r w:rsidRPr="000B3F09">
        <w:rPr>
          <w:rFonts w:ascii="Calibri" w:eastAsia="Times New Roman" w:hAnsi="Calibri" w:cs="Cambria"/>
          <w:sz w:val="22"/>
          <w:szCs w:val="22"/>
          <w:lang w:val="el-GR" w:eastAsia="el-GR"/>
        </w:rPr>
        <w:t xml:space="preserve">του έργου της Μονάδας Επεξεργασίας Απορριμμάτων (ΜΕΑ) </w:t>
      </w:r>
    </w:p>
    <w:p w14:paraId="791E33CD" w14:textId="2CB8BECD" w:rsidR="00BC269F" w:rsidRPr="000B3F09" w:rsidRDefault="00B369F1"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 xml:space="preserve">β) </w:t>
      </w:r>
      <w:r w:rsidRPr="000B3F09">
        <w:rPr>
          <w:rFonts w:ascii="Calibri" w:eastAsia="Times New Roman" w:hAnsi="Calibri" w:cs="Cambria"/>
          <w:b/>
          <w:sz w:val="22"/>
          <w:szCs w:val="22"/>
          <w:lang w:val="el-GR" w:eastAsia="el-GR"/>
        </w:rPr>
        <w:t>ΤΜΗΜΑ 2</w:t>
      </w:r>
      <w:r w:rsidRPr="000B3F09">
        <w:rPr>
          <w:rFonts w:ascii="Calibri" w:eastAsia="Times New Roman" w:hAnsi="Calibri" w:cs="Cambria"/>
          <w:sz w:val="22"/>
          <w:szCs w:val="22"/>
          <w:lang w:val="el-GR" w:eastAsia="el-GR"/>
        </w:rPr>
        <w:t xml:space="preserve">: την υπηρεσία λειτουργίας του έργου για </w:t>
      </w:r>
      <w:r w:rsidR="00B42494" w:rsidRPr="000B3F09">
        <w:rPr>
          <w:rFonts w:ascii="Calibri" w:eastAsia="Times New Roman" w:hAnsi="Calibri" w:cs="Cambria"/>
          <w:sz w:val="22"/>
          <w:szCs w:val="22"/>
          <w:lang w:val="el-GR" w:eastAsia="el-GR"/>
        </w:rPr>
        <w:t>έξι</w:t>
      </w:r>
      <w:r w:rsidR="00BC0A1F" w:rsidRPr="000B3F09">
        <w:rPr>
          <w:rFonts w:ascii="Calibri" w:eastAsia="Times New Roman" w:hAnsi="Calibri" w:cs="Cambria"/>
          <w:sz w:val="22"/>
          <w:szCs w:val="22"/>
          <w:lang w:val="el-GR" w:eastAsia="el-GR"/>
        </w:rPr>
        <w:t xml:space="preserve"> (</w:t>
      </w:r>
      <w:r w:rsidR="00B42494" w:rsidRPr="000B3F09">
        <w:rPr>
          <w:rFonts w:ascii="Calibri" w:eastAsia="Times New Roman" w:hAnsi="Calibri" w:cs="Cambria"/>
          <w:sz w:val="22"/>
          <w:szCs w:val="22"/>
          <w:lang w:val="el-GR" w:eastAsia="el-GR"/>
        </w:rPr>
        <w:t>6</w:t>
      </w:r>
      <w:r w:rsidR="00BC0A1F" w:rsidRPr="000B3F09">
        <w:rPr>
          <w:rFonts w:ascii="Calibri" w:eastAsia="Times New Roman" w:hAnsi="Calibri" w:cs="Cambria"/>
          <w:sz w:val="22"/>
          <w:szCs w:val="22"/>
          <w:lang w:val="el-GR" w:eastAsia="el-GR"/>
        </w:rPr>
        <w:t>) έτη</w:t>
      </w:r>
    </w:p>
    <w:p w14:paraId="16B63257" w14:textId="77777777" w:rsidR="00B369F1" w:rsidRPr="000B3F09" w:rsidRDefault="00B369F1"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p>
    <w:p w14:paraId="66B5F89D" w14:textId="77777777" w:rsidR="00D439E7" w:rsidRPr="000B3F09" w:rsidRDefault="00D439E7"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 xml:space="preserve">Με δεδομένο ότι το κύριο αντικείμενο της σύμβασης είναι η κατασκευή της ΜΕΑ, σύμφωνα με τη παρ. 2 του άρθρου 4 του Ν4412/2016, η μικτή σύμβαση ανατίθεται σύμφωνα με τις διατάξεις περί συμβάσεων έργου. </w:t>
      </w:r>
    </w:p>
    <w:p w14:paraId="6E0F8409" w14:textId="77777777" w:rsidR="00D439E7" w:rsidRPr="000B3F09" w:rsidRDefault="00D439E7"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p>
    <w:p w14:paraId="644947C7" w14:textId="77777777" w:rsidR="00D439E7" w:rsidRPr="000B3F09" w:rsidRDefault="00D439E7" w:rsidP="00C2280E">
      <w:pPr>
        <w:pStyle w:val="Standard"/>
        <w:tabs>
          <w:tab w:val="left" w:pos="2200"/>
        </w:tabs>
        <w:spacing w:line="240" w:lineRule="atLeast"/>
        <w:jc w:val="both"/>
        <w:rPr>
          <w:rFonts w:ascii="Calibri" w:hAnsi="Calibri" w:cs="Cambria"/>
          <w:sz w:val="22"/>
          <w:szCs w:val="22"/>
          <w:lang w:val="el-GR"/>
        </w:rPr>
      </w:pPr>
      <w:r w:rsidRPr="000B3F09">
        <w:rPr>
          <w:rFonts w:ascii="Calibri" w:hAnsi="Calibri" w:cs="Cambria"/>
          <w:sz w:val="22"/>
          <w:szCs w:val="22"/>
          <w:lang w:val="el-GR"/>
        </w:rPr>
        <w:t>Ο προϋπολογισμός δημοπράτησης της σύμβασης (χωρίς ΦΠΑ) ανέρχεται σε</w:t>
      </w:r>
      <w:r w:rsidR="002B73ED" w:rsidRPr="000B3F09">
        <w:rPr>
          <w:rStyle w:val="WW-EndnoteReference4"/>
          <w:rFonts w:ascii="Cambria" w:hAnsi="Cambria" w:cs="Cambria"/>
          <w:sz w:val="22"/>
          <w:szCs w:val="22"/>
          <w:lang w:val="el-GR"/>
        </w:rPr>
        <w:endnoteReference w:id="44"/>
      </w:r>
      <w:r w:rsidRPr="000B3F09">
        <w:rPr>
          <w:rFonts w:ascii="Calibri" w:hAnsi="Calibri" w:cs="Cambria"/>
          <w:sz w:val="22"/>
          <w:szCs w:val="22"/>
          <w:lang w:val="el-GR"/>
        </w:rPr>
        <w:t xml:space="preserve"> </w:t>
      </w:r>
      <w:r w:rsidR="006E3430" w:rsidRPr="000B3F09">
        <w:rPr>
          <w:rFonts w:ascii="Calibri" w:hAnsi="Calibri" w:cs="Cambria"/>
          <w:sz w:val="22"/>
          <w:szCs w:val="22"/>
          <w:lang w:val="el-GR"/>
        </w:rPr>
        <w:t>………………..</w:t>
      </w:r>
      <w:r w:rsidR="00C07096" w:rsidRPr="000B3F09">
        <w:rPr>
          <w:rFonts w:ascii="Calibri" w:hAnsi="Calibri" w:cs="Cambria"/>
          <w:b/>
          <w:sz w:val="22"/>
          <w:szCs w:val="22"/>
          <w:lang w:val="el-GR"/>
        </w:rPr>
        <w:t xml:space="preserve"> €</w:t>
      </w:r>
      <w:r w:rsidRPr="000B3F09">
        <w:rPr>
          <w:rFonts w:ascii="Calibri" w:hAnsi="Calibri" w:cs="Cambria"/>
          <w:sz w:val="22"/>
          <w:szCs w:val="22"/>
          <w:lang w:val="el-GR"/>
        </w:rPr>
        <w:t xml:space="preserve"> και αναλύεται σε:</w:t>
      </w:r>
    </w:p>
    <w:p w14:paraId="6A537688" w14:textId="77777777" w:rsidR="00B369F1" w:rsidRPr="000B3F09" w:rsidRDefault="00B369F1"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p>
    <w:p w14:paraId="1EF7260F" w14:textId="77777777" w:rsidR="00071794" w:rsidRPr="000B3F09" w:rsidRDefault="00B369F1" w:rsidP="00C2280E">
      <w:pPr>
        <w:pStyle w:val="Standard"/>
        <w:tabs>
          <w:tab w:val="left" w:pos="2200"/>
        </w:tabs>
        <w:spacing w:line="240" w:lineRule="atLeast"/>
        <w:jc w:val="both"/>
        <w:rPr>
          <w:rFonts w:ascii="Calibri" w:hAnsi="Calibri" w:cs="Cambria"/>
          <w:sz w:val="22"/>
          <w:szCs w:val="22"/>
          <w:lang w:val="el-GR"/>
        </w:rPr>
      </w:pPr>
      <w:r w:rsidRPr="000B3F09">
        <w:rPr>
          <w:rFonts w:ascii="Calibri" w:hAnsi="Calibri" w:cs="Cambria"/>
          <w:b/>
          <w:sz w:val="22"/>
          <w:szCs w:val="22"/>
          <w:lang w:val="el-GR"/>
        </w:rPr>
        <w:t>ΤΜΗΜΑ 1</w:t>
      </w:r>
      <w:r w:rsidRPr="000B3F09">
        <w:rPr>
          <w:rFonts w:ascii="Calibri" w:hAnsi="Calibri" w:cs="Cambria"/>
          <w:sz w:val="22"/>
          <w:szCs w:val="22"/>
          <w:lang w:val="el-GR"/>
        </w:rPr>
        <w:t xml:space="preserve">: </w:t>
      </w:r>
      <w:r w:rsidR="00071794" w:rsidRPr="000B3F09">
        <w:rPr>
          <w:rFonts w:ascii="Calibri" w:hAnsi="Calibri" w:cs="Cambria"/>
          <w:sz w:val="22"/>
          <w:szCs w:val="22"/>
          <w:lang w:val="el-GR"/>
        </w:rPr>
        <w:t xml:space="preserve">Ο προϋπολογισμός δημοπράτησης </w:t>
      </w:r>
      <w:r w:rsidRPr="000B3F09">
        <w:rPr>
          <w:rFonts w:ascii="Calibri" w:hAnsi="Calibri" w:cs="Cambria"/>
          <w:sz w:val="22"/>
          <w:szCs w:val="22"/>
          <w:lang w:val="el-GR"/>
        </w:rPr>
        <w:t xml:space="preserve">για την κατασκευή και δοκιμαστική λειτουργία </w:t>
      </w:r>
      <w:r w:rsidR="00071794" w:rsidRPr="000B3F09">
        <w:rPr>
          <w:rFonts w:ascii="Calibri" w:hAnsi="Calibri" w:cs="Cambria"/>
          <w:sz w:val="22"/>
          <w:szCs w:val="22"/>
          <w:lang w:val="el-GR"/>
        </w:rPr>
        <w:t>του έργου ανέρχεται σε</w:t>
      </w:r>
      <w:r w:rsidR="00071794" w:rsidRPr="000B3F09">
        <w:rPr>
          <w:rStyle w:val="WW-EndnoteReference4"/>
          <w:rFonts w:ascii="Calibri" w:hAnsi="Calibri" w:cs="Cambria"/>
          <w:sz w:val="22"/>
          <w:szCs w:val="22"/>
          <w:lang w:val="el-GR"/>
        </w:rPr>
        <w:endnoteReference w:id="45"/>
      </w:r>
      <w:r w:rsidR="00071794" w:rsidRPr="000B3F09">
        <w:rPr>
          <w:rFonts w:ascii="Calibri" w:hAnsi="Calibri" w:cs="Cambria"/>
          <w:sz w:val="22"/>
          <w:szCs w:val="22"/>
          <w:lang w:val="el-GR"/>
        </w:rPr>
        <w:t xml:space="preserve"> </w:t>
      </w:r>
      <w:r w:rsidR="006E3430" w:rsidRPr="000B3F09">
        <w:rPr>
          <w:rFonts w:ascii="Calibri" w:hAnsi="Calibri" w:cs="Cambria"/>
          <w:sz w:val="22"/>
          <w:szCs w:val="22"/>
          <w:lang w:val="el-GR"/>
        </w:rPr>
        <w:t>…………………………….</w:t>
      </w:r>
      <w:r w:rsidR="00071794" w:rsidRPr="000B3F09">
        <w:rPr>
          <w:rFonts w:ascii="Calibri" w:hAnsi="Calibri" w:cs="Cambria"/>
          <w:b/>
          <w:sz w:val="22"/>
          <w:szCs w:val="22"/>
          <w:lang w:val="el-GR"/>
        </w:rPr>
        <w:t xml:space="preserve"> Ευρώ</w:t>
      </w:r>
      <w:r w:rsidR="00071794" w:rsidRPr="000B3F09">
        <w:rPr>
          <w:rFonts w:ascii="Calibri" w:hAnsi="Calibri" w:cs="Cambria"/>
          <w:sz w:val="22"/>
          <w:szCs w:val="22"/>
          <w:lang w:val="el-GR"/>
        </w:rPr>
        <w:t xml:space="preserve"> και αναλύεται σε:</w:t>
      </w:r>
    </w:p>
    <w:p w14:paraId="0A7BE173" w14:textId="77777777" w:rsidR="00B369F1" w:rsidRPr="000B3F09" w:rsidRDefault="00B369F1"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Δαπάνη Εργασιών</w:t>
      </w:r>
      <w:r w:rsidR="007329DA"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w:t>
      </w:r>
      <w:r w:rsidR="006E3430" w:rsidRPr="000B3F09">
        <w:rPr>
          <w:rFonts w:ascii="Calibri" w:eastAsia="Times New Roman" w:hAnsi="Calibri" w:cs="Cambria"/>
          <w:sz w:val="22"/>
          <w:szCs w:val="22"/>
          <w:lang w:val="el-GR" w:eastAsia="el-GR"/>
        </w:rPr>
        <w:t>…………………….</w:t>
      </w:r>
      <w:r w:rsidRPr="000B3F09">
        <w:rPr>
          <w:rFonts w:ascii="Calibri" w:hAnsi="Calibri"/>
          <w:b/>
          <w:bCs/>
          <w:sz w:val="22"/>
          <w:szCs w:val="22"/>
          <w:lang w:val="el-GR"/>
        </w:rPr>
        <w:t xml:space="preserve"> </w:t>
      </w:r>
      <w:r w:rsidRPr="000B3F09">
        <w:rPr>
          <w:rFonts w:ascii="Calibri" w:eastAsia="Times New Roman" w:hAnsi="Calibri" w:cs="Cambria"/>
          <w:sz w:val="22"/>
          <w:szCs w:val="22"/>
          <w:lang w:val="el-GR" w:eastAsia="el-GR"/>
        </w:rPr>
        <w:t xml:space="preserve">€ </w:t>
      </w:r>
    </w:p>
    <w:p w14:paraId="4D849DA4" w14:textId="77777777" w:rsidR="00B369F1" w:rsidRPr="000B3F09" w:rsidRDefault="00B369F1"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Γενικά έξοδα και Όφελός εργολάβου (Γ.Ε.+Ο.Ε.)</w:t>
      </w:r>
      <w:r w:rsidR="007329DA"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w:t>
      </w:r>
      <w:r w:rsidR="006E3430" w:rsidRPr="000B3F09">
        <w:rPr>
          <w:rFonts w:ascii="Calibri" w:eastAsia="Times New Roman" w:hAnsi="Calibri" w:cs="Cambria"/>
          <w:sz w:val="22"/>
          <w:szCs w:val="22"/>
          <w:lang w:val="el-GR" w:eastAsia="el-GR"/>
        </w:rPr>
        <w:t>………………………</w:t>
      </w:r>
      <w:r w:rsidRPr="000B3F09">
        <w:rPr>
          <w:rFonts w:ascii="Calibri" w:hAnsi="Calibri"/>
          <w:sz w:val="22"/>
          <w:szCs w:val="22"/>
          <w:lang w:val="el-GR"/>
        </w:rPr>
        <w:t xml:space="preserve"> </w:t>
      </w:r>
      <w:r w:rsidRPr="000B3F09">
        <w:rPr>
          <w:rFonts w:ascii="Calibri" w:eastAsia="Times New Roman" w:hAnsi="Calibri" w:cs="Cambria"/>
          <w:sz w:val="22"/>
          <w:szCs w:val="22"/>
          <w:lang w:val="el-GR" w:eastAsia="el-GR"/>
        </w:rPr>
        <w:t xml:space="preserve">€ </w:t>
      </w:r>
    </w:p>
    <w:p w14:paraId="73A08480" w14:textId="77777777" w:rsidR="00071794" w:rsidRPr="000B3F09" w:rsidRDefault="00071794" w:rsidP="00C2280E">
      <w:pPr>
        <w:pStyle w:val="Standard"/>
        <w:tabs>
          <w:tab w:val="left" w:pos="2200"/>
        </w:tabs>
        <w:spacing w:line="240" w:lineRule="atLeast"/>
        <w:jc w:val="both"/>
        <w:rPr>
          <w:rFonts w:ascii="Calibri" w:hAnsi="Calibri" w:cs="Cambria"/>
          <w:sz w:val="22"/>
          <w:szCs w:val="22"/>
          <w:lang w:val="el-GR"/>
        </w:rPr>
      </w:pPr>
      <w:r w:rsidRPr="000B3F09">
        <w:rPr>
          <w:rFonts w:ascii="Calibri" w:hAnsi="Calibri" w:cs="Cambria"/>
          <w:sz w:val="22"/>
          <w:szCs w:val="22"/>
          <w:lang w:val="el-GR"/>
        </w:rPr>
        <w:t>Απρόβλεπτα</w:t>
      </w:r>
      <w:r w:rsidRPr="000B3F09">
        <w:rPr>
          <w:rStyle w:val="a4"/>
          <w:rFonts w:ascii="Calibri" w:hAnsi="Calibri" w:cs="Cambria"/>
          <w:sz w:val="22"/>
          <w:szCs w:val="22"/>
        </w:rPr>
        <w:endnoteReference w:id="46"/>
      </w:r>
      <w:r w:rsidRPr="000B3F09">
        <w:rPr>
          <w:rFonts w:ascii="Calibri" w:hAnsi="Calibri" w:cs="Cambria"/>
          <w:sz w:val="22"/>
          <w:szCs w:val="22"/>
          <w:lang w:val="el-GR"/>
        </w:rPr>
        <w:t xml:space="preserve"> (ποσοστού </w:t>
      </w:r>
      <w:r w:rsidR="00B369F1" w:rsidRPr="000B3F09">
        <w:rPr>
          <w:rFonts w:ascii="Calibri" w:hAnsi="Calibri" w:cs="Cambria"/>
          <w:sz w:val="22"/>
          <w:szCs w:val="22"/>
          <w:lang w:val="el-GR"/>
        </w:rPr>
        <w:t>9%</w:t>
      </w:r>
      <w:r w:rsidRPr="000B3F09">
        <w:rPr>
          <w:rFonts w:ascii="Calibri" w:hAnsi="Calibri" w:cs="Cambria"/>
          <w:sz w:val="22"/>
          <w:szCs w:val="22"/>
          <w:lang w:val="el-GR"/>
        </w:rPr>
        <w:t xml:space="preserve"> επί της δαπάνης εργασιών και του κονδυλίου Γ.Ε.+Ο.Ε.) </w:t>
      </w:r>
      <w:r w:rsidR="006E3430" w:rsidRPr="000B3F09">
        <w:rPr>
          <w:rFonts w:ascii="Calibri" w:hAnsi="Calibri" w:cs="Cambria"/>
          <w:sz w:val="22"/>
          <w:szCs w:val="22"/>
          <w:lang w:val="el-GR"/>
        </w:rPr>
        <w:t>……………….</w:t>
      </w:r>
      <w:r w:rsidR="00B369F1" w:rsidRPr="000B3F09">
        <w:rPr>
          <w:rFonts w:ascii="Calibri" w:hAnsi="Calibri"/>
          <w:sz w:val="22"/>
          <w:szCs w:val="22"/>
          <w:lang w:val="el-GR"/>
        </w:rPr>
        <w:t xml:space="preserve"> </w:t>
      </w:r>
      <w:r w:rsidR="00B369F1" w:rsidRPr="000B3F09">
        <w:rPr>
          <w:rFonts w:ascii="Calibri" w:eastAsia="Times New Roman" w:hAnsi="Calibri" w:cs="Cambria"/>
          <w:sz w:val="22"/>
          <w:szCs w:val="22"/>
          <w:lang w:val="el-GR" w:eastAsia="el-GR"/>
        </w:rPr>
        <w:t>€</w:t>
      </w:r>
      <w:r w:rsidRPr="000B3F09">
        <w:rPr>
          <w:rFonts w:ascii="Calibri" w:hAnsi="Calibri" w:cs="Cambria"/>
          <w:sz w:val="22"/>
          <w:szCs w:val="22"/>
          <w:lang w:val="el-GR"/>
        </w:rPr>
        <w:t>, που αναλώνονται σύμφωνα με τους όρους του άρθρου 156 παρ. 3. (α)  του ν. 4412/2016.</w:t>
      </w:r>
    </w:p>
    <w:p w14:paraId="7008203A" w14:textId="77777777" w:rsidR="00B369F1" w:rsidRPr="000B3F09" w:rsidRDefault="00B369F1"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 xml:space="preserve">Στο ανωτέρω ποσό προβλέπεται αναθεώρηση στις τιμές ποσού </w:t>
      </w:r>
      <w:r w:rsidR="006E3430" w:rsidRPr="000B3F09">
        <w:rPr>
          <w:rFonts w:ascii="Calibri" w:eastAsia="Times New Roman" w:hAnsi="Calibri" w:cs="Cambria"/>
          <w:sz w:val="22"/>
          <w:szCs w:val="22"/>
          <w:lang w:val="el-GR" w:eastAsia="el-GR"/>
        </w:rPr>
        <w:t>……………..</w:t>
      </w:r>
      <w:r w:rsidRPr="000B3F09">
        <w:rPr>
          <w:rFonts w:ascii="Calibri" w:hAnsi="Calibri"/>
          <w:sz w:val="22"/>
          <w:szCs w:val="22"/>
          <w:lang w:val="el-GR"/>
        </w:rPr>
        <w:t xml:space="preserve"> </w:t>
      </w:r>
      <w:r w:rsidRPr="000B3F09">
        <w:rPr>
          <w:rFonts w:ascii="Calibri" w:eastAsia="Times New Roman" w:hAnsi="Calibri" w:cs="Cambria"/>
          <w:sz w:val="22"/>
          <w:szCs w:val="22"/>
          <w:lang w:val="el-GR" w:eastAsia="el-GR"/>
        </w:rPr>
        <w:t xml:space="preserve">€, σύμφωνα με το άρθρο 153 του ν. 4412/2016. </w:t>
      </w:r>
    </w:p>
    <w:p w14:paraId="02C9497C" w14:textId="77777777" w:rsidR="00B369F1" w:rsidRPr="000B3F09" w:rsidRDefault="00B369F1"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Κινητός Εξοπλισμός</w:t>
      </w:r>
      <w:r w:rsidR="007329DA"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w:t>
      </w:r>
      <w:r w:rsidR="006E3430"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w:t>
      </w:r>
    </w:p>
    <w:p w14:paraId="7F14C99F" w14:textId="77777777" w:rsidR="00071794" w:rsidRPr="000B3F09" w:rsidRDefault="00071794" w:rsidP="00C2280E">
      <w:pPr>
        <w:pStyle w:val="Standard"/>
        <w:tabs>
          <w:tab w:val="left" w:pos="2200"/>
        </w:tabs>
        <w:spacing w:line="240" w:lineRule="atLeast"/>
        <w:jc w:val="both"/>
        <w:rPr>
          <w:rFonts w:ascii="Calibri" w:eastAsia="Cambria" w:hAnsi="Calibri" w:cs="Cambria"/>
          <w:sz w:val="22"/>
          <w:szCs w:val="22"/>
          <w:lang w:val="el-GR"/>
        </w:rPr>
      </w:pPr>
    </w:p>
    <w:p w14:paraId="5B87E614" w14:textId="30A0A75F" w:rsidR="00B369F1" w:rsidRPr="000B3F09" w:rsidRDefault="00B369F1" w:rsidP="00C2280E">
      <w:pPr>
        <w:pStyle w:val="Standard"/>
        <w:tabs>
          <w:tab w:val="left" w:pos="2200"/>
        </w:tabs>
        <w:spacing w:line="240" w:lineRule="atLeast"/>
        <w:jc w:val="both"/>
        <w:rPr>
          <w:rFonts w:ascii="Calibri" w:eastAsia="Times New Roman" w:hAnsi="Calibri" w:cs="Cambria"/>
          <w:sz w:val="22"/>
          <w:szCs w:val="22"/>
          <w:lang w:val="el-GR" w:eastAsia="el-GR"/>
        </w:rPr>
      </w:pPr>
      <w:r w:rsidRPr="000B3F09">
        <w:rPr>
          <w:rFonts w:ascii="Calibri" w:hAnsi="Calibri" w:cs="Cambria"/>
          <w:sz w:val="22"/>
          <w:szCs w:val="22"/>
          <w:lang w:val="el-GR"/>
        </w:rPr>
        <w:t>Το έργο θα κατασκευαστεί με κρατική ενίσχυση βάσει Κ.651/2014 για τη Μονάδα Παραγωγής Ενέργειας από Βιοαέριο</w:t>
      </w:r>
      <w:r w:rsidR="00347E95" w:rsidRPr="000B3F09">
        <w:rPr>
          <w:rFonts w:ascii="Calibri" w:hAnsi="Calibri" w:cs="Cambria"/>
          <w:sz w:val="22"/>
          <w:szCs w:val="22"/>
          <w:lang w:val="el-GR"/>
        </w:rPr>
        <w:t xml:space="preserve"> (όταν αυτό παράγεται από αναερόβια διαδικασία)</w:t>
      </w:r>
      <w:r w:rsidRPr="000B3F09">
        <w:rPr>
          <w:rFonts w:ascii="Calibri" w:hAnsi="Calibri" w:cs="Cambria"/>
          <w:sz w:val="22"/>
          <w:szCs w:val="22"/>
          <w:lang w:val="el-GR"/>
        </w:rPr>
        <w:t>.</w:t>
      </w:r>
      <w:r w:rsidR="00A66FA3" w:rsidRPr="000B3F09">
        <w:rPr>
          <w:rFonts w:ascii="Calibri" w:hAnsi="Calibri" w:cs="Cambria"/>
          <w:sz w:val="22"/>
          <w:szCs w:val="22"/>
          <w:lang w:val="el-GR"/>
        </w:rPr>
        <w:t xml:space="preserve"> </w:t>
      </w:r>
      <w:r w:rsidRPr="000B3F09">
        <w:rPr>
          <w:rFonts w:ascii="Calibri" w:eastAsia="Times New Roman" w:hAnsi="Calibri" w:cs="Cambria"/>
          <w:sz w:val="22"/>
          <w:szCs w:val="22"/>
          <w:lang w:val="el-GR" w:eastAsia="el-GR"/>
        </w:rPr>
        <w:t xml:space="preserve">Το συνολικό ποσό </w:t>
      </w:r>
      <w:r w:rsidR="007329DA" w:rsidRPr="000B3F09">
        <w:rPr>
          <w:rFonts w:ascii="Calibri" w:eastAsia="Times New Roman" w:hAnsi="Calibri" w:cs="Cambria"/>
          <w:sz w:val="22"/>
          <w:szCs w:val="22"/>
          <w:lang w:val="el-GR" w:eastAsia="el-GR"/>
        </w:rPr>
        <w:t>της</w:t>
      </w:r>
      <w:r w:rsidRPr="000B3F09">
        <w:rPr>
          <w:rFonts w:ascii="Calibri" w:eastAsia="Times New Roman" w:hAnsi="Calibri" w:cs="Cambria"/>
          <w:sz w:val="22"/>
          <w:szCs w:val="22"/>
          <w:lang w:val="el-GR" w:eastAsia="el-GR"/>
        </w:rPr>
        <w:t xml:space="preserve"> ιδιωτικής συμμετοχής που επιβαρύνει τον Φορέα ανέρχεται σε </w:t>
      </w:r>
      <w:r w:rsidR="006E3430" w:rsidRPr="000B3F09">
        <w:rPr>
          <w:rFonts w:ascii="Calibri" w:eastAsia="Times New Roman" w:hAnsi="Calibri" w:cs="Cambria"/>
          <w:sz w:val="22"/>
          <w:szCs w:val="22"/>
          <w:lang w:val="el-GR" w:eastAsia="el-GR"/>
        </w:rPr>
        <w:t>………………..</w:t>
      </w:r>
      <w:r w:rsidR="006938AB" w:rsidRPr="000B3F09">
        <w:rPr>
          <w:rFonts w:ascii="Calibri" w:hAnsi="Calibri" w:cs="Cambria"/>
          <w:b/>
          <w:spacing w:val="5"/>
          <w:sz w:val="22"/>
          <w:szCs w:val="22"/>
          <w:lang w:val="el-GR"/>
        </w:rPr>
        <w:t xml:space="preserve"> €</w:t>
      </w:r>
      <w:r w:rsidRPr="000B3F09">
        <w:rPr>
          <w:rFonts w:ascii="Calibri" w:eastAsia="Times New Roman" w:hAnsi="Calibri" w:cs="Cambria"/>
          <w:b/>
          <w:sz w:val="22"/>
          <w:szCs w:val="22"/>
          <w:lang w:val="el-GR" w:eastAsia="el-GR"/>
        </w:rPr>
        <w:t>.</w:t>
      </w:r>
      <w:r w:rsidRPr="000B3F09">
        <w:rPr>
          <w:rFonts w:ascii="Calibri" w:eastAsia="Times New Roman" w:hAnsi="Calibri" w:cs="Cambria"/>
          <w:sz w:val="22"/>
          <w:szCs w:val="22"/>
          <w:lang w:val="el-GR" w:eastAsia="el-GR"/>
        </w:rPr>
        <w:t xml:space="preserve"> </w:t>
      </w:r>
    </w:p>
    <w:p w14:paraId="07926DDA" w14:textId="77777777" w:rsidR="00B369F1" w:rsidRPr="000B3F09" w:rsidRDefault="00B369F1" w:rsidP="00C2280E">
      <w:pPr>
        <w:pStyle w:val="Standard"/>
        <w:tabs>
          <w:tab w:val="left" w:pos="2200"/>
        </w:tabs>
        <w:spacing w:line="240" w:lineRule="atLeast"/>
        <w:jc w:val="both"/>
        <w:rPr>
          <w:rFonts w:ascii="Calibri" w:eastAsia="Cambria" w:hAnsi="Calibri" w:cs="Cambria"/>
          <w:sz w:val="22"/>
          <w:szCs w:val="22"/>
          <w:lang w:val="el-GR"/>
        </w:rPr>
      </w:pPr>
    </w:p>
    <w:p w14:paraId="178CFCD8" w14:textId="7DAED1FD" w:rsidR="00B369F1" w:rsidRPr="000B3F09" w:rsidRDefault="00B369F1" w:rsidP="00C2280E">
      <w:pPr>
        <w:pStyle w:val="Standard"/>
        <w:tabs>
          <w:tab w:val="left" w:pos="2200"/>
        </w:tabs>
        <w:spacing w:line="240" w:lineRule="atLeast"/>
        <w:jc w:val="both"/>
        <w:rPr>
          <w:rFonts w:ascii="Calibri" w:eastAsia="Times New Roman" w:hAnsi="Calibri" w:cs="Cambria"/>
          <w:sz w:val="22"/>
          <w:szCs w:val="22"/>
          <w:lang w:val="el-GR" w:eastAsia="el-GR"/>
        </w:rPr>
      </w:pPr>
      <w:r w:rsidRPr="000B3F09">
        <w:rPr>
          <w:rFonts w:ascii="Calibri" w:hAnsi="Calibri" w:cs="Cambria"/>
          <w:b/>
          <w:sz w:val="22"/>
          <w:szCs w:val="22"/>
          <w:lang w:val="el-GR"/>
        </w:rPr>
        <w:t>ΤΜΗΜΑ 2</w:t>
      </w:r>
      <w:r w:rsidRPr="000B3F09">
        <w:rPr>
          <w:rFonts w:ascii="Calibri" w:hAnsi="Calibri" w:cs="Cambria"/>
          <w:sz w:val="22"/>
          <w:szCs w:val="22"/>
          <w:lang w:val="el-GR"/>
        </w:rPr>
        <w:t xml:space="preserve">: </w:t>
      </w:r>
      <w:r w:rsidRPr="000B3F09">
        <w:rPr>
          <w:rFonts w:ascii="Calibri" w:eastAsia="Times New Roman" w:hAnsi="Calibri" w:cs="Cambria"/>
          <w:sz w:val="22"/>
          <w:szCs w:val="22"/>
          <w:lang w:val="el-GR" w:eastAsia="el-GR"/>
        </w:rPr>
        <w:t xml:space="preserve">Ο προϋπολογισμός δημοπράτησης για την κανονική λειτουργία </w:t>
      </w:r>
      <w:r w:rsidR="0089613E" w:rsidRPr="000B3F09">
        <w:rPr>
          <w:rFonts w:ascii="Calibri" w:eastAsia="Times New Roman" w:hAnsi="Calibri" w:cs="Cambria"/>
          <w:sz w:val="22"/>
          <w:szCs w:val="22"/>
          <w:lang w:val="el-GR" w:eastAsia="el-GR"/>
        </w:rPr>
        <w:t xml:space="preserve">του έργου </w:t>
      </w:r>
      <w:r w:rsidRPr="000B3F09">
        <w:rPr>
          <w:rFonts w:ascii="Calibri" w:eastAsia="Times New Roman" w:hAnsi="Calibri" w:cs="Cambria"/>
          <w:sz w:val="22"/>
          <w:szCs w:val="22"/>
          <w:lang w:val="el-GR" w:eastAsia="el-GR"/>
        </w:rPr>
        <w:t xml:space="preserve">διάρκειας </w:t>
      </w:r>
      <w:r w:rsidR="006E3430" w:rsidRPr="000B3F09">
        <w:rPr>
          <w:rFonts w:ascii="Calibri" w:eastAsia="Times New Roman" w:hAnsi="Calibri" w:cs="Cambria"/>
          <w:sz w:val="22"/>
          <w:szCs w:val="22"/>
          <w:lang w:val="el-GR" w:eastAsia="el-GR"/>
        </w:rPr>
        <w:t>…….</w:t>
      </w:r>
      <w:r w:rsidR="0089613E" w:rsidRPr="000B3F09">
        <w:rPr>
          <w:rFonts w:ascii="Calibri" w:eastAsia="Times New Roman" w:hAnsi="Calibri" w:cs="Cambria"/>
          <w:sz w:val="22"/>
          <w:szCs w:val="22"/>
          <w:lang w:val="el-GR" w:eastAsia="el-GR"/>
        </w:rPr>
        <w:t xml:space="preserve"> (</w:t>
      </w:r>
      <w:r w:rsidR="006E3430" w:rsidRPr="000B3F09">
        <w:rPr>
          <w:rFonts w:ascii="Calibri" w:eastAsia="Times New Roman" w:hAnsi="Calibri" w:cs="Cambria"/>
          <w:sz w:val="22"/>
          <w:szCs w:val="22"/>
          <w:lang w:val="el-GR" w:eastAsia="el-GR"/>
        </w:rPr>
        <w:t>….</w:t>
      </w:r>
      <w:r w:rsidR="0089613E" w:rsidRPr="000B3F09">
        <w:rPr>
          <w:rFonts w:ascii="Calibri" w:eastAsia="Times New Roman" w:hAnsi="Calibri" w:cs="Cambria"/>
          <w:sz w:val="22"/>
          <w:szCs w:val="22"/>
          <w:lang w:val="el-GR" w:eastAsia="el-GR"/>
        </w:rPr>
        <w:t xml:space="preserve">) </w:t>
      </w:r>
      <w:r w:rsidR="007329DA" w:rsidRPr="000B3F09">
        <w:rPr>
          <w:rFonts w:ascii="Calibri" w:eastAsia="Times New Roman" w:hAnsi="Calibri" w:cs="Cambria"/>
          <w:sz w:val="22"/>
          <w:szCs w:val="22"/>
          <w:lang w:val="el-GR" w:eastAsia="el-GR"/>
        </w:rPr>
        <w:t>ετών</w:t>
      </w:r>
      <w:r w:rsidRPr="000B3F09">
        <w:rPr>
          <w:rFonts w:ascii="Calibri" w:eastAsia="Times New Roman" w:hAnsi="Calibri" w:cs="Cambria"/>
          <w:sz w:val="22"/>
          <w:szCs w:val="22"/>
          <w:lang w:val="el-GR" w:eastAsia="el-GR"/>
        </w:rPr>
        <w:t xml:space="preserve"> ανέρχεται </w:t>
      </w:r>
      <w:r w:rsidR="0089613E" w:rsidRPr="000B3F09">
        <w:rPr>
          <w:rFonts w:ascii="Calibri" w:eastAsia="Times New Roman" w:hAnsi="Calibri" w:cs="Cambria"/>
          <w:sz w:val="22"/>
          <w:szCs w:val="22"/>
          <w:lang w:val="el-GR" w:eastAsia="el-GR"/>
        </w:rPr>
        <w:t xml:space="preserve">σε </w:t>
      </w:r>
      <w:r w:rsidR="006E3430" w:rsidRPr="000B3F09">
        <w:rPr>
          <w:rFonts w:ascii="Calibri" w:eastAsia="Times New Roman" w:hAnsi="Calibri" w:cs="Cambria"/>
          <w:sz w:val="22"/>
          <w:szCs w:val="22"/>
          <w:lang w:val="el-GR" w:eastAsia="el-GR"/>
        </w:rPr>
        <w:t>………………</w:t>
      </w:r>
      <w:r w:rsidR="0089613E" w:rsidRPr="000B3F09">
        <w:rPr>
          <w:rFonts w:ascii="Calibri" w:eastAsia="Times New Roman" w:hAnsi="Calibri" w:cs="Cambria"/>
          <w:sz w:val="22"/>
          <w:szCs w:val="22"/>
          <w:lang w:val="el-GR" w:eastAsia="el-GR"/>
        </w:rPr>
        <w:t xml:space="preserve"> € ανά έτος </w:t>
      </w:r>
      <w:r w:rsidR="002D6242" w:rsidRPr="000B3F09">
        <w:rPr>
          <w:rFonts w:ascii="Calibri" w:eastAsia="Times New Roman" w:hAnsi="Calibri" w:cs="Cambria"/>
          <w:sz w:val="22"/>
          <w:szCs w:val="22"/>
          <w:lang w:val="el-GR" w:eastAsia="el-GR"/>
        </w:rPr>
        <w:t>πλέον ΦΠΑ 24%</w:t>
      </w:r>
      <w:r w:rsidR="007A2A2E" w:rsidRPr="000B3F09">
        <w:rPr>
          <w:rFonts w:ascii="Calibri" w:eastAsia="Times New Roman" w:hAnsi="Calibri" w:cs="Cambria"/>
          <w:sz w:val="22"/>
          <w:szCs w:val="22"/>
          <w:lang w:val="el-GR" w:eastAsia="el-GR"/>
        </w:rPr>
        <w:t xml:space="preserve"> </w:t>
      </w:r>
      <w:r w:rsidR="0089613E" w:rsidRPr="000B3F09">
        <w:rPr>
          <w:rFonts w:ascii="Calibri" w:eastAsia="Times New Roman" w:hAnsi="Calibri" w:cs="Cambria"/>
          <w:sz w:val="22"/>
          <w:szCs w:val="22"/>
          <w:lang w:val="el-GR" w:eastAsia="el-GR"/>
        </w:rPr>
        <w:t xml:space="preserve">και σε </w:t>
      </w:r>
      <w:r w:rsidR="006E3430" w:rsidRPr="000B3F09">
        <w:rPr>
          <w:rFonts w:ascii="Calibri" w:eastAsia="Times New Roman" w:hAnsi="Calibri" w:cs="Cambria"/>
          <w:sz w:val="22"/>
          <w:szCs w:val="22"/>
          <w:lang w:val="el-GR" w:eastAsia="el-GR"/>
        </w:rPr>
        <w:t>…………………</w:t>
      </w:r>
      <w:r w:rsidR="0089613E" w:rsidRPr="000B3F09">
        <w:rPr>
          <w:rFonts w:ascii="Calibri" w:eastAsia="Times New Roman" w:hAnsi="Calibri" w:cs="Cambria"/>
          <w:b/>
          <w:sz w:val="22"/>
          <w:szCs w:val="22"/>
          <w:lang w:val="el-GR" w:eastAsia="el-GR"/>
        </w:rPr>
        <w:t xml:space="preserve"> €</w:t>
      </w:r>
      <w:r w:rsidR="0089613E" w:rsidRPr="000B3F09">
        <w:rPr>
          <w:rFonts w:ascii="Calibri" w:eastAsia="Times New Roman" w:hAnsi="Calibri" w:cs="Cambria"/>
          <w:sz w:val="22"/>
          <w:szCs w:val="22"/>
          <w:lang w:val="el-GR" w:eastAsia="el-GR"/>
        </w:rPr>
        <w:t xml:space="preserve"> για </w:t>
      </w:r>
      <w:r w:rsidR="00347E95" w:rsidRPr="000B3F09">
        <w:rPr>
          <w:rFonts w:ascii="Calibri" w:eastAsia="Times New Roman" w:hAnsi="Calibri" w:cs="Cambria"/>
          <w:sz w:val="22"/>
          <w:szCs w:val="22"/>
          <w:lang w:val="el-GR" w:eastAsia="el-GR"/>
        </w:rPr>
        <w:t>έξι</w:t>
      </w:r>
      <w:r w:rsidR="0089613E" w:rsidRPr="000B3F09">
        <w:rPr>
          <w:rFonts w:ascii="Calibri" w:eastAsia="Times New Roman" w:hAnsi="Calibri" w:cs="Cambria"/>
          <w:sz w:val="22"/>
          <w:szCs w:val="22"/>
          <w:lang w:val="el-GR" w:eastAsia="el-GR"/>
        </w:rPr>
        <w:t>(</w:t>
      </w:r>
      <w:r w:rsidR="00347E95" w:rsidRPr="000B3F09">
        <w:rPr>
          <w:rFonts w:ascii="Calibri" w:eastAsia="Times New Roman" w:hAnsi="Calibri" w:cs="Cambria"/>
          <w:sz w:val="22"/>
          <w:szCs w:val="22"/>
          <w:lang w:val="el-GR" w:eastAsia="el-GR"/>
        </w:rPr>
        <w:t>6</w:t>
      </w:r>
      <w:r w:rsidR="0089613E" w:rsidRPr="000B3F09">
        <w:rPr>
          <w:rFonts w:ascii="Calibri" w:eastAsia="Times New Roman" w:hAnsi="Calibri" w:cs="Cambria"/>
          <w:sz w:val="22"/>
          <w:szCs w:val="22"/>
          <w:lang w:val="el-GR" w:eastAsia="el-GR"/>
        </w:rPr>
        <w:t>) έτη πλέον ΦΠΑ 24%.</w:t>
      </w:r>
    </w:p>
    <w:p w14:paraId="16CCAA3C" w14:textId="77777777" w:rsidR="00071794" w:rsidRPr="000B3F09" w:rsidRDefault="00071794" w:rsidP="00C2280E">
      <w:pPr>
        <w:pStyle w:val="Standard"/>
        <w:tabs>
          <w:tab w:val="left" w:pos="2200"/>
        </w:tabs>
        <w:spacing w:line="240" w:lineRule="atLeast"/>
        <w:jc w:val="both"/>
        <w:rPr>
          <w:rFonts w:ascii="Calibri" w:eastAsia="Cambria" w:hAnsi="Calibri" w:cs="Cambria"/>
          <w:sz w:val="22"/>
          <w:szCs w:val="22"/>
          <w:lang w:val="el-GR"/>
        </w:rPr>
      </w:pPr>
    </w:p>
    <w:p w14:paraId="44AB8960" w14:textId="77777777" w:rsidR="00022262" w:rsidRPr="000B3F09" w:rsidRDefault="007329DA" w:rsidP="00C2280E">
      <w:pPr>
        <w:pStyle w:val="Standard"/>
        <w:tabs>
          <w:tab w:val="left" w:pos="2200"/>
        </w:tabs>
        <w:spacing w:line="240" w:lineRule="atLeast"/>
        <w:jc w:val="both"/>
        <w:rPr>
          <w:rFonts w:ascii="Calibri" w:hAnsi="Calibri"/>
          <w:sz w:val="22"/>
          <w:szCs w:val="22"/>
          <w:lang w:val="el-GR"/>
        </w:rPr>
      </w:pPr>
      <w:r w:rsidRPr="000B3F09">
        <w:rPr>
          <w:rFonts w:ascii="Calibri" w:hAnsi="Calibri"/>
          <w:sz w:val="22"/>
          <w:szCs w:val="22"/>
          <w:lang w:val="el-GR"/>
        </w:rPr>
        <w:t xml:space="preserve">Ο </w:t>
      </w:r>
      <w:r w:rsidR="002D6242" w:rsidRPr="000B3F09">
        <w:rPr>
          <w:rFonts w:ascii="Calibri" w:hAnsi="Calibri"/>
          <w:sz w:val="22"/>
          <w:szCs w:val="22"/>
          <w:lang w:val="el-GR"/>
        </w:rPr>
        <w:t xml:space="preserve">Σύνδεσμος Διαχείρισης Στέρεων Αποβλήτων </w:t>
      </w:r>
      <w:r w:rsidR="006E3430" w:rsidRPr="000B3F09">
        <w:rPr>
          <w:rFonts w:ascii="Calibri" w:hAnsi="Calibri"/>
          <w:sz w:val="22"/>
          <w:szCs w:val="22"/>
          <w:lang w:val="el-GR"/>
        </w:rPr>
        <w:t>…………………….</w:t>
      </w:r>
      <w:r w:rsidRPr="000B3F09">
        <w:rPr>
          <w:rFonts w:ascii="Calibri" w:hAnsi="Calibri"/>
          <w:sz w:val="22"/>
          <w:szCs w:val="22"/>
          <w:lang w:val="el-GR"/>
        </w:rPr>
        <w:t xml:space="preserve"> διατηρεί το δικαίωμα μονομερούς </w:t>
      </w:r>
      <w:r w:rsidR="00184DB1" w:rsidRPr="000B3F09">
        <w:rPr>
          <w:rFonts w:ascii="Calibri" w:hAnsi="Calibri"/>
          <w:sz w:val="22"/>
          <w:szCs w:val="22"/>
          <w:lang w:val="el-GR"/>
        </w:rPr>
        <w:t xml:space="preserve">τροποποίησης </w:t>
      </w:r>
      <w:r w:rsidR="002D6242" w:rsidRPr="000B3F09">
        <w:rPr>
          <w:rFonts w:ascii="Calibri" w:hAnsi="Calibri"/>
          <w:sz w:val="22"/>
          <w:szCs w:val="22"/>
          <w:lang w:val="el-GR"/>
        </w:rPr>
        <w:t>της</w:t>
      </w:r>
      <w:r w:rsidRPr="000B3F09">
        <w:rPr>
          <w:rFonts w:ascii="Calibri" w:hAnsi="Calibri"/>
          <w:sz w:val="22"/>
          <w:szCs w:val="22"/>
          <w:lang w:val="el-GR"/>
        </w:rPr>
        <w:t xml:space="preserve"> σύμβασης κατά το μέρος που αφορά</w:t>
      </w:r>
      <w:r w:rsidR="00022262" w:rsidRPr="000B3F09">
        <w:rPr>
          <w:rFonts w:ascii="Calibri" w:hAnsi="Calibri"/>
          <w:sz w:val="22"/>
          <w:szCs w:val="22"/>
          <w:lang w:val="el-GR"/>
        </w:rPr>
        <w:t xml:space="preserve">: </w:t>
      </w:r>
    </w:p>
    <w:p w14:paraId="03C20FF4" w14:textId="77777777" w:rsidR="00022262" w:rsidRPr="000B3F09" w:rsidRDefault="00022262" w:rsidP="00C2280E">
      <w:pPr>
        <w:pStyle w:val="Standard"/>
        <w:tabs>
          <w:tab w:val="left" w:pos="2200"/>
        </w:tabs>
        <w:spacing w:line="240" w:lineRule="atLeast"/>
        <w:jc w:val="both"/>
        <w:rPr>
          <w:rFonts w:ascii="Calibri" w:hAnsi="Calibri"/>
          <w:sz w:val="22"/>
          <w:szCs w:val="22"/>
          <w:lang w:val="el-GR"/>
        </w:rPr>
      </w:pPr>
    </w:p>
    <w:p w14:paraId="46EAC295" w14:textId="1CB2EFFB" w:rsidR="00B72CF9" w:rsidRPr="000B3F09" w:rsidRDefault="00022262" w:rsidP="00184DB1">
      <w:pPr>
        <w:pStyle w:val="Standard"/>
        <w:numPr>
          <w:ilvl w:val="0"/>
          <w:numId w:val="35"/>
        </w:numPr>
        <w:spacing w:line="240" w:lineRule="atLeast"/>
        <w:jc w:val="both"/>
        <w:rPr>
          <w:rFonts w:ascii="Calibri" w:hAnsi="Calibri"/>
          <w:sz w:val="22"/>
          <w:szCs w:val="22"/>
          <w:lang w:val="el-GR"/>
        </w:rPr>
      </w:pPr>
      <w:r w:rsidRPr="000B3F09">
        <w:rPr>
          <w:rFonts w:ascii="Calibri" w:hAnsi="Calibri"/>
          <w:sz w:val="22"/>
          <w:szCs w:val="22"/>
          <w:lang w:val="el-GR"/>
        </w:rPr>
        <w:t>Σ</w:t>
      </w:r>
      <w:r w:rsidR="007329DA" w:rsidRPr="000B3F09">
        <w:rPr>
          <w:rFonts w:ascii="Calibri" w:hAnsi="Calibri"/>
          <w:sz w:val="22"/>
          <w:szCs w:val="22"/>
          <w:lang w:val="el-GR"/>
        </w:rPr>
        <w:t xml:space="preserve">τη λειτουργία για επιπλέον </w:t>
      </w:r>
      <w:r w:rsidR="007329DA" w:rsidRPr="000B3F09">
        <w:rPr>
          <w:rFonts w:ascii="Calibri" w:hAnsi="Calibri" w:cs="Cambria"/>
          <w:sz w:val="22"/>
          <w:szCs w:val="22"/>
          <w:lang w:val="el-GR"/>
        </w:rPr>
        <w:t>χρονικό</w:t>
      </w:r>
      <w:r w:rsidR="007329DA" w:rsidRPr="000B3F09">
        <w:rPr>
          <w:rFonts w:ascii="Calibri" w:hAnsi="Calibri"/>
          <w:sz w:val="22"/>
          <w:szCs w:val="22"/>
          <w:lang w:val="el-GR"/>
        </w:rPr>
        <w:t xml:space="preserve"> διάστημα </w:t>
      </w:r>
      <w:r w:rsidR="00B42494" w:rsidRPr="000B3F09">
        <w:rPr>
          <w:rFonts w:ascii="Calibri" w:hAnsi="Calibri"/>
          <w:sz w:val="22"/>
          <w:szCs w:val="22"/>
          <w:lang w:val="el-GR"/>
        </w:rPr>
        <w:t>έξι</w:t>
      </w:r>
      <w:r w:rsidR="00BC0A1F" w:rsidRPr="000B3F09">
        <w:rPr>
          <w:rFonts w:ascii="Calibri" w:hAnsi="Calibri"/>
          <w:sz w:val="22"/>
          <w:szCs w:val="22"/>
          <w:lang w:val="el-GR"/>
        </w:rPr>
        <w:t xml:space="preserve"> </w:t>
      </w:r>
      <w:r w:rsidR="007329DA" w:rsidRPr="000B3F09">
        <w:rPr>
          <w:rFonts w:ascii="Calibri" w:hAnsi="Calibri"/>
          <w:sz w:val="22"/>
          <w:szCs w:val="22"/>
          <w:lang w:val="el-GR"/>
        </w:rPr>
        <w:t>(</w:t>
      </w:r>
      <w:r w:rsidR="00B42494" w:rsidRPr="000B3F09">
        <w:rPr>
          <w:rFonts w:ascii="Calibri" w:hAnsi="Calibri"/>
          <w:sz w:val="22"/>
          <w:szCs w:val="22"/>
          <w:lang w:val="el-GR"/>
        </w:rPr>
        <w:t>6</w:t>
      </w:r>
      <w:r w:rsidR="007329DA" w:rsidRPr="000B3F09">
        <w:rPr>
          <w:rFonts w:ascii="Calibri" w:hAnsi="Calibri"/>
          <w:sz w:val="22"/>
          <w:szCs w:val="22"/>
          <w:lang w:val="el-GR"/>
        </w:rPr>
        <w:t xml:space="preserve">) </w:t>
      </w:r>
      <w:r w:rsidR="00184DB1" w:rsidRPr="000B3F09">
        <w:rPr>
          <w:rFonts w:ascii="Calibri" w:hAnsi="Calibri"/>
          <w:sz w:val="22"/>
          <w:szCs w:val="22"/>
          <w:lang w:val="el-GR"/>
        </w:rPr>
        <w:t xml:space="preserve">ετών </w:t>
      </w:r>
      <w:r w:rsidR="007329DA" w:rsidRPr="000B3F09">
        <w:rPr>
          <w:rFonts w:ascii="Calibri" w:hAnsi="Calibri"/>
          <w:sz w:val="22"/>
          <w:szCs w:val="22"/>
          <w:lang w:val="el-GR"/>
        </w:rPr>
        <w:t xml:space="preserve">(δικαίωμα προαίρεσης). Σε αυτή τη περίπτωση ο </w:t>
      </w:r>
      <w:r w:rsidR="002D6242" w:rsidRPr="000B3F09">
        <w:rPr>
          <w:rFonts w:ascii="Calibri" w:hAnsi="Calibri"/>
          <w:sz w:val="22"/>
          <w:szCs w:val="22"/>
          <w:lang w:val="el-GR"/>
        </w:rPr>
        <w:t>π</w:t>
      </w:r>
      <w:r w:rsidR="007329DA" w:rsidRPr="000B3F09">
        <w:rPr>
          <w:rFonts w:ascii="Calibri" w:hAnsi="Calibri"/>
          <w:sz w:val="22"/>
          <w:szCs w:val="22"/>
          <w:lang w:val="el-GR"/>
        </w:rPr>
        <w:t xml:space="preserve">ροϋπολογισμός ανέρχεται σε </w:t>
      </w:r>
      <w:r w:rsidR="006E3430" w:rsidRPr="000B3F09">
        <w:rPr>
          <w:rFonts w:ascii="Calibri" w:hAnsi="Calibri"/>
          <w:sz w:val="22"/>
          <w:szCs w:val="22"/>
          <w:lang w:val="el-GR"/>
        </w:rPr>
        <w:t>………………..</w:t>
      </w:r>
      <w:r w:rsidR="002D6242" w:rsidRPr="000B3F09">
        <w:rPr>
          <w:rFonts w:ascii="Calibri" w:eastAsia="Times New Roman" w:hAnsi="Calibri" w:cs="Cambria"/>
          <w:sz w:val="22"/>
          <w:szCs w:val="22"/>
          <w:lang w:val="el-GR" w:eastAsia="el-GR"/>
        </w:rPr>
        <w:t xml:space="preserve">€ ανά έτος εφαρμογής του δικαιώματος προαίρεσης πλέον ΦΠΑ 24% και σε </w:t>
      </w:r>
      <w:r w:rsidR="006E3430" w:rsidRPr="000B3F09">
        <w:rPr>
          <w:rFonts w:ascii="Calibri" w:eastAsia="Times New Roman" w:hAnsi="Calibri" w:cs="Cambria"/>
          <w:sz w:val="22"/>
          <w:szCs w:val="22"/>
          <w:lang w:val="el-GR" w:eastAsia="el-GR"/>
        </w:rPr>
        <w:t>………………..</w:t>
      </w:r>
      <w:r w:rsidR="002D6242" w:rsidRPr="000B3F09">
        <w:rPr>
          <w:rFonts w:ascii="Calibri" w:eastAsia="Times New Roman" w:hAnsi="Calibri" w:cs="Cambria"/>
          <w:b/>
          <w:sz w:val="22"/>
          <w:szCs w:val="22"/>
          <w:lang w:val="el-GR" w:eastAsia="el-GR"/>
        </w:rPr>
        <w:t>€</w:t>
      </w:r>
      <w:r w:rsidR="002D6242" w:rsidRPr="000B3F09">
        <w:rPr>
          <w:rFonts w:ascii="Calibri" w:eastAsia="Times New Roman" w:hAnsi="Calibri" w:cs="Cambria"/>
          <w:sz w:val="22"/>
          <w:szCs w:val="22"/>
          <w:lang w:val="el-GR" w:eastAsia="el-GR"/>
        </w:rPr>
        <w:t xml:space="preserve"> για τα </w:t>
      </w:r>
      <w:r w:rsidR="00B42494" w:rsidRPr="000B3F09">
        <w:rPr>
          <w:rFonts w:ascii="Calibri" w:eastAsia="Times New Roman" w:hAnsi="Calibri" w:cs="Cambria"/>
          <w:sz w:val="22"/>
          <w:szCs w:val="22"/>
          <w:lang w:val="el-GR" w:eastAsia="el-GR"/>
        </w:rPr>
        <w:t xml:space="preserve">έξι6 </w:t>
      </w:r>
      <w:r w:rsidR="002D6242" w:rsidRPr="000B3F09">
        <w:rPr>
          <w:rFonts w:ascii="Calibri" w:eastAsia="Times New Roman" w:hAnsi="Calibri" w:cs="Cambria"/>
          <w:sz w:val="22"/>
          <w:szCs w:val="22"/>
          <w:lang w:val="el-GR" w:eastAsia="el-GR"/>
        </w:rPr>
        <w:t>) έτη πλέον ΦΠΑ 24%.</w:t>
      </w:r>
      <w:r w:rsidR="007329DA" w:rsidRPr="000B3F09">
        <w:rPr>
          <w:rFonts w:ascii="Calibri" w:hAnsi="Calibri"/>
          <w:sz w:val="22"/>
          <w:szCs w:val="22"/>
          <w:lang w:val="el-GR"/>
        </w:rPr>
        <w:t xml:space="preserve"> </w:t>
      </w:r>
      <w:r w:rsidR="00BC0A1F" w:rsidRPr="000B3F09">
        <w:rPr>
          <w:rFonts w:ascii="Calibri" w:hAnsi="Calibri"/>
          <w:sz w:val="22"/>
          <w:szCs w:val="22"/>
          <w:lang w:val="el-GR"/>
        </w:rPr>
        <w:t xml:space="preserve">Η προαίρεση μπορεί να ασκηθεί το αργότερο με το πέρας της κανονικής λειτουργίας του </w:t>
      </w:r>
      <w:r w:rsidR="00BC0A1F" w:rsidRPr="000B3F09">
        <w:rPr>
          <w:rFonts w:ascii="Calibri" w:hAnsi="Calibri"/>
          <w:sz w:val="22"/>
          <w:szCs w:val="22"/>
          <w:lang w:val="el-GR"/>
        </w:rPr>
        <w:lastRenderedPageBreak/>
        <w:t xml:space="preserve">έργου. </w:t>
      </w:r>
    </w:p>
    <w:p w14:paraId="6AC6C2B3" w14:textId="516DDCB1" w:rsidR="007329DA" w:rsidRPr="000B3F09" w:rsidRDefault="00022262" w:rsidP="00C2280E">
      <w:pPr>
        <w:pStyle w:val="Standard"/>
        <w:tabs>
          <w:tab w:val="left" w:pos="2200"/>
        </w:tabs>
        <w:spacing w:line="240" w:lineRule="atLeast"/>
        <w:jc w:val="both"/>
        <w:rPr>
          <w:rFonts w:ascii="Calibri" w:eastAsia="Cambria" w:hAnsi="Calibri" w:cs="Cambria"/>
          <w:sz w:val="22"/>
          <w:szCs w:val="22"/>
          <w:lang w:val="el-GR"/>
        </w:rPr>
      </w:pPr>
      <w:r w:rsidRPr="000B3F09">
        <w:rPr>
          <w:rFonts w:ascii="Calibri" w:hAnsi="Calibri"/>
          <w:sz w:val="22"/>
          <w:szCs w:val="22"/>
          <w:lang w:val="el-GR"/>
        </w:rPr>
        <w:t xml:space="preserve">Στην εκτέλεση εργασιών </w:t>
      </w:r>
      <w:r w:rsidR="00184DB1" w:rsidRPr="000B3F09">
        <w:rPr>
          <w:rFonts w:ascii="Calibri" w:hAnsi="Calibri" w:cs="Cambria"/>
          <w:spacing w:val="5"/>
          <w:sz w:val="22"/>
          <w:szCs w:val="22"/>
          <w:lang w:val="el-GR"/>
        </w:rPr>
        <w:t xml:space="preserve">επέκτασης ή </w:t>
      </w:r>
      <w:r w:rsidRPr="000B3F09">
        <w:rPr>
          <w:rFonts w:ascii="Calibri" w:hAnsi="Calibri" w:cs="Cambria"/>
          <w:spacing w:val="5"/>
          <w:sz w:val="22"/>
          <w:szCs w:val="22"/>
          <w:lang w:val="el-GR"/>
        </w:rPr>
        <w:t>προσαρμογής των εγκαταστάσεων</w:t>
      </w:r>
      <w:r w:rsidR="0088633C" w:rsidRPr="000B3F09">
        <w:rPr>
          <w:rFonts w:ascii="Calibri" w:hAnsi="Calibri" w:cs="Cambria"/>
          <w:spacing w:val="5"/>
          <w:sz w:val="22"/>
          <w:szCs w:val="22"/>
          <w:lang w:val="el-GR"/>
        </w:rPr>
        <w:t xml:space="preserve"> </w:t>
      </w:r>
      <w:r w:rsidR="0088633C" w:rsidRPr="000B3F09">
        <w:rPr>
          <w:rFonts w:ascii="Calibri" w:hAnsi="Calibri"/>
          <w:kern w:val="2"/>
          <w:sz w:val="22"/>
          <w:szCs w:val="22"/>
          <w:lang w:val="el-GR"/>
        </w:rPr>
        <w:t>και προσθήκη εξοπλισμού,</w:t>
      </w:r>
      <w:r w:rsidR="00184DB1" w:rsidRPr="000B3F09">
        <w:rPr>
          <w:rFonts w:ascii="Calibri" w:hAnsi="Calibri" w:cs="Cambria"/>
          <w:spacing w:val="5"/>
          <w:sz w:val="22"/>
          <w:szCs w:val="22"/>
          <w:lang w:val="el-GR"/>
        </w:rPr>
        <w:t xml:space="preserve"> </w:t>
      </w:r>
      <w:r w:rsidR="00D2145A" w:rsidRPr="000B3F09">
        <w:rPr>
          <w:rFonts w:ascii="Calibri" w:hAnsi="Calibri"/>
          <w:kern w:val="2"/>
          <w:sz w:val="22"/>
          <w:szCs w:val="22"/>
          <w:lang w:val="el-GR"/>
        </w:rPr>
        <w:t>ώστε να μπορέσει να γίνει προσαρμογή της ΜΕΑ στους στόχους του ΕΣΔΑ</w:t>
      </w:r>
      <w:r w:rsidR="00382023" w:rsidRPr="000B3F09">
        <w:rPr>
          <w:rFonts w:ascii="Calibri" w:hAnsi="Calibri"/>
          <w:kern w:val="2"/>
          <w:sz w:val="22"/>
          <w:szCs w:val="22"/>
          <w:lang w:val="el-GR"/>
        </w:rPr>
        <w:t>, ιδίως</w:t>
      </w:r>
      <w:r w:rsidR="00D2145A" w:rsidRPr="000B3F09">
        <w:rPr>
          <w:rFonts w:ascii="Calibri" w:hAnsi="Calibri"/>
          <w:kern w:val="2"/>
          <w:sz w:val="22"/>
          <w:szCs w:val="22"/>
          <w:lang w:val="el-GR"/>
        </w:rPr>
        <w:t xml:space="preserve"> με παραγωγή δευτερογενούς καυσίμου είτε με επιλογή άλλης μεθόδου με την οποία θα επιτυγχάνεται μείωση του υπολείμματος ώστε να προωθούνται οι στόχοι του οικείου ΠΕΣΔΑ για το 2030</w:t>
      </w:r>
      <w:r w:rsidR="00FE54AD" w:rsidRPr="000B3F09">
        <w:rPr>
          <w:rFonts w:ascii="Calibri" w:hAnsi="Calibri"/>
          <w:kern w:val="2"/>
          <w:sz w:val="22"/>
          <w:szCs w:val="22"/>
          <w:lang w:val="el-GR"/>
        </w:rPr>
        <w:t xml:space="preserve">. </w:t>
      </w:r>
      <w:r w:rsidR="00FE54AD" w:rsidRPr="000B3F09">
        <w:rPr>
          <w:rFonts w:ascii="Calibri" w:hAnsi="Calibri" w:cs="Cambria"/>
          <w:spacing w:val="5"/>
          <w:sz w:val="22"/>
          <w:szCs w:val="22"/>
          <w:lang w:val="el-GR"/>
        </w:rPr>
        <w:t>Δ</w:t>
      </w:r>
      <w:r w:rsidR="00184DB1" w:rsidRPr="000B3F09">
        <w:rPr>
          <w:rFonts w:ascii="Calibri" w:hAnsi="Calibri" w:cs="Cambria"/>
          <w:spacing w:val="5"/>
          <w:sz w:val="22"/>
          <w:szCs w:val="22"/>
          <w:lang w:val="el-GR"/>
        </w:rPr>
        <w:t>υνατότητα άσκησης του παρόντος δικαιώματος προαίρεσης</w:t>
      </w:r>
      <w:r w:rsidRPr="000B3F09">
        <w:rPr>
          <w:rFonts w:ascii="Calibri" w:hAnsi="Calibri" w:cs="Cambria"/>
          <w:spacing w:val="5"/>
          <w:sz w:val="22"/>
          <w:szCs w:val="22"/>
          <w:lang w:val="el-GR"/>
        </w:rPr>
        <w:t xml:space="preserve"> όχι αργότερα από το</w:t>
      </w:r>
      <w:r w:rsidR="00184DB1" w:rsidRPr="000B3F09">
        <w:rPr>
          <w:rFonts w:ascii="Calibri" w:hAnsi="Calibri" w:cs="Cambria"/>
          <w:spacing w:val="5"/>
          <w:sz w:val="22"/>
          <w:szCs w:val="22"/>
          <w:lang w:val="el-GR"/>
        </w:rPr>
        <w:t xml:space="preserve"> πέρας </w:t>
      </w:r>
      <w:r w:rsidR="00BC0A1F" w:rsidRPr="000B3F09">
        <w:rPr>
          <w:rFonts w:ascii="Calibri" w:hAnsi="Calibri" w:cs="Cambria"/>
          <w:spacing w:val="5"/>
          <w:sz w:val="22"/>
          <w:szCs w:val="22"/>
          <w:lang w:val="el-GR"/>
        </w:rPr>
        <w:t>της κατασκευής του έργου, όπως αυτό ορίζεται στο Άρθρο 12 της παρούσης Διακήρυξης</w:t>
      </w:r>
      <w:r w:rsidRPr="000B3F09">
        <w:rPr>
          <w:rFonts w:ascii="Calibri" w:hAnsi="Calibri" w:cs="Cambria"/>
          <w:spacing w:val="5"/>
          <w:sz w:val="22"/>
          <w:szCs w:val="22"/>
          <w:lang w:val="el-GR"/>
        </w:rPr>
        <w:t xml:space="preserve"> και </w:t>
      </w:r>
      <w:r w:rsidR="00184DB1" w:rsidRPr="000B3F09">
        <w:rPr>
          <w:rFonts w:ascii="Calibri" w:hAnsi="Calibri" w:cs="Cambria"/>
          <w:spacing w:val="5"/>
          <w:sz w:val="22"/>
          <w:szCs w:val="22"/>
          <w:lang w:val="el-GR"/>
        </w:rPr>
        <w:t>προϋπολογισμό</w:t>
      </w:r>
      <w:r w:rsidR="00FE54AD" w:rsidRPr="000B3F09">
        <w:rPr>
          <w:rFonts w:ascii="Calibri" w:hAnsi="Calibri" w:cs="Cambria"/>
          <w:spacing w:val="5"/>
          <w:sz w:val="22"/>
          <w:szCs w:val="22"/>
          <w:lang w:val="el-GR"/>
        </w:rPr>
        <w:t>ς</w:t>
      </w:r>
      <w:r w:rsidRPr="000B3F09">
        <w:rPr>
          <w:rFonts w:ascii="Calibri" w:hAnsi="Calibri" w:cs="Cambria"/>
          <w:spacing w:val="5"/>
          <w:sz w:val="22"/>
          <w:szCs w:val="22"/>
          <w:lang w:val="el-GR"/>
        </w:rPr>
        <w:t xml:space="preserve"> ………………€ πλέον ΦΠΑ 24%</w:t>
      </w:r>
      <w:r w:rsidR="004A6E0B" w:rsidRPr="000B3F09">
        <w:rPr>
          <w:rFonts w:ascii="Calibri" w:hAnsi="Calibri" w:cs="Cambria"/>
          <w:spacing w:val="5"/>
          <w:sz w:val="22"/>
          <w:szCs w:val="22"/>
          <w:lang w:val="el-GR"/>
        </w:rPr>
        <w:t xml:space="preserve">. </w:t>
      </w:r>
      <w:r w:rsidR="00474026" w:rsidRPr="000B3F09">
        <w:rPr>
          <w:rFonts w:ascii="Calibri" w:hAnsi="Calibri" w:cs="Cambria"/>
          <w:spacing w:val="5"/>
          <w:sz w:val="22"/>
          <w:szCs w:val="22"/>
          <w:lang w:val="el-GR"/>
        </w:rPr>
        <w:t xml:space="preserve">Ειδικά η δυνατότητα </w:t>
      </w:r>
      <w:r w:rsidR="000A6F3F" w:rsidRPr="000B3F09">
        <w:rPr>
          <w:rFonts w:ascii="Calibri" w:hAnsi="Calibri" w:cs="Cambria"/>
          <w:spacing w:val="5"/>
          <w:sz w:val="22"/>
          <w:szCs w:val="22"/>
          <w:lang w:val="el-GR"/>
        </w:rPr>
        <w:t xml:space="preserve">προσαρμογής με </w:t>
      </w:r>
      <w:r w:rsidR="00474026" w:rsidRPr="000B3F09">
        <w:rPr>
          <w:rFonts w:ascii="Calibri" w:hAnsi="Calibri" w:cs="Cambria"/>
          <w:spacing w:val="5"/>
          <w:sz w:val="22"/>
          <w:szCs w:val="22"/>
          <w:lang w:val="el-GR"/>
        </w:rPr>
        <w:t>παραγωγ</w:t>
      </w:r>
      <w:r w:rsidR="000A6F3F" w:rsidRPr="000B3F09">
        <w:rPr>
          <w:rFonts w:ascii="Calibri" w:hAnsi="Calibri" w:cs="Cambria"/>
          <w:spacing w:val="5"/>
          <w:sz w:val="22"/>
          <w:szCs w:val="22"/>
          <w:lang w:val="el-GR"/>
        </w:rPr>
        <w:t>ή</w:t>
      </w:r>
      <w:r w:rsidR="00474026" w:rsidRPr="000B3F09">
        <w:rPr>
          <w:rFonts w:ascii="Calibri" w:hAnsi="Calibri" w:cs="Cambria"/>
          <w:spacing w:val="5"/>
          <w:sz w:val="22"/>
          <w:szCs w:val="22"/>
          <w:lang w:val="el-GR"/>
        </w:rPr>
        <w:t xml:space="preserve"> δευτερογενούς καυσίμου ισχύει για </w:t>
      </w:r>
      <w:r w:rsidR="004A6E0B" w:rsidRPr="000B3F09">
        <w:rPr>
          <w:rFonts w:ascii="Calibri" w:hAnsi="Calibri" w:cs="Cambria"/>
          <w:spacing w:val="5"/>
          <w:sz w:val="22"/>
          <w:szCs w:val="22"/>
          <w:lang w:val="el-GR"/>
        </w:rPr>
        <w:t>ΜΕΑ δυναμικότητας άνω των 50.000 t /έτος και με εγγύτητα  σε τσιμεντοβιομηχανία</w:t>
      </w:r>
      <w:r w:rsidR="00382023" w:rsidRPr="000B3F09">
        <w:rPr>
          <w:rFonts w:ascii="Calibri" w:hAnsi="Calibri" w:cs="Cambria"/>
          <w:spacing w:val="5"/>
          <w:sz w:val="22"/>
          <w:szCs w:val="22"/>
          <w:lang w:val="el-GR"/>
        </w:rPr>
        <w:t>.</w:t>
      </w:r>
      <w:r w:rsidR="004A6E0B" w:rsidRPr="000B3F09">
        <w:rPr>
          <w:rFonts w:ascii="Calibri" w:hAnsi="Calibri" w:cs="Cambria"/>
          <w:spacing w:val="5"/>
          <w:sz w:val="22"/>
          <w:szCs w:val="22"/>
          <w:lang w:val="el-GR"/>
        </w:rPr>
        <w:t xml:space="preserve">   </w:t>
      </w:r>
    </w:p>
    <w:p w14:paraId="66282E35" w14:textId="77777777" w:rsidR="002D6242" w:rsidRPr="000B3F09" w:rsidRDefault="002D6242" w:rsidP="00C2280E">
      <w:pPr>
        <w:spacing w:before="10" w:line="240" w:lineRule="atLeast"/>
        <w:jc w:val="both"/>
        <w:rPr>
          <w:rFonts w:ascii="Calibri" w:hAnsi="Calibri"/>
          <w:sz w:val="22"/>
          <w:szCs w:val="22"/>
          <w:lang w:val="el-GR"/>
        </w:rPr>
      </w:pPr>
      <w:r w:rsidRPr="000B3F09">
        <w:rPr>
          <w:rFonts w:ascii="Calibri" w:hAnsi="Calibri"/>
          <w:sz w:val="22"/>
          <w:szCs w:val="22"/>
          <w:lang w:val="el-GR"/>
        </w:rPr>
        <w:t xml:space="preserve">Με βάση τα παραπάνω, συνολικός προϋπολογισμός δημοπράτησης της σύμβασης, συμπεριλαμβανομένου του δικαιώματός προαίρεσης ανέρχεται στα </w:t>
      </w:r>
      <w:r w:rsidR="006E3430" w:rsidRPr="000B3F09">
        <w:rPr>
          <w:rFonts w:ascii="Calibri" w:hAnsi="Calibri"/>
          <w:sz w:val="22"/>
          <w:szCs w:val="22"/>
          <w:lang w:val="el-GR"/>
        </w:rPr>
        <w:t>………………</w:t>
      </w:r>
      <w:r w:rsidR="00C07096" w:rsidRPr="000B3F09">
        <w:rPr>
          <w:rFonts w:ascii="Calibri" w:hAnsi="Calibri"/>
          <w:b/>
          <w:sz w:val="22"/>
          <w:szCs w:val="22"/>
          <w:lang w:val="el-GR"/>
        </w:rPr>
        <w:t xml:space="preserve"> </w:t>
      </w:r>
      <w:r w:rsidRPr="000B3F09">
        <w:rPr>
          <w:rFonts w:ascii="Calibri" w:hAnsi="Calibri"/>
          <w:sz w:val="22"/>
          <w:szCs w:val="22"/>
          <w:lang w:val="el-GR"/>
        </w:rPr>
        <w:t>ευρώ, πλέον ΦΠΑ 24%.</w:t>
      </w:r>
    </w:p>
    <w:p w14:paraId="2E8197B9" w14:textId="77777777" w:rsidR="00A66FA3" w:rsidRPr="000B3F09" w:rsidRDefault="00A66FA3" w:rsidP="00C2280E">
      <w:pPr>
        <w:pStyle w:val="Standard"/>
        <w:tabs>
          <w:tab w:val="left" w:pos="2200"/>
        </w:tabs>
        <w:spacing w:line="240" w:lineRule="atLeast"/>
        <w:jc w:val="both"/>
        <w:rPr>
          <w:rFonts w:ascii="Calibri" w:eastAsia="Cambria" w:hAnsi="Calibri" w:cs="Cambria"/>
          <w:sz w:val="22"/>
          <w:szCs w:val="22"/>
          <w:lang w:val="el-GR"/>
        </w:rPr>
      </w:pPr>
    </w:p>
    <w:p w14:paraId="3CA66056" w14:textId="77777777" w:rsidR="00A66FA3" w:rsidRPr="000B3F09" w:rsidRDefault="00A66FA3" w:rsidP="00C2280E">
      <w:pPr>
        <w:autoSpaceDE w:val="0"/>
        <w:autoSpaceDN w:val="0"/>
        <w:adjustRightInd w:val="0"/>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Δεν προβλέπεται Ρήτρα πρόσθετης καταβολής (πριμ), σύμφωνα με το άρθρο 149 του ν. 4412/2016.</w:t>
      </w:r>
    </w:p>
    <w:p w14:paraId="55CA8BB2" w14:textId="77777777" w:rsidR="00D439E7" w:rsidRPr="000B3F09" w:rsidRDefault="00D439E7" w:rsidP="00C2280E">
      <w:pPr>
        <w:pStyle w:val="Standard"/>
        <w:tabs>
          <w:tab w:val="left" w:pos="2200"/>
        </w:tabs>
        <w:spacing w:line="240" w:lineRule="atLeast"/>
        <w:jc w:val="both"/>
        <w:rPr>
          <w:rFonts w:ascii="Calibri" w:eastAsia="Cambria" w:hAnsi="Calibri" w:cs="Cambria"/>
          <w:b/>
          <w:sz w:val="22"/>
          <w:szCs w:val="22"/>
          <w:lang w:val="el-GR"/>
        </w:rPr>
      </w:pPr>
    </w:p>
    <w:p w14:paraId="565E1E4E" w14:textId="77777777" w:rsidR="007329DA" w:rsidRPr="000B3F09" w:rsidRDefault="007329DA" w:rsidP="00C2280E">
      <w:pPr>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 xml:space="preserve">Η </w:t>
      </w:r>
      <w:r w:rsidR="00B80CF8" w:rsidRPr="000B3F09">
        <w:rPr>
          <w:rFonts w:ascii="Calibri" w:eastAsia="Times New Roman" w:hAnsi="Calibri" w:cs="Cambria"/>
          <w:sz w:val="22"/>
          <w:szCs w:val="22"/>
          <w:lang w:val="el-GR" w:eastAsia="el-GR"/>
        </w:rPr>
        <w:t>κατασκευή του έργου δ</w:t>
      </w:r>
      <w:r w:rsidRPr="000B3F09">
        <w:rPr>
          <w:rFonts w:ascii="Calibri" w:eastAsia="Times New Roman" w:hAnsi="Calibri" w:cs="Cambria"/>
          <w:sz w:val="22"/>
          <w:szCs w:val="22"/>
          <w:lang w:val="el-GR" w:eastAsia="el-GR"/>
        </w:rPr>
        <w:t xml:space="preserve">εν υποδιαιρείται σε τμήματα και ανατίθεται ως ενιαίο σύνολο για λόγους εξασφάλισης της ασφαλούς και βέλτιστης λειτουργίας της εγκατάστασης. </w:t>
      </w:r>
    </w:p>
    <w:p w14:paraId="73BD6CBA" w14:textId="77777777" w:rsidR="00A66FA3" w:rsidRPr="000B3F09" w:rsidRDefault="007329DA" w:rsidP="00C2280E">
      <w:pPr>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Επιπλέον, η Αναθέτουσα Αρχή εκτίμησε ορθότερη την ανάθεση της σύμβασης σε έναν ανάδοχο προκειμένου να επιτευχθεί η συντομότερη, οικονομικότερη, αλλά και η πλέον διαχειριστικά επαρκής λύση για την Διοίκηση.</w:t>
      </w:r>
      <w:r w:rsidR="002F6380" w:rsidRPr="000B3F09">
        <w:rPr>
          <w:rFonts w:ascii="Calibri" w:eastAsia="Times New Roman" w:hAnsi="Calibri" w:cs="Cambria"/>
          <w:sz w:val="22"/>
          <w:szCs w:val="22"/>
          <w:lang w:val="el-GR" w:eastAsia="el-GR"/>
        </w:rPr>
        <w:t xml:space="preserve"> (βλ. έγγραφο αναλυτικής τεκμηρίωσης</w:t>
      </w:r>
      <w:r w:rsidR="007B2C23" w:rsidRPr="000B3F09">
        <w:rPr>
          <w:rFonts w:ascii="Calibri" w:eastAsia="Times New Roman" w:hAnsi="Calibri" w:cs="Cambria"/>
          <w:sz w:val="22"/>
          <w:szCs w:val="22"/>
          <w:lang w:val="el-GR" w:eastAsia="el-GR"/>
        </w:rPr>
        <w:t>)</w:t>
      </w:r>
      <w:r w:rsidR="002F6380" w:rsidRPr="000B3F09">
        <w:rPr>
          <w:rFonts w:ascii="Calibri" w:eastAsia="Times New Roman" w:hAnsi="Calibri" w:cs="Cambria"/>
          <w:sz w:val="22"/>
          <w:szCs w:val="22"/>
          <w:lang w:val="el-GR" w:eastAsia="el-GR"/>
        </w:rPr>
        <w:t>.</w:t>
      </w:r>
    </w:p>
    <w:p w14:paraId="450105F8" w14:textId="77777777" w:rsidR="00A66FA3" w:rsidRPr="000B3F09" w:rsidRDefault="00A66FA3" w:rsidP="00C2280E">
      <w:pPr>
        <w:spacing w:before="10" w:line="240" w:lineRule="atLeast"/>
        <w:jc w:val="both"/>
        <w:rPr>
          <w:rFonts w:ascii="Calibri" w:eastAsia="Times New Roman" w:hAnsi="Calibri" w:cs="Cambria"/>
          <w:sz w:val="22"/>
          <w:szCs w:val="22"/>
          <w:lang w:val="el-GR" w:eastAsia="el-GR"/>
        </w:rPr>
      </w:pPr>
    </w:p>
    <w:p w14:paraId="534ED23C" w14:textId="77777777" w:rsidR="00071794" w:rsidRPr="000B3F09" w:rsidRDefault="00071794" w:rsidP="00C2280E">
      <w:pPr>
        <w:pStyle w:val="Standard"/>
        <w:numPr>
          <w:ilvl w:val="1"/>
          <w:numId w:val="6"/>
        </w:numPr>
        <w:tabs>
          <w:tab w:val="left" w:pos="-2900"/>
        </w:tabs>
        <w:spacing w:line="240" w:lineRule="atLeast"/>
        <w:jc w:val="both"/>
        <w:rPr>
          <w:rFonts w:ascii="Calibri" w:hAnsi="Calibri" w:cs="Cambria"/>
          <w:sz w:val="22"/>
          <w:szCs w:val="22"/>
        </w:rPr>
      </w:pPr>
      <w:r w:rsidRPr="000B3F09">
        <w:rPr>
          <w:rFonts w:ascii="Calibri" w:eastAsia="Cambria" w:hAnsi="Calibri" w:cs="Cambria"/>
          <w:b/>
          <w:sz w:val="22"/>
          <w:szCs w:val="22"/>
          <w:lang w:val="el-GR"/>
        </w:rPr>
        <w:t xml:space="preserve">       </w:t>
      </w:r>
      <w:r w:rsidRPr="000B3F09">
        <w:rPr>
          <w:rFonts w:ascii="Calibri" w:hAnsi="Calibri" w:cs="Cambria"/>
          <w:b/>
          <w:sz w:val="22"/>
          <w:szCs w:val="22"/>
        </w:rPr>
        <w:t>Τόπος εκτέλεσης του έργου</w:t>
      </w:r>
    </w:p>
    <w:p w14:paraId="11E42B28" w14:textId="77777777" w:rsidR="001330EB" w:rsidRPr="000B3F09" w:rsidRDefault="001330EB" w:rsidP="00C2280E">
      <w:pPr>
        <w:tabs>
          <w:tab w:val="left" w:pos="2200"/>
        </w:tabs>
        <w:spacing w:before="10" w:line="240" w:lineRule="atLeast"/>
        <w:jc w:val="both"/>
        <w:rPr>
          <w:rFonts w:ascii="Calibri" w:eastAsia="Times New Roman" w:hAnsi="Calibri" w:cs="Cambria"/>
          <w:sz w:val="22"/>
          <w:szCs w:val="22"/>
          <w:lang w:val="el-GR" w:eastAsia="el-GR"/>
        </w:rPr>
      </w:pPr>
      <w:r w:rsidRPr="000B3F09">
        <w:rPr>
          <w:rFonts w:ascii="Calibri" w:eastAsia="Times New Roman" w:hAnsi="Calibri" w:cs="Cambria"/>
          <w:sz w:val="22"/>
          <w:szCs w:val="22"/>
          <w:lang w:val="el-GR" w:eastAsia="el-GR"/>
        </w:rPr>
        <w:t xml:space="preserve">Η Μονάδα Επεξεργασίας Αστικών Στερεών Αποβλήτων (ΑΣΑ) </w:t>
      </w:r>
      <w:r w:rsidR="006E3430"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θα κατασκευαστεί στη θέση </w:t>
      </w:r>
      <w:r w:rsidR="006E3430"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εντός των διοικητικών ορίων της Δημοτικής Ενότητας </w:t>
      </w:r>
      <w:r w:rsidR="006E3430"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του Δήμου </w:t>
      </w:r>
      <w:r w:rsidR="006E3430"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σε οικόπεδο συνολικής επιφάνειας </w:t>
      </w:r>
      <w:r w:rsidR="006E3430"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xml:space="preserve"> στρεμμάτων. Στο ίδιο οικόπεδο βρίσκεται ο Χώρος Υγειονομικής Ταφής Αποβλήτων (ΧΥΤΑ) </w:t>
      </w:r>
      <w:r w:rsidR="006E3430" w:rsidRPr="000B3F09">
        <w:rPr>
          <w:rFonts w:ascii="Calibri" w:eastAsia="Times New Roman" w:hAnsi="Calibri" w:cs="Cambria"/>
          <w:sz w:val="22"/>
          <w:szCs w:val="22"/>
          <w:lang w:val="el-GR" w:eastAsia="el-GR"/>
        </w:rPr>
        <w:t>……………………..</w:t>
      </w:r>
      <w:r w:rsidRPr="000B3F09">
        <w:rPr>
          <w:rFonts w:ascii="Calibri" w:eastAsia="Times New Roman" w:hAnsi="Calibri" w:cs="Cambria"/>
          <w:sz w:val="22"/>
          <w:szCs w:val="22"/>
          <w:lang w:val="el-GR" w:eastAsia="el-GR"/>
        </w:rPr>
        <w:t>, ο οποίος βρίσκεται σε φάση αποκατάστασης και το Κέντρο Διαλογής Ανακυκλώσιμων Υλικών (ΚΔΑΥ).</w:t>
      </w:r>
    </w:p>
    <w:p w14:paraId="79584B76" w14:textId="77777777" w:rsidR="00071794" w:rsidRPr="000B3F09" w:rsidRDefault="00071794" w:rsidP="00C2280E">
      <w:pPr>
        <w:pStyle w:val="Textbodyindent"/>
        <w:spacing w:line="240" w:lineRule="atLeast"/>
        <w:ind w:left="1100" w:hanging="1100"/>
        <w:rPr>
          <w:rFonts w:ascii="Calibri" w:hAnsi="Calibri" w:cs="Cambria"/>
          <w:szCs w:val="22"/>
          <w:lang w:val="el-GR"/>
        </w:rPr>
      </w:pPr>
    </w:p>
    <w:p w14:paraId="4B53D4F8" w14:textId="77777777" w:rsidR="00071794" w:rsidRPr="000B3F09" w:rsidRDefault="00071794" w:rsidP="00C2280E">
      <w:pPr>
        <w:pStyle w:val="Textbodyindent"/>
        <w:numPr>
          <w:ilvl w:val="1"/>
          <w:numId w:val="6"/>
        </w:numPr>
        <w:spacing w:line="240" w:lineRule="atLeast"/>
        <w:rPr>
          <w:rFonts w:ascii="Calibri" w:hAnsi="Calibri" w:cs="Cambria"/>
          <w:b/>
          <w:szCs w:val="22"/>
          <w:lang w:val="el-GR"/>
        </w:rPr>
      </w:pPr>
      <w:r w:rsidRPr="000B3F09">
        <w:rPr>
          <w:rFonts w:ascii="Calibri" w:eastAsia="Cambria" w:hAnsi="Calibri" w:cs="Cambria"/>
          <w:b/>
          <w:szCs w:val="22"/>
          <w:lang w:val="el-GR"/>
        </w:rPr>
        <w:t xml:space="preserve">       </w:t>
      </w:r>
      <w:r w:rsidRPr="000B3F09">
        <w:rPr>
          <w:rFonts w:ascii="Calibri" w:hAnsi="Calibri" w:cs="Cambria"/>
          <w:b/>
          <w:szCs w:val="22"/>
          <w:lang w:val="el-GR"/>
        </w:rPr>
        <w:t>Περιγραφή και ουσιώδη χαρακτηριστικά του έργου</w:t>
      </w:r>
    </w:p>
    <w:p w14:paraId="6A1E0588" w14:textId="77777777" w:rsidR="00BF56F2" w:rsidRPr="000B3F09" w:rsidRDefault="00BF56F2" w:rsidP="00C2280E">
      <w:pPr>
        <w:spacing w:before="10" w:line="240" w:lineRule="atLeast"/>
        <w:jc w:val="both"/>
        <w:rPr>
          <w:rFonts w:ascii="Calibri" w:eastAsia="Times New Roman" w:hAnsi="Calibri" w:cs="Cambria"/>
          <w:kern w:val="2"/>
          <w:sz w:val="22"/>
          <w:szCs w:val="22"/>
          <w:lang w:val="el-GR" w:eastAsia="el-GR"/>
        </w:rPr>
      </w:pPr>
      <w:r w:rsidRPr="000B3F09">
        <w:rPr>
          <w:rFonts w:ascii="Calibri" w:eastAsia="Times New Roman" w:hAnsi="Calibri" w:cs="Cambria"/>
          <w:kern w:val="2"/>
          <w:sz w:val="22"/>
          <w:szCs w:val="22"/>
          <w:lang w:val="el-GR" w:eastAsia="el-GR"/>
        </w:rPr>
        <w:t xml:space="preserve">Το έργο περιλαμβάνει την κατασκευή Μονάδας Επεξεργασίας Στερεών Αποβλήτων, συνολικής δυναμικότητας </w:t>
      </w:r>
      <w:r w:rsidR="006E3430" w:rsidRPr="000B3F09">
        <w:rPr>
          <w:rFonts w:ascii="Calibri" w:eastAsia="Times New Roman" w:hAnsi="Calibri" w:cs="Cambria"/>
          <w:kern w:val="2"/>
          <w:sz w:val="22"/>
          <w:szCs w:val="22"/>
          <w:lang w:val="el-GR" w:eastAsia="el-GR"/>
        </w:rPr>
        <w:t>………………….</w:t>
      </w:r>
      <w:r w:rsidRPr="000B3F09">
        <w:rPr>
          <w:rFonts w:ascii="Calibri" w:eastAsia="Times New Roman" w:hAnsi="Calibri" w:cs="Cambria"/>
          <w:kern w:val="2"/>
          <w:sz w:val="22"/>
          <w:szCs w:val="22"/>
          <w:lang w:val="el-GR" w:eastAsia="el-GR"/>
        </w:rPr>
        <w:t xml:space="preserve"> τόνων Αστικών Σύμμεικτων Αποβλήτων (ΑΣΑ) ανά έτος. Περιλαμβάνει όλες τις αναγκαίες υποδομές και την προμήθεια κινητού εξοπλισμού. </w:t>
      </w:r>
    </w:p>
    <w:p w14:paraId="1CC731A3" w14:textId="77777777" w:rsidR="00BF56F2" w:rsidRPr="000B3F09" w:rsidRDefault="001079D1" w:rsidP="00C2280E">
      <w:pPr>
        <w:spacing w:before="10" w:line="240" w:lineRule="atLeast"/>
        <w:jc w:val="both"/>
        <w:rPr>
          <w:rFonts w:ascii="Calibri" w:eastAsia="Times New Roman" w:hAnsi="Calibri" w:cs="Cambria"/>
          <w:kern w:val="2"/>
          <w:sz w:val="22"/>
          <w:szCs w:val="22"/>
          <w:lang w:val="el-GR" w:eastAsia="el-GR"/>
        </w:rPr>
      </w:pPr>
      <w:r w:rsidRPr="000B3F09">
        <w:rPr>
          <w:rFonts w:ascii="Calibri" w:eastAsia="Times New Roman" w:hAnsi="Calibri" w:cs="Cambria"/>
          <w:kern w:val="2"/>
          <w:sz w:val="22"/>
          <w:szCs w:val="22"/>
          <w:lang w:val="el-GR" w:eastAsia="el-GR"/>
        </w:rPr>
        <w:t>Ε</w:t>
      </w:r>
      <w:r w:rsidR="00BF56F2" w:rsidRPr="000B3F09">
        <w:rPr>
          <w:rFonts w:ascii="Calibri" w:eastAsia="Times New Roman" w:hAnsi="Calibri" w:cs="Cambria"/>
          <w:kern w:val="2"/>
          <w:sz w:val="22"/>
          <w:szCs w:val="22"/>
          <w:lang w:val="el-GR" w:eastAsia="el-GR"/>
        </w:rPr>
        <w:t xml:space="preserve">πειδή είναι αναγκαία η προώθηση συστημάτων για την επεξεργασία οργανικών απόβλητων, με χωριστή συλλογή των οργανικών απόβλητων από μαζικά σημεία εστίασης ή και νοικοκυριά (οργανικά κουζίνας) καθώς και άλλων οργανικών απόβλητων (πράσινα κ.λπ.), εντός του ως άνω γηπέδου θα κατασκευαστεί και Μονάδα Επεξεργασίας Προδιαλεγμένου Οργανικού Κλάσματος δυναμικότητας </w:t>
      </w:r>
      <w:r w:rsidR="006E3430" w:rsidRPr="000B3F09">
        <w:rPr>
          <w:rFonts w:ascii="Calibri" w:eastAsia="Times New Roman" w:hAnsi="Calibri" w:cs="Cambria"/>
          <w:kern w:val="2"/>
          <w:sz w:val="22"/>
          <w:szCs w:val="22"/>
          <w:lang w:val="el-GR" w:eastAsia="el-GR"/>
        </w:rPr>
        <w:t>…………………</w:t>
      </w:r>
      <w:r w:rsidR="00BF56F2" w:rsidRPr="000B3F09">
        <w:rPr>
          <w:rFonts w:ascii="Calibri" w:eastAsia="Times New Roman" w:hAnsi="Calibri" w:cs="Cambria"/>
          <w:kern w:val="2"/>
          <w:sz w:val="22"/>
          <w:szCs w:val="22"/>
          <w:lang w:val="el-GR" w:eastAsia="el-GR"/>
        </w:rPr>
        <w:t xml:space="preserve"> τόνων ετησίως. </w:t>
      </w:r>
    </w:p>
    <w:p w14:paraId="20C7FE07" w14:textId="77777777" w:rsidR="00BF56F2" w:rsidRPr="000B3F09" w:rsidRDefault="00BF56F2" w:rsidP="00C2280E">
      <w:pPr>
        <w:spacing w:before="10" w:line="240" w:lineRule="atLeast"/>
        <w:jc w:val="both"/>
        <w:rPr>
          <w:rFonts w:ascii="Calibri" w:eastAsia="EUAlbertina" w:hAnsi="Calibri" w:cs="Liberation Serif"/>
          <w:sz w:val="22"/>
          <w:szCs w:val="22"/>
          <w:lang w:val="el-GR" w:bidi="hi-IN"/>
        </w:rPr>
      </w:pPr>
    </w:p>
    <w:p w14:paraId="336914C8" w14:textId="77777777" w:rsidR="00BF56F2" w:rsidRPr="000B3F09" w:rsidRDefault="00BF56F2" w:rsidP="00C2280E">
      <w:pPr>
        <w:spacing w:before="10" w:line="240" w:lineRule="atLeast"/>
        <w:jc w:val="both"/>
        <w:rPr>
          <w:rFonts w:ascii="Calibri" w:eastAsia="Times New Roman" w:hAnsi="Calibri" w:cs="Cambria"/>
          <w:kern w:val="2"/>
          <w:sz w:val="22"/>
          <w:szCs w:val="22"/>
          <w:lang w:val="el-GR" w:eastAsia="el-GR"/>
        </w:rPr>
      </w:pPr>
      <w:r w:rsidRPr="000B3F09">
        <w:rPr>
          <w:rFonts w:ascii="Calibri" w:eastAsia="Times New Roman" w:hAnsi="Calibri" w:cs="Cambria"/>
          <w:kern w:val="2"/>
          <w:sz w:val="22"/>
          <w:szCs w:val="22"/>
          <w:lang w:val="el-GR" w:eastAsia="el-GR"/>
        </w:rPr>
        <w:t xml:space="preserve">Η εγκατάσταση θα περιλαμβάνει κατ΄ ελάχιστον τις ακόλουθες μονάδες: </w:t>
      </w:r>
    </w:p>
    <w:p w14:paraId="614F0602" w14:textId="77777777" w:rsidR="00DE38F3" w:rsidRPr="000B3F09" w:rsidRDefault="00DE38F3" w:rsidP="00C2280E">
      <w:pPr>
        <w:spacing w:before="10" w:line="240" w:lineRule="atLeast"/>
        <w:jc w:val="both"/>
        <w:rPr>
          <w:rFonts w:ascii="Calibri" w:eastAsia="Times New Roman" w:hAnsi="Calibri" w:cs="Cambria"/>
          <w:kern w:val="2"/>
          <w:sz w:val="22"/>
          <w:szCs w:val="22"/>
          <w:lang w:val="el-GR" w:eastAsia="el-GR"/>
        </w:rPr>
      </w:pPr>
      <w:r w:rsidRPr="000B3F09">
        <w:rPr>
          <w:rFonts w:ascii="Calibri" w:eastAsia="Times New Roman" w:hAnsi="Calibri" w:cs="Cambria"/>
          <w:kern w:val="2"/>
          <w:sz w:val="22"/>
          <w:szCs w:val="22"/>
          <w:lang w:val="el-GR" w:eastAsia="el-GR"/>
        </w:rPr>
        <w:t>…………………………………………………………………………………………………………………………………………………………..</w:t>
      </w:r>
      <w:r w:rsidR="001079D1" w:rsidRPr="000B3F09">
        <w:rPr>
          <w:rFonts w:ascii="Calibri" w:eastAsia="Times New Roman" w:hAnsi="Calibri" w:cs="Cambria"/>
          <w:kern w:val="2"/>
          <w:sz w:val="22"/>
          <w:szCs w:val="22"/>
          <w:lang w:val="el-GR" w:eastAsia="el-GR"/>
        </w:rPr>
        <w:t xml:space="preserve"> Το σύνολο των επιμέρους κατασκευαστικών έργων θα ονομάζεται στο εξής «ΜΕΑ».</w:t>
      </w:r>
    </w:p>
    <w:p w14:paraId="2FA67443" w14:textId="77777777" w:rsidR="00BF56F2" w:rsidRPr="000B3F09" w:rsidRDefault="00BF56F2" w:rsidP="00C2280E">
      <w:pPr>
        <w:spacing w:before="10" w:line="240" w:lineRule="atLeast"/>
        <w:jc w:val="both"/>
        <w:rPr>
          <w:rFonts w:ascii="Calibri" w:eastAsia="EUAlbertina" w:hAnsi="Calibri" w:cs="Liberation Serif"/>
          <w:sz w:val="22"/>
          <w:szCs w:val="22"/>
          <w:lang w:val="el-GR" w:bidi="hi-IN"/>
        </w:rPr>
      </w:pPr>
    </w:p>
    <w:p w14:paraId="1FC6F9A5" w14:textId="77777777" w:rsidR="00BF56F2" w:rsidRPr="000B3F09" w:rsidRDefault="00BF56F2" w:rsidP="00C2280E">
      <w:pPr>
        <w:spacing w:before="10" w:line="240" w:lineRule="atLeast"/>
        <w:jc w:val="both"/>
        <w:rPr>
          <w:rFonts w:ascii="Calibri" w:eastAsia="Times New Roman" w:hAnsi="Calibri" w:cs="Cambria"/>
          <w:kern w:val="2"/>
          <w:sz w:val="22"/>
          <w:szCs w:val="22"/>
          <w:lang w:val="el-GR" w:eastAsia="el-GR"/>
        </w:rPr>
      </w:pPr>
      <w:r w:rsidRPr="000B3F09">
        <w:rPr>
          <w:rFonts w:ascii="Calibri" w:eastAsia="Times New Roman" w:hAnsi="Calibri" w:cs="Cambria"/>
          <w:kern w:val="2"/>
          <w:sz w:val="22"/>
          <w:szCs w:val="22"/>
          <w:lang w:val="el-GR" w:eastAsia="el-GR"/>
        </w:rPr>
        <w:t xml:space="preserve">Επίσης, περιλαμβάνει την εκπόνηση της μελέτης εφαρμογής, την προμήθεια κινητού εξοπλισμού και τη δοκιμαστική λειτουργία του έργου για 6 μήνες. </w:t>
      </w:r>
    </w:p>
    <w:p w14:paraId="2F63F779" w14:textId="77777777" w:rsidR="00BF56F2" w:rsidRPr="000B3F09" w:rsidRDefault="00BF56F2" w:rsidP="00C2280E">
      <w:pPr>
        <w:spacing w:before="10" w:line="240" w:lineRule="atLeast"/>
        <w:jc w:val="both"/>
        <w:rPr>
          <w:rFonts w:ascii="Calibri" w:eastAsia="EUAlbertina" w:hAnsi="Calibri" w:cs="Liberation Serif"/>
          <w:sz w:val="22"/>
          <w:szCs w:val="22"/>
          <w:lang w:val="el-GR" w:bidi="hi-IN"/>
        </w:rPr>
      </w:pPr>
    </w:p>
    <w:p w14:paraId="2919B034" w14:textId="04A47207" w:rsidR="00BF56F2" w:rsidRPr="000B3F09" w:rsidRDefault="00BF56F2" w:rsidP="00C2280E">
      <w:pPr>
        <w:spacing w:before="10" w:line="240" w:lineRule="atLeast"/>
        <w:jc w:val="both"/>
        <w:rPr>
          <w:rFonts w:ascii="Calibri" w:eastAsia="Times New Roman" w:hAnsi="Calibri" w:cs="Cambria"/>
          <w:kern w:val="2"/>
          <w:sz w:val="22"/>
          <w:szCs w:val="22"/>
          <w:lang w:val="el-GR" w:eastAsia="el-GR"/>
        </w:rPr>
      </w:pPr>
      <w:r w:rsidRPr="000B3F09">
        <w:rPr>
          <w:rFonts w:ascii="Calibri" w:eastAsia="Times New Roman" w:hAnsi="Calibri" w:cs="Cambria"/>
          <w:kern w:val="2"/>
          <w:sz w:val="22"/>
          <w:szCs w:val="22"/>
          <w:lang w:val="el-GR" w:eastAsia="el-GR"/>
        </w:rPr>
        <w:t xml:space="preserve">Στόχος της εγκατάστασης είναι η ανάκτηση ανακυκλώσιμων υλικών, η παραγωγή κοµπόστ από τα προδιαλεγμένα οργανικά, καθώς και κοµπόστ του οργανικού που διαχωρίζεται από τα σύμμεικτα ΑΣΑ μέσω της μηχανικής διαλογής. Το οργανικό κλάσμα, τόσο το προδιαλεγµένο, όσο και το διαχωρισμένο μέσω </w:t>
      </w:r>
      <w:r w:rsidRPr="000B3F09">
        <w:rPr>
          <w:rFonts w:ascii="Calibri" w:eastAsia="Times New Roman" w:hAnsi="Calibri" w:cs="Cambria"/>
          <w:kern w:val="2"/>
          <w:sz w:val="22"/>
          <w:szCs w:val="22"/>
          <w:lang w:val="el-GR" w:eastAsia="el-GR"/>
        </w:rPr>
        <w:lastRenderedPageBreak/>
        <w:t>μηχανικής διαλογής, θα υφίσταται αναερόβια χώνευση</w:t>
      </w:r>
      <w:r w:rsidR="00382023" w:rsidRPr="000B3F09">
        <w:rPr>
          <w:rFonts w:ascii="Calibri" w:eastAsia="Times New Roman" w:hAnsi="Calibri" w:cs="Cambria"/>
          <w:kern w:val="2"/>
          <w:sz w:val="22"/>
          <w:szCs w:val="22"/>
          <w:lang w:val="el-GR" w:eastAsia="el-GR"/>
        </w:rPr>
        <w:t xml:space="preserve"> (όπου επιλέγεται η διαδικασία αυτή από την εγκεκριμένη μελέτη)</w:t>
      </w:r>
      <w:r w:rsidRPr="000B3F09">
        <w:rPr>
          <w:rFonts w:ascii="Calibri" w:eastAsia="Times New Roman" w:hAnsi="Calibri" w:cs="Cambria"/>
          <w:kern w:val="2"/>
          <w:sz w:val="22"/>
          <w:szCs w:val="22"/>
          <w:lang w:val="el-GR" w:eastAsia="el-GR"/>
        </w:rPr>
        <w:t xml:space="preserve">, με στόχο την παραγωγή βιοαερίου και τη σύγχρονη ενεργειακή αξιοποίηση του βιοαερίου αυτού με παραγωγή ηλεκτρικής και θερμικής ενέργειας και διάθεση της ηλεκτρικής ενέργειας στο δίκτυο ΔΕΔΔΗΕ. </w:t>
      </w:r>
    </w:p>
    <w:p w14:paraId="59898D29" w14:textId="77777777" w:rsidR="00BF56F2" w:rsidRPr="000B3F09" w:rsidRDefault="00BF56F2" w:rsidP="00C2280E">
      <w:pPr>
        <w:spacing w:before="10" w:line="240" w:lineRule="atLeast"/>
        <w:jc w:val="both"/>
        <w:rPr>
          <w:rFonts w:ascii="Calibri" w:hAnsi="Calibri"/>
          <w:kern w:val="2"/>
          <w:sz w:val="22"/>
          <w:szCs w:val="22"/>
          <w:lang w:val="el-GR"/>
        </w:rPr>
      </w:pPr>
    </w:p>
    <w:p w14:paraId="0CF948AC" w14:textId="33B72B5E" w:rsidR="00BF56F2" w:rsidRPr="000B3F09" w:rsidRDefault="00927E6C" w:rsidP="00C2280E">
      <w:pPr>
        <w:spacing w:before="10" w:line="240" w:lineRule="atLeast"/>
        <w:jc w:val="both"/>
        <w:rPr>
          <w:rFonts w:ascii="Calibri" w:eastAsia="Times New Roman" w:hAnsi="Calibri" w:cs="Cambria"/>
          <w:kern w:val="2"/>
          <w:sz w:val="22"/>
          <w:szCs w:val="22"/>
          <w:lang w:val="el-GR" w:eastAsia="el-GR"/>
        </w:rPr>
      </w:pPr>
      <w:r w:rsidRPr="000B3F09">
        <w:rPr>
          <w:rFonts w:ascii="Calibri" w:eastAsia="Times New Roman" w:hAnsi="Calibri" w:cs="Cambria"/>
          <w:kern w:val="2"/>
          <w:sz w:val="22"/>
          <w:szCs w:val="22"/>
          <w:lang w:val="el-GR" w:eastAsia="el-GR"/>
        </w:rPr>
        <w:t xml:space="preserve">Στο αντικείμενο της σύμβασης περιλαμβάνεται </w:t>
      </w:r>
      <w:r w:rsidR="00BF56F2" w:rsidRPr="000B3F09">
        <w:rPr>
          <w:rFonts w:ascii="Calibri" w:eastAsia="Times New Roman" w:hAnsi="Calibri" w:cs="Cambria"/>
          <w:kern w:val="2"/>
          <w:sz w:val="22"/>
          <w:szCs w:val="22"/>
          <w:lang w:val="el-GR" w:eastAsia="el-GR"/>
        </w:rPr>
        <w:t xml:space="preserve">και </w:t>
      </w:r>
      <w:r w:rsidRPr="000B3F09">
        <w:rPr>
          <w:rFonts w:ascii="Calibri" w:eastAsia="Times New Roman" w:hAnsi="Calibri" w:cs="Cambria"/>
          <w:kern w:val="2"/>
          <w:sz w:val="22"/>
          <w:szCs w:val="22"/>
          <w:lang w:val="el-GR" w:eastAsia="el-GR"/>
        </w:rPr>
        <w:t>η</w:t>
      </w:r>
      <w:r w:rsidR="00BF56F2" w:rsidRPr="000B3F09">
        <w:rPr>
          <w:rFonts w:ascii="Calibri" w:eastAsia="Times New Roman" w:hAnsi="Calibri" w:cs="Cambria"/>
          <w:kern w:val="2"/>
          <w:sz w:val="22"/>
          <w:szCs w:val="22"/>
          <w:lang w:val="el-GR" w:eastAsia="el-GR"/>
        </w:rPr>
        <w:t xml:space="preserve"> λειτουργία της υποδομής για </w:t>
      </w:r>
      <w:r w:rsidR="004918CC" w:rsidRPr="000B3F09">
        <w:rPr>
          <w:rFonts w:ascii="Calibri" w:eastAsia="Times New Roman" w:hAnsi="Calibri" w:cs="Cambria"/>
          <w:kern w:val="2"/>
          <w:sz w:val="22"/>
          <w:szCs w:val="22"/>
          <w:lang w:val="el-GR" w:eastAsia="el-GR"/>
        </w:rPr>
        <w:t>έξι (6)</w:t>
      </w:r>
      <w:r w:rsidR="00C404BB" w:rsidRPr="000B3F09">
        <w:rPr>
          <w:rFonts w:ascii="Calibri" w:eastAsia="Times New Roman" w:hAnsi="Calibri" w:cs="Cambria"/>
          <w:kern w:val="2"/>
          <w:sz w:val="22"/>
          <w:szCs w:val="22"/>
          <w:lang w:val="el-GR" w:eastAsia="el-GR"/>
        </w:rPr>
        <w:t xml:space="preserve"> </w:t>
      </w:r>
      <w:r w:rsidR="00BF56F2" w:rsidRPr="000B3F09">
        <w:rPr>
          <w:rFonts w:ascii="Calibri" w:eastAsia="Times New Roman" w:hAnsi="Calibri" w:cs="Cambria"/>
          <w:kern w:val="2"/>
          <w:sz w:val="22"/>
          <w:szCs w:val="22"/>
          <w:lang w:val="el-GR" w:eastAsia="el-GR"/>
        </w:rPr>
        <w:t>μήνες. Στο πλαίσιο της περιόδου κανονικής λειτουργιάς του έργου προβλέπεται Ανεξάρτητος Εξειδικευμένος Σύμβουλος Παρακολούθησης Υπηρεσιών Λειτουργιάς (ΑΕΣΠΥΛ) που διορίζεται από κοινού από τα συμβαλλόμενα μέρη, με αντικείμενο την παρακολούθηση της λειτουργίας του έργου και ειδικότερα των αποτελεσμάτων κυρίων δεικτών απόδοσης λειτουργίας του έργου (ανάκτηση ανακυκλώσιμων, εκτροπή ΒΑΑ, υπολειμματικότητα), την παρακολούθηση των τεχνικών απαιτήσεων που απορρέουν από την απόφασή ένταξης του έργου στο ΕΣΠΑ 2014-2020 και την παροχή τεχνικών συμβούλων σε θέματα που αφορούν στα αποτελέσματα των κυρίων δεικτών απόδοσης λειτουργίας. Οι αναλυτικότερες απαιτήσεις περιλαμβάνονται στην Ειδική Συγγραφή Υποχρεώσεων.</w:t>
      </w:r>
    </w:p>
    <w:p w14:paraId="52659BBE" w14:textId="77777777" w:rsidR="00BF56F2" w:rsidRPr="000B3F09" w:rsidRDefault="00BF56F2" w:rsidP="00C2280E">
      <w:pPr>
        <w:spacing w:before="10" w:line="240" w:lineRule="atLeast"/>
        <w:jc w:val="both"/>
        <w:rPr>
          <w:rFonts w:ascii="Calibri" w:hAnsi="Calibri" w:cs="Arial"/>
          <w:kern w:val="2"/>
          <w:sz w:val="22"/>
          <w:szCs w:val="22"/>
          <w:lang w:val="el-GR"/>
        </w:rPr>
      </w:pPr>
    </w:p>
    <w:p w14:paraId="1F1496C7" w14:textId="77777777" w:rsidR="00BF56F2" w:rsidRPr="000B3F09" w:rsidRDefault="00BF56F2" w:rsidP="00C2280E">
      <w:pPr>
        <w:spacing w:before="10" w:line="240" w:lineRule="atLeast"/>
        <w:ind w:right="60"/>
        <w:jc w:val="both"/>
        <w:rPr>
          <w:rFonts w:ascii="Calibri" w:eastAsia="Cambria" w:hAnsi="Calibri" w:cs="Calibri"/>
          <w:sz w:val="22"/>
          <w:szCs w:val="22"/>
          <w:lang w:val="el-GR" w:eastAsia="el-GR"/>
        </w:rPr>
      </w:pPr>
      <w:r w:rsidRPr="000B3F09">
        <w:rPr>
          <w:rFonts w:ascii="Calibri" w:eastAsia="Cambria" w:hAnsi="Calibri" w:cs="Calibri"/>
          <w:sz w:val="22"/>
          <w:szCs w:val="22"/>
          <w:lang w:val="el-GR" w:eastAsia="el-GR"/>
        </w:rPr>
        <w:t xml:space="preserve">Κωδικοί </w:t>
      </w:r>
      <w:r w:rsidRPr="000B3F09">
        <w:rPr>
          <w:rFonts w:ascii="Calibri" w:eastAsia="Cambria" w:hAnsi="Calibri" w:cs="Calibri"/>
          <w:sz w:val="22"/>
          <w:szCs w:val="22"/>
          <w:lang w:eastAsia="el-GR"/>
        </w:rPr>
        <w:t>CPV</w:t>
      </w:r>
      <w:r w:rsidRPr="000B3F09">
        <w:rPr>
          <w:rFonts w:ascii="Calibri" w:eastAsia="Cambria" w:hAnsi="Calibri" w:cs="Calibri"/>
          <w:sz w:val="22"/>
          <w:szCs w:val="22"/>
          <w:lang w:val="el-GR" w:eastAsia="el-GR"/>
        </w:rPr>
        <w:t xml:space="preserve"> της δημοπρατούμενης σύμβασης είναι οι ακόλουθοι: </w:t>
      </w:r>
    </w:p>
    <w:p w14:paraId="73E90018" w14:textId="77777777" w:rsidR="00BF56F2" w:rsidRPr="000B3F09" w:rsidRDefault="00BF56F2" w:rsidP="00C2280E">
      <w:pPr>
        <w:spacing w:before="10" w:line="240" w:lineRule="atLeast"/>
        <w:jc w:val="both"/>
        <w:rPr>
          <w:rFonts w:ascii="Calibri" w:eastAsia="Times New Roman" w:hAnsi="Calibri" w:cs="Cambria"/>
          <w:b/>
          <w:sz w:val="22"/>
          <w:szCs w:val="22"/>
          <w:lang w:val="el-GR"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w:t>
      </w:r>
      <w:r w:rsidRPr="000B3F09">
        <w:rPr>
          <w:rFonts w:ascii="Calibri" w:eastAsia="Times New Roman" w:hAnsi="Calibri" w:cs="Cambria"/>
          <w:b/>
          <w:sz w:val="22"/>
          <w:szCs w:val="22"/>
          <w:lang w:val="el-GR" w:eastAsia="el-GR"/>
        </w:rPr>
        <w:tab/>
        <w:t xml:space="preserve">45222100-0 (Κατασκευαστικές εργασίες για μονάδες επεξεργασίας αποβλήτων) </w:t>
      </w:r>
    </w:p>
    <w:p w14:paraId="4CB59493" w14:textId="77777777" w:rsidR="00BF56F2" w:rsidRPr="000B3F09" w:rsidRDefault="00BF56F2" w:rsidP="00C2280E">
      <w:pPr>
        <w:spacing w:before="10" w:line="240" w:lineRule="atLeast"/>
        <w:jc w:val="both"/>
        <w:rPr>
          <w:rFonts w:ascii="Calibri" w:eastAsia="Times New Roman" w:hAnsi="Calibri" w:cs="Cambria"/>
          <w:b/>
          <w:sz w:val="22"/>
          <w:szCs w:val="22"/>
          <w:lang w:val="el-GR"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w:t>
      </w:r>
      <w:r w:rsidRPr="000B3F09">
        <w:rPr>
          <w:rFonts w:ascii="Calibri" w:eastAsia="Times New Roman" w:hAnsi="Calibri" w:cs="Cambria"/>
          <w:b/>
          <w:sz w:val="22"/>
          <w:szCs w:val="22"/>
          <w:lang w:val="el-GR" w:eastAsia="el-GR"/>
        </w:rPr>
        <w:tab/>
        <w:t xml:space="preserve">90513000-6 (Υπηρεσίες επεξεργασίας και διάθεσης μη επικίνδυνων απορριμμάτων και αποβλήτων) </w:t>
      </w:r>
    </w:p>
    <w:p w14:paraId="6D11AEFB" w14:textId="77777777" w:rsidR="00BF56F2" w:rsidRPr="000B3F09" w:rsidRDefault="00BF56F2" w:rsidP="00C2280E">
      <w:pPr>
        <w:spacing w:before="10" w:line="240" w:lineRule="atLeast"/>
        <w:jc w:val="both"/>
        <w:rPr>
          <w:rFonts w:ascii="Calibri" w:eastAsia="Times New Roman" w:hAnsi="Calibri" w:cs="Cambria"/>
          <w:b/>
          <w:sz w:val="22"/>
          <w:szCs w:val="22"/>
          <w:lang w:val="el-GR"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w:t>
      </w:r>
      <w:r w:rsidRPr="000B3F09">
        <w:rPr>
          <w:rFonts w:ascii="Calibri" w:eastAsia="Times New Roman" w:hAnsi="Calibri" w:cs="Cambria"/>
          <w:b/>
          <w:sz w:val="22"/>
          <w:szCs w:val="22"/>
          <w:lang w:val="el-GR" w:eastAsia="el-GR"/>
        </w:rPr>
        <w:tab/>
        <w:t>34144710-8 (Τροχοφόροι φορτωτές)</w:t>
      </w:r>
    </w:p>
    <w:p w14:paraId="5A72BC62" w14:textId="77777777" w:rsidR="00BF56F2" w:rsidRPr="000B3F09" w:rsidRDefault="00BF56F2" w:rsidP="00C2280E">
      <w:pPr>
        <w:spacing w:before="10" w:line="240" w:lineRule="atLeast"/>
        <w:jc w:val="both"/>
        <w:rPr>
          <w:rFonts w:ascii="Calibri" w:eastAsia="Times New Roman" w:hAnsi="Calibri" w:cs="Cambria"/>
          <w:b/>
          <w:sz w:val="22"/>
          <w:szCs w:val="22"/>
          <w:lang w:val="el-GR"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w:t>
      </w:r>
      <w:r w:rsidRPr="000B3F09">
        <w:rPr>
          <w:rFonts w:ascii="Calibri" w:eastAsia="Times New Roman" w:hAnsi="Calibri" w:cs="Cambria"/>
          <w:b/>
          <w:sz w:val="22"/>
          <w:szCs w:val="22"/>
          <w:lang w:val="el-GR" w:eastAsia="el-GR"/>
        </w:rPr>
        <w:tab/>
        <w:t>43211000-5 (Αυτοκινούμενοι προωθητήρες γαιών)</w:t>
      </w:r>
    </w:p>
    <w:p w14:paraId="7EB1D656" w14:textId="77777777" w:rsidR="00BF56F2" w:rsidRPr="000B3F09" w:rsidRDefault="00BF56F2" w:rsidP="00C2280E">
      <w:pPr>
        <w:spacing w:before="10" w:line="240" w:lineRule="atLeast"/>
        <w:jc w:val="both"/>
        <w:rPr>
          <w:rFonts w:ascii="Calibri" w:eastAsia="Times New Roman" w:hAnsi="Calibri" w:cs="Cambria"/>
          <w:b/>
          <w:sz w:val="22"/>
          <w:szCs w:val="22"/>
          <w:lang w:val="el-GR" w:eastAsia="el-GR"/>
        </w:rPr>
      </w:pPr>
      <w:r w:rsidRPr="000B3F09">
        <w:rPr>
          <w:rFonts w:ascii="Calibri" w:eastAsia="Times New Roman" w:hAnsi="Calibri" w:cs="Cambria"/>
          <w:b/>
          <w:sz w:val="22"/>
          <w:szCs w:val="22"/>
          <w:lang w:eastAsia="el-GR"/>
        </w:rPr>
        <w:t>CPV</w:t>
      </w:r>
      <w:r w:rsidRPr="000B3F09">
        <w:rPr>
          <w:rFonts w:ascii="Calibri" w:eastAsia="Times New Roman" w:hAnsi="Calibri" w:cs="Cambria"/>
          <w:b/>
          <w:sz w:val="22"/>
          <w:szCs w:val="22"/>
          <w:lang w:val="el-GR" w:eastAsia="el-GR"/>
        </w:rPr>
        <w:t>:</w:t>
      </w:r>
      <w:r w:rsidRPr="000B3F09">
        <w:rPr>
          <w:rFonts w:ascii="Calibri" w:eastAsia="Times New Roman" w:hAnsi="Calibri" w:cs="Cambria"/>
          <w:b/>
          <w:sz w:val="22"/>
          <w:szCs w:val="22"/>
          <w:lang w:val="el-GR" w:eastAsia="el-GR"/>
        </w:rPr>
        <w:tab/>
        <w:t>42414110-2 (Περονοφόρα ανυψωτικά οχήματα)</w:t>
      </w:r>
    </w:p>
    <w:p w14:paraId="0778A02D" w14:textId="77777777" w:rsidR="00071794" w:rsidRPr="000B3F09" w:rsidRDefault="00071794" w:rsidP="00C2280E">
      <w:pPr>
        <w:pStyle w:val="Standard"/>
        <w:spacing w:after="120" w:line="240" w:lineRule="atLeast"/>
        <w:jc w:val="both"/>
        <w:rPr>
          <w:rFonts w:ascii="Calibri" w:hAnsi="Calibri" w:cs="Cambria"/>
          <w:sz w:val="22"/>
          <w:szCs w:val="22"/>
          <w:lang w:val="el-GR"/>
        </w:rPr>
      </w:pPr>
    </w:p>
    <w:p w14:paraId="39A5866F"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b/>
          <w:sz w:val="22"/>
          <w:szCs w:val="22"/>
          <w:lang w:val="el-GR"/>
        </w:rPr>
        <w:t>Επισημαίνεται</w:t>
      </w:r>
      <w:r w:rsidRPr="000B3F09">
        <w:rPr>
          <w:rFonts w:ascii="Calibri" w:hAnsi="Calibri" w:cs="Cambria"/>
          <w:sz w:val="22"/>
          <w:szCs w:val="22"/>
          <w:lang w:val="el-GR"/>
        </w:rPr>
        <w:t xml:space="preserve"> ότι, το 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132</w:t>
      </w:r>
      <w:r w:rsidR="007D269A" w:rsidRPr="000B3F09">
        <w:rPr>
          <w:rStyle w:val="aa"/>
          <w:rFonts w:ascii="Calibri" w:hAnsi="Calibri" w:cs="Cambria"/>
          <w:sz w:val="22"/>
          <w:szCs w:val="22"/>
          <w:lang w:val="el-GR"/>
        </w:rPr>
        <w:endnoteReference w:id="47"/>
      </w:r>
      <w:r w:rsidRPr="000B3F09">
        <w:rPr>
          <w:rFonts w:ascii="Calibri" w:hAnsi="Calibri" w:cs="Cambria"/>
          <w:sz w:val="22"/>
          <w:szCs w:val="22"/>
          <w:lang w:val="el-GR"/>
        </w:rPr>
        <w:t xml:space="preserve"> ν. 4412/2016. Δυνατότητα μεταβολής υφίσταται, μόνο υπό τις προϋποθέσεις των άρθρων 132 και 156 ν. 4412/2016.</w:t>
      </w:r>
    </w:p>
    <w:p w14:paraId="1E2330FC" w14:textId="77777777" w:rsidR="00071794" w:rsidRPr="000B3F09" w:rsidRDefault="00071794" w:rsidP="00C2280E">
      <w:pPr>
        <w:pStyle w:val="Standard"/>
        <w:spacing w:line="240" w:lineRule="atLeast"/>
        <w:jc w:val="both"/>
        <w:rPr>
          <w:rFonts w:ascii="Calibri" w:hAnsi="Calibri" w:cs="Cambria"/>
          <w:sz w:val="22"/>
          <w:szCs w:val="22"/>
          <w:lang w:val="el-GR"/>
        </w:rPr>
      </w:pPr>
    </w:p>
    <w:p w14:paraId="471AF329" w14:textId="77777777" w:rsidR="00071794" w:rsidRPr="000B3F09" w:rsidRDefault="00071794" w:rsidP="00C2280E">
      <w:pPr>
        <w:tabs>
          <w:tab w:val="left" w:pos="2200"/>
        </w:tabs>
        <w:spacing w:line="240" w:lineRule="atLeast"/>
        <w:jc w:val="both"/>
        <w:rPr>
          <w:rFonts w:ascii="Calibri" w:eastAsia="Cambria" w:hAnsi="Calibri" w:cs="Cambria"/>
          <w:sz w:val="22"/>
          <w:szCs w:val="22"/>
          <w:lang w:val="el-GR"/>
        </w:rPr>
      </w:pPr>
      <w:r w:rsidRPr="000B3F09">
        <w:rPr>
          <w:rFonts w:ascii="Calibri" w:eastAsia="Cambria" w:hAnsi="Calibri" w:cs="Cambria"/>
          <w:sz w:val="22"/>
          <w:szCs w:val="22"/>
          <w:lang w:val="el-GR"/>
        </w:rPr>
        <w:t xml:space="preserve">Για τις νέες εργασίες, σύμφωνα με το άρθρο 156 παρ. 6 του 4412, ορίζεται σταθερός συντελεστής σ, ποσοστού </w:t>
      </w:r>
      <w:r w:rsidR="00927E6C" w:rsidRPr="000B3F09">
        <w:rPr>
          <w:rFonts w:ascii="Calibri" w:eastAsia="Cambria" w:hAnsi="Calibri" w:cs="Cambria"/>
          <w:sz w:val="22"/>
          <w:szCs w:val="22"/>
          <w:lang w:val="el-GR"/>
        </w:rPr>
        <w:t>0,90</w:t>
      </w:r>
      <w:r w:rsidRPr="000B3F09">
        <w:rPr>
          <w:rFonts w:ascii="Calibri" w:eastAsia="Cambria" w:hAnsi="Calibri" w:cs="Cambria"/>
          <w:sz w:val="22"/>
          <w:szCs w:val="22"/>
          <w:lang w:val="el-GR"/>
        </w:rPr>
        <w:t>.</w:t>
      </w:r>
    </w:p>
    <w:p w14:paraId="6FEF4DE6" w14:textId="77777777" w:rsidR="00071794" w:rsidRPr="000B3F09" w:rsidRDefault="00071794" w:rsidP="00C2280E">
      <w:pPr>
        <w:pStyle w:val="Standard"/>
        <w:tabs>
          <w:tab w:val="left" w:pos="2200"/>
        </w:tabs>
        <w:spacing w:line="240" w:lineRule="atLeast"/>
        <w:jc w:val="both"/>
        <w:rPr>
          <w:rFonts w:ascii="Calibri" w:eastAsia="Cambria" w:hAnsi="Calibri" w:cs="Cambria"/>
          <w:sz w:val="22"/>
          <w:szCs w:val="22"/>
          <w:lang w:val="el-GR"/>
        </w:rPr>
      </w:pPr>
    </w:p>
    <w:p w14:paraId="4A8C60DF" w14:textId="77777777" w:rsidR="00071794" w:rsidRPr="000B3F09" w:rsidRDefault="00071794" w:rsidP="00C2280E">
      <w:pPr>
        <w:pStyle w:val="2"/>
        <w:spacing w:line="240" w:lineRule="atLeast"/>
        <w:rPr>
          <w:rFonts w:ascii="Calibri" w:hAnsi="Calibri" w:cs="Cambria"/>
          <w:sz w:val="22"/>
          <w:szCs w:val="22"/>
          <w:lang w:val="el-GR"/>
        </w:rPr>
      </w:pPr>
      <w:bookmarkStart w:id="17" w:name="_Toc32482723"/>
      <w:r w:rsidRPr="000B3F09">
        <w:rPr>
          <w:rFonts w:ascii="Calibri" w:hAnsi="Calibri" w:cs="Cambria"/>
          <w:sz w:val="22"/>
          <w:szCs w:val="22"/>
          <w:lang w:val="el-GR"/>
        </w:rPr>
        <w:t>Άρθρο 12: Προθεσμία εκτέλεσης του έργου</w:t>
      </w:r>
      <w:bookmarkEnd w:id="17"/>
    </w:p>
    <w:p w14:paraId="066D2FA5" w14:textId="3D34C46C" w:rsidR="00927E6C" w:rsidRPr="000B3F09" w:rsidRDefault="00927E6C" w:rsidP="00C2280E">
      <w:pPr>
        <w:pStyle w:val="para-1"/>
        <w:numPr>
          <w:ilvl w:val="0"/>
          <w:numId w:val="11"/>
        </w:numPr>
        <w:spacing w:before="10" w:line="240" w:lineRule="atLeast"/>
        <w:rPr>
          <w:rFonts w:ascii="Calibri" w:hAnsi="Calibri" w:cs="Cambria"/>
          <w:szCs w:val="22"/>
          <w:lang w:val="el-GR"/>
        </w:rPr>
      </w:pPr>
      <w:r w:rsidRPr="000B3F09">
        <w:rPr>
          <w:rFonts w:ascii="Calibri" w:hAnsi="Calibri" w:cs="Cambria"/>
          <w:szCs w:val="22"/>
          <w:lang w:val="el-GR"/>
        </w:rPr>
        <w:t xml:space="preserve">Η συνολική προθεσμία εκτέλεσης της σύμβασης ορίζεται </w:t>
      </w:r>
      <w:r w:rsidRPr="000B3F09">
        <w:rPr>
          <w:rFonts w:ascii="Calibri" w:hAnsi="Calibri" w:cs="Cambria"/>
          <w:b/>
          <w:szCs w:val="22"/>
          <w:u w:val="single"/>
          <w:lang w:val="el-GR"/>
        </w:rPr>
        <w:t>κατά μέγιστον</w:t>
      </w:r>
      <w:r w:rsidRPr="000B3F09">
        <w:rPr>
          <w:rFonts w:ascii="Calibri" w:hAnsi="Calibri" w:cs="Cambria"/>
          <w:szCs w:val="22"/>
          <w:lang w:val="el-GR"/>
        </w:rPr>
        <w:t xml:space="preserve"> σε </w:t>
      </w:r>
      <w:r w:rsidR="006E3430" w:rsidRPr="000B3F09">
        <w:rPr>
          <w:rFonts w:ascii="Calibri" w:hAnsi="Calibri" w:cs="Cambria"/>
          <w:szCs w:val="22"/>
          <w:lang w:val="el-GR"/>
        </w:rPr>
        <w:t>…………………</w:t>
      </w:r>
      <w:r w:rsidRPr="000B3F09">
        <w:rPr>
          <w:rFonts w:ascii="Calibri" w:hAnsi="Calibri" w:cs="Cambria"/>
          <w:b/>
          <w:szCs w:val="22"/>
          <w:lang w:val="el-GR"/>
        </w:rPr>
        <w:t xml:space="preserve"> (</w:t>
      </w:r>
      <w:r w:rsidR="006E3430" w:rsidRPr="000B3F09">
        <w:rPr>
          <w:rFonts w:ascii="Calibri" w:hAnsi="Calibri" w:cs="Cambria"/>
          <w:b/>
          <w:szCs w:val="22"/>
          <w:lang w:val="el-GR"/>
        </w:rPr>
        <w:t>….</w:t>
      </w:r>
      <w:r w:rsidRPr="000B3F09">
        <w:rPr>
          <w:rFonts w:ascii="Calibri" w:hAnsi="Calibri" w:cs="Cambria"/>
          <w:b/>
          <w:szCs w:val="22"/>
          <w:lang w:val="el-GR"/>
        </w:rPr>
        <w:t>) μήνες</w:t>
      </w:r>
      <w:r w:rsidRPr="000B3F09">
        <w:rPr>
          <w:rFonts w:ascii="Calibri" w:hAnsi="Calibri" w:cs="Cambria"/>
          <w:szCs w:val="22"/>
          <w:lang w:val="el-GR"/>
        </w:rPr>
        <w:t xml:space="preserve"> από την ημέρα υπογραφής της σύμβασης, εκ των οποίων οι πρώτοι </w:t>
      </w:r>
      <w:r w:rsidR="00EA11B5" w:rsidRPr="000B3F09">
        <w:rPr>
          <w:rFonts w:ascii="Calibri" w:hAnsi="Calibri" w:cs="Cambria"/>
          <w:szCs w:val="22"/>
          <w:lang w:val="el-GR"/>
        </w:rPr>
        <w:t>………………..</w:t>
      </w:r>
      <w:r w:rsidRPr="000B3F09">
        <w:rPr>
          <w:rFonts w:ascii="Calibri" w:hAnsi="Calibri" w:cs="Cambria"/>
          <w:b/>
          <w:szCs w:val="22"/>
          <w:lang w:val="el-GR"/>
        </w:rPr>
        <w:t xml:space="preserve"> (</w:t>
      </w:r>
      <w:r w:rsidR="00EA11B5" w:rsidRPr="000B3F09">
        <w:rPr>
          <w:rFonts w:ascii="Calibri" w:hAnsi="Calibri" w:cs="Cambria"/>
          <w:b/>
          <w:szCs w:val="22"/>
          <w:lang w:val="el-GR"/>
        </w:rPr>
        <w:t>…..</w:t>
      </w:r>
      <w:r w:rsidRPr="000B3F09">
        <w:rPr>
          <w:rFonts w:ascii="Calibri" w:hAnsi="Calibri" w:cs="Cambria"/>
          <w:b/>
          <w:szCs w:val="22"/>
          <w:lang w:val="el-GR"/>
        </w:rPr>
        <w:t>) μήνες</w:t>
      </w:r>
      <w:r w:rsidRPr="000B3F09">
        <w:rPr>
          <w:rFonts w:ascii="Calibri" w:hAnsi="Calibri" w:cs="Cambria"/>
          <w:szCs w:val="22"/>
          <w:lang w:val="el-GR"/>
        </w:rPr>
        <w:t xml:space="preserve">, κατά μέγιστον, αφορούν στην κατασκευή του έργου, τη θέση του σε λειτουργία του και την προμήθεια του κινητού εξοπλισμού, οι επόμενοι </w:t>
      </w:r>
      <w:r w:rsidR="007411A9" w:rsidRPr="000B3F09">
        <w:rPr>
          <w:rFonts w:ascii="Calibri" w:hAnsi="Calibri" w:cs="Cambria"/>
          <w:szCs w:val="22"/>
          <w:lang w:val="el-GR"/>
        </w:rPr>
        <w:t>έξι</w:t>
      </w:r>
      <w:r w:rsidRPr="000B3F09">
        <w:rPr>
          <w:rFonts w:ascii="Calibri" w:hAnsi="Calibri" w:cs="Cambria"/>
          <w:b/>
          <w:szCs w:val="22"/>
          <w:lang w:val="el-GR"/>
        </w:rPr>
        <w:t xml:space="preserve"> (</w:t>
      </w:r>
      <w:r w:rsidR="007411A9" w:rsidRPr="000B3F09">
        <w:rPr>
          <w:rFonts w:ascii="Calibri" w:hAnsi="Calibri" w:cs="Cambria"/>
          <w:b/>
          <w:szCs w:val="22"/>
          <w:lang w:val="el-GR"/>
        </w:rPr>
        <w:t>6</w:t>
      </w:r>
      <w:r w:rsidRPr="000B3F09">
        <w:rPr>
          <w:rFonts w:ascii="Calibri" w:hAnsi="Calibri" w:cs="Cambria"/>
          <w:b/>
          <w:szCs w:val="22"/>
          <w:lang w:val="el-GR"/>
        </w:rPr>
        <w:t>) μήνες</w:t>
      </w:r>
      <w:r w:rsidRPr="000B3F09">
        <w:rPr>
          <w:rFonts w:ascii="Calibri" w:hAnsi="Calibri" w:cs="Cambria"/>
          <w:szCs w:val="22"/>
          <w:lang w:val="el-GR"/>
        </w:rPr>
        <w:t xml:space="preserve"> στη δοκιμαστική λειτουργία και οι επόμενοι </w:t>
      </w:r>
      <w:r w:rsidR="007411A9" w:rsidRPr="000B3F09">
        <w:rPr>
          <w:rFonts w:ascii="Calibri" w:hAnsi="Calibri" w:cs="Cambria"/>
          <w:szCs w:val="22"/>
          <w:lang w:val="el-GR"/>
        </w:rPr>
        <w:t>Εβδομήντα δύο (72)</w:t>
      </w:r>
      <w:r w:rsidR="0079180A" w:rsidRPr="000B3F09">
        <w:rPr>
          <w:rFonts w:ascii="Calibri" w:hAnsi="Calibri" w:cs="Cambria"/>
          <w:szCs w:val="22"/>
          <w:lang w:val="el-GR"/>
        </w:rPr>
        <w:t xml:space="preserve"> μήνες</w:t>
      </w:r>
      <w:r w:rsidRPr="000B3F09">
        <w:rPr>
          <w:rFonts w:ascii="Calibri" w:hAnsi="Calibri" w:cs="Cambria"/>
          <w:b/>
          <w:szCs w:val="22"/>
          <w:lang w:val="el-GR"/>
        </w:rPr>
        <w:t xml:space="preserve"> </w:t>
      </w:r>
      <w:r w:rsidRPr="000B3F09">
        <w:rPr>
          <w:rFonts w:ascii="Calibri" w:hAnsi="Calibri" w:cs="Cambria"/>
          <w:szCs w:val="22"/>
          <w:lang w:val="el-GR"/>
        </w:rPr>
        <w:t xml:space="preserve"> στην κανονική λειτουργία.</w:t>
      </w:r>
      <w:r w:rsidRPr="000B3F09">
        <w:rPr>
          <w:rStyle w:val="a5"/>
          <w:rFonts w:ascii="Calibri" w:hAnsi="Calibri" w:cs="Cambria"/>
          <w:szCs w:val="22"/>
        </w:rPr>
        <w:endnoteReference w:id="48"/>
      </w:r>
    </w:p>
    <w:p w14:paraId="25C97E3F" w14:textId="02E8B585" w:rsidR="00474026" w:rsidRPr="000B3F09" w:rsidRDefault="00927E6C" w:rsidP="0037077F">
      <w:pPr>
        <w:pStyle w:val="para-1"/>
        <w:numPr>
          <w:ilvl w:val="0"/>
          <w:numId w:val="38"/>
        </w:numPr>
        <w:spacing w:before="10" w:line="240" w:lineRule="atLeast"/>
        <w:rPr>
          <w:rFonts w:ascii="Calibri" w:hAnsi="Calibri" w:cs="Cambria"/>
          <w:szCs w:val="22"/>
          <w:lang w:val="el-GR"/>
        </w:rPr>
      </w:pPr>
      <w:r w:rsidRPr="000B3F09">
        <w:rPr>
          <w:rFonts w:ascii="Calibri" w:hAnsi="Calibri" w:cs="Cambria"/>
          <w:kern w:val="2"/>
          <w:szCs w:val="22"/>
          <w:lang w:val="el-GR"/>
        </w:rPr>
        <w:t xml:space="preserve">Ο </w:t>
      </w:r>
      <w:r w:rsidRPr="000B3F09">
        <w:rPr>
          <w:rFonts w:ascii="Calibri" w:hAnsi="Calibri"/>
          <w:szCs w:val="22"/>
          <w:lang w:val="el-GR"/>
        </w:rPr>
        <w:t>Σύνδεσμος Διαχείρισης Στ</w:t>
      </w:r>
      <w:r w:rsidR="00DE38F3" w:rsidRPr="000B3F09">
        <w:rPr>
          <w:rFonts w:ascii="Calibri" w:hAnsi="Calibri"/>
          <w:szCs w:val="22"/>
          <w:lang w:val="el-GR"/>
        </w:rPr>
        <w:t>ερεών</w:t>
      </w:r>
      <w:r w:rsidRPr="000B3F09">
        <w:rPr>
          <w:rFonts w:ascii="Calibri" w:hAnsi="Calibri"/>
          <w:szCs w:val="22"/>
          <w:lang w:val="el-GR"/>
        </w:rPr>
        <w:t xml:space="preserve"> Αποβλήτων</w:t>
      </w:r>
      <w:r w:rsidRPr="000B3F09">
        <w:rPr>
          <w:rFonts w:ascii="Calibri" w:hAnsi="Calibri" w:cs="Cambria"/>
          <w:kern w:val="2"/>
          <w:szCs w:val="22"/>
          <w:lang w:val="el-GR"/>
        </w:rPr>
        <w:t xml:space="preserve"> διατηρεί το δικαίωμα μονομερούς ανανέωσης της σύμβασης κατά το μέρος που αφορά στη λειτουργία για επιπλέον χρονικό διάστημα έως και </w:t>
      </w:r>
      <w:r w:rsidR="007411A9" w:rsidRPr="000B3F09">
        <w:rPr>
          <w:rFonts w:ascii="Calibri" w:hAnsi="Calibri" w:cs="Cambria"/>
          <w:kern w:val="2"/>
          <w:szCs w:val="22"/>
          <w:lang w:val="el-GR"/>
        </w:rPr>
        <w:t>έξι</w:t>
      </w:r>
      <w:r w:rsidR="0079180A" w:rsidRPr="000B3F09">
        <w:rPr>
          <w:rFonts w:ascii="Calibri" w:hAnsi="Calibri" w:cs="Cambria"/>
          <w:kern w:val="2"/>
          <w:szCs w:val="22"/>
          <w:lang w:val="el-GR"/>
        </w:rPr>
        <w:t xml:space="preserve"> (</w:t>
      </w:r>
      <w:r w:rsidR="007411A9" w:rsidRPr="000B3F09">
        <w:rPr>
          <w:rFonts w:ascii="Calibri" w:hAnsi="Calibri" w:cs="Cambria"/>
          <w:kern w:val="2"/>
          <w:szCs w:val="22"/>
          <w:lang w:val="el-GR"/>
        </w:rPr>
        <w:t>6</w:t>
      </w:r>
      <w:r w:rsidR="0079180A" w:rsidRPr="000B3F09">
        <w:rPr>
          <w:rFonts w:ascii="Calibri" w:hAnsi="Calibri" w:cs="Cambria"/>
          <w:kern w:val="2"/>
          <w:szCs w:val="22"/>
          <w:lang w:val="el-GR"/>
        </w:rPr>
        <w:t>) έτη</w:t>
      </w:r>
      <w:r w:rsidRPr="000B3F09">
        <w:rPr>
          <w:rFonts w:ascii="Calibri" w:hAnsi="Calibri" w:cs="Cambria"/>
          <w:kern w:val="2"/>
          <w:szCs w:val="22"/>
          <w:lang w:val="el-GR"/>
        </w:rPr>
        <w:t xml:space="preserve"> (δικαίωμα προαίρεσης).</w:t>
      </w:r>
    </w:p>
    <w:p w14:paraId="3DFCFE4B" w14:textId="58A3DBDC" w:rsidR="00F314C4" w:rsidRPr="000B3F09" w:rsidRDefault="00DE38F3" w:rsidP="003A7AC3">
      <w:pPr>
        <w:pStyle w:val="Standard"/>
        <w:numPr>
          <w:ilvl w:val="0"/>
          <w:numId w:val="35"/>
        </w:numPr>
        <w:tabs>
          <w:tab w:val="left" w:pos="1276"/>
          <w:tab w:val="left" w:pos="2200"/>
        </w:tabs>
        <w:spacing w:before="10" w:line="240" w:lineRule="atLeast"/>
        <w:ind w:left="720" w:firstLine="0"/>
        <w:jc w:val="both"/>
        <w:rPr>
          <w:rFonts w:ascii="Calibri" w:hAnsi="Calibri" w:cs="Cambria"/>
          <w:szCs w:val="22"/>
          <w:lang w:val="el-GR"/>
        </w:rPr>
      </w:pPr>
      <w:r w:rsidRPr="000B3F09">
        <w:rPr>
          <w:rFonts w:ascii="Calibri" w:hAnsi="Calibri" w:cs="Cambria"/>
          <w:kern w:val="2"/>
          <w:szCs w:val="22"/>
          <w:lang w:val="el-GR"/>
        </w:rPr>
        <w:t>Επ</w:t>
      </w:r>
      <w:r w:rsidR="002C0258" w:rsidRPr="000B3F09">
        <w:rPr>
          <w:rFonts w:ascii="Calibri" w:hAnsi="Calibri" w:cs="Cambria"/>
          <w:kern w:val="2"/>
          <w:szCs w:val="22"/>
          <w:lang w:val="el-GR"/>
        </w:rPr>
        <w:t>ι</w:t>
      </w:r>
      <w:r w:rsidRPr="000B3F09">
        <w:rPr>
          <w:rFonts w:ascii="Calibri" w:hAnsi="Calibri" w:cs="Cambria"/>
          <w:kern w:val="2"/>
          <w:szCs w:val="22"/>
          <w:lang w:val="el-GR"/>
        </w:rPr>
        <w:t>πλέον ο Σύνδεσμος Διαχείρισης Στερεών Αποβλήτων διατηρεί το δικαίωμα μονομερούς προαίρεσης κατά το μέρος που αφορά σ</w:t>
      </w:r>
      <w:r w:rsidRPr="000B3F09">
        <w:rPr>
          <w:rFonts w:ascii="Calibri" w:hAnsi="Calibri"/>
          <w:szCs w:val="22"/>
          <w:lang w:val="el-GR"/>
        </w:rPr>
        <w:t xml:space="preserve">την εκτέλεση εργασιών </w:t>
      </w:r>
      <w:r w:rsidR="00EA58C0" w:rsidRPr="000B3F09">
        <w:rPr>
          <w:rFonts w:ascii="Calibri" w:hAnsi="Calibri"/>
          <w:sz w:val="22"/>
          <w:szCs w:val="22"/>
          <w:lang w:val="el-GR"/>
        </w:rPr>
        <w:t xml:space="preserve"> </w:t>
      </w:r>
      <w:r w:rsidR="00EA58C0" w:rsidRPr="000B3F09">
        <w:rPr>
          <w:rFonts w:ascii="Calibri" w:hAnsi="Calibri" w:cs="Cambria"/>
          <w:spacing w:val="5"/>
          <w:sz w:val="22"/>
          <w:szCs w:val="22"/>
          <w:lang w:val="el-GR"/>
        </w:rPr>
        <w:t xml:space="preserve">επέκτασης ή προσαρμογής των εγκαταστάσεων </w:t>
      </w:r>
      <w:r w:rsidR="00EA58C0" w:rsidRPr="000B3F09">
        <w:rPr>
          <w:rFonts w:ascii="Calibri" w:hAnsi="Calibri"/>
          <w:kern w:val="2"/>
          <w:sz w:val="22"/>
          <w:szCs w:val="22"/>
          <w:lang w:val="el-GR"/>
        </w:rPr>
        <w:t>και προσθήκη εξοπλισμού,</w:t>
      </w:r>
      <w:r w:rsidR="00EA58C0" w:rsidRPr="000B3F09">
        <w:rPr>
          <w:rFonts w:ascii="Calibri" w:hAnsi="Calibri" w:cs="Cambria"/>
          <w:spacing w:val="5"/>
          <w:sz w:val="22"/>
          <w:szCs w:val="22"/>
          <w:lang w:val="el-GR"/>
        </w:rPr>
        <w:t xml:space="preserve"> </w:t>
      </w:r>
      <w:r w:rsidR="00EA58C0" w:rsidRPr="000B3F09">
        <w:rPr>
          <w:rFonts w:ascii="Calibri" w:hAnsi="Calibri"/>
          <w:kern w:val="2"/>
          <w:sz w:val="22"/>
          <w:szCs w:val="22"/>
          <w:lang w:val="el-GR"/>
        </w:rPr>
        <w:t>ώστε να μπορέσει να γίνει προσαρμογή της ΜΕΑ στους στόχους του ΕΣΔΑ, ιδίως με παραγωγή δευτερογενούς καυσίμου είτε με επιλογή άλλης μεθόδου με την οποία θα επιτυγχάνεται μείωση του υπολείμματος ώστε να προωθούνται οι στόχοι του οικείου ΠΕΣΔΑ για το 2030</w:t>
      </w:r>
      <w:r w:rsidR="002C0258" w:rsidRPr="000B3F09">
        <w:rPr>
          <w:rFonts w:ascii="Calibri" w:hAnsi="Calibri" w:cs="Cambria"/>
          <w:szCs w:val="22"/>
          <w:lang w:val="el-GR"/>
        </w:rPr>
        <w:t xml:space="preserve">, με δυνατότητα άσκησης του δικαιώματος </w:t>
      </w:r>
      <w:r w:rsidR="002C0258" w:rsidRPr="000B3F09">
        <w:rPr>
          <w:rFonts w:ascii="Calibri" w:hAnsi="Calibri" w:cs="Cambria"/>
          <w:szCs w:val="22"/>
          <w:lang w:val="el-GR"/>
        </w:rPr>
        <w:lastRenderedPageBreak/>
        <w:t xml:space="preserve">προαίρεσης </w:t>
      </w:r>
      <w:r w:rsidR="0079180A" w:rsidRPr="000B3F09">
        <w:rPr>
          <w:rFonts w:ascii="Calibri" w:hAnsi="Calibri" w:cs="Cambria"/>
          <w:szCs w:val="22"/>
          <w:lang w:val="el-GR"/>
        </w:rPr>
        <w:t>όχι αργότερα από το πέρας της κατασκευής του έργου, όπως αυτό ορίζεται στο Άρθρο 12 της παρούσης Διακήρυξης</w:t>
      </w:r>
      <w:r w:rsidR="004A6E0B" w:rsidRPr="000B3F09">
        <w:rPr>
          <w:rFonts w:ascii="Calibri" w:hAnsi="Calibri" w:cs="Cambria"/>
          <w:szCs w:val="22"/>
          <w:lang w:val="el-GR"/>
        </w:rPr>
        <w:t xml:space="preserve">. </w:t>
      </w:r>
      <w:r w:rsidR="00474026" w:rsidRPr="000B3F09">
        <w:rPr>
          <w:rFonts w:ascii="Calibri" w:hAnsi="Calibri" w:cs="Cambria"/>
          <w:szCs w:val="22"/>
          <w:lang w:val="el-GR"/>
        </w:rPr>
        <w:t>Ειδικά η δυνατ</w:t>
      </w:r>
      <w:r w:rsidR="000268FD" w:rsidRPr="000B3F09">
        <w:rPr>
          <w:rFonts w:ascii="Calibri" w:hAnsi="Calibri" w:cs="Cambria"/>
          <w:szCs w:val="22"/>
          <w:lang w:val="el-GR"/>
        </w:rPr>
        <w:t xml:space="preserve">ότητα προσαρμογής με </w:t>
      </w:r>
      <w:r w:rsidR="00474026" w:rsidRPr="000B3F09">
        <w:rPr>
          <w:rFonts w:ascii="Calibri" w:hAnsi="Calibri" w:cs="Cambria"/>
          <w:szCs w:val="22"/>
          <w:lang w:val="el-GR"/>
        </w:rPr>
        <w:t>παραγωγ</w:t>
      </w:r>
      <w:r w:rsidR="000268FD" w:rsidRPr="000B3F09">
        <w:rPr>
          <w:rFonts w:ascii="Calibri" w:hAnsi="Calibri" w:cs="Cambria"/>
          <w:szCs w:val="22"/>
          <w:lang w:val="el-GR"/>
        </w:rPr>
        <w:t>ή</w:t>
      </w:r>
      <w:r w:rsidR="00474026" w:rsidRPr="000B3F09">
        <w:rPr>
          <w:rFonts w:ascii="Calibri" w:hAnsi="Calibri" w:cs="Cambria"/>
          <w:szCs w:val="22"/>
          <w:lang w:val="el-GR"/>
        </w:rPr>
        <w:t xml:space="preserve"> δευτερογενούς καυσίμου ισχύει για </w:t>
      </w:r>
      <w:r w:rsidR="004A6E0B" w:rsidRPr="000B3F09">
        <w:rPr>
          <w:rFonts w:ascii="Calibri" w:hAnsi="Calibri" w:cs="Cambria"/>
          <w:szCs w:val="22"/>
          <w:lang w:val="el-GR"/>
        </w:rPr>
        <w:t xml:space="preserve">ΜΕΑ δυναμικότητας άνω των 50.000 t /έτος και με εγγύτητα σε τσιμεντοβιομηχανία, σύμφωνα με σχετική μελέτη </w:t>
      </w:r>
      <w:r w:rsidR="00CF3372" w:rsidRPr="000B3F09">
        <w:rPr>
          <w:rFonts w:ascii="Calibri" w:hAnsi="Calibri" w:cs="Cambria"/>
          <w:szCs w:val="22"/>
          <w:lang w:val="el-GR"/>
        </w:rPr>
        <w:t>του</w:t>
      </w:r>
      <w:r w:rsidR="004A6E0B" w:rsidRPr="000B3F09">
        <w:rPr>
          <w:rFonts w:ascii="Calibri" w:hAnsi="Calibri" w:cs="Cambria"/>
          <w:szCs w:val="22"/>
          <w:lang w:val="el-GR"/>
        </w:rPr>
        <w:t xml:space="preserve"> ΥΠΕΝ.</w:t>
      </w:r>
      <w:r w:rsidR="00EA58C0" w:rsidRPr="000B3F09">
        <w:rPr>
          <w:rFonts w:ascii="Calibri" w:hAnsi="Calibri" w:cs="Cambria"/>
          <w:szCs w:val="22"/>
          <w:lang w:val="el-GR"/>
        </w:rPr>
        <w:t xml:space="preserve"> Στην ανωτέρω άσκησης του δικαιώματος προαίρεσης η ανωτέρω προθεσμία εκτέλεσης των κατασκευαστικών εργασιών του Έργου (συμπεριλαμβανομένης της δοκιμαστικής λειτουργίας) παρατείνεται κατά ………μήνες.</w:t>
      </w:r>
      <w:r w:rsidR="004A6E0B" w:rsidRPr="000B3F09">
        <w:rPr>
          <w:rFonts w:ascii="Calibri" w:hAnsi="Calibri" w:cs="Cambria"/>
          <w:szCs w:val="22"/>
          <w:lang w:val="el-GR"/>
        </w:rPr>
        <w:t xml:space="preserve">   </w:t>
      </w:r>
    </w:p>
    <w:p w14:paraId="2DB4610F" w14:textId="77777777" w:rsidR="00DE38F3" w:rsidRPr="000B3F09" w:rsidRDefault="00DE38F3" w:rsidP="008B6CE9">
      <w:pPr>
        <w:tabs>
          <w:tab w:val="left" w:pos="1134"/>
          <w:tab w:val="left" w:pos="2200"/>
        </w:tabs>
        <w:spacing w:before="10" w:line="240" w:lineRule="atLeast"/>
        <w:jc w:val="both"/>
        <w:rPr>
          <w:rFonts w:ascii="Calibri" w:hAnsi="Calibri" w:cs="Cambria"/>
          <w:szCs w:val="22"/>
          <w:lang w:val="el-GR"/>
        </w:rPr>
      </w:pPr>
    </w:p>
    <w:p w14:paraId="7BFC3FCE" w14:textId="77777777" w:rsidR="00927E6C" w:rsidRPr="000B3F09" w:rsidRDefault="00927E6C" w:rsidP="00C2280E">
      <w:pPr>
        <w:pStyle w:val="para-1"/>
        <w:numPr>
          <w:ilvl w:val="0"/>
          <w:numId w:val="11"/>
        </w:numPr>
        <w:spacing w:before="10" w:line="240" w:lineRule="atLeast"/>
        <w:rPr>
          <w:rFonts w:ascii="Calibri" w:hAnsi="Calibri" w:cs="Cambria"/>
          <w:szCs w:val="22"/>
          <w:lang w:val="el-GR"/>
        </w:rPr>
      </w:pPr>
      <w:r w:rsidRPr="000B3F09">
        <w:rPr>
          <w:rFonts w:ascii="Calibri" w:hAnsi="Calibri" w:cs="Cambria"/>
          <w:szCs w:val="22"/>
          <w:lang w:val="el-GR"/>
        </w:rPr>
        <w:t xml:space="preserve">Οι αποκλειστικές και ενδεικτικές </w:t>
      </w:r>
      <w:r w:rsidRPr="000B3F09">
        <w:rPr>
          <w:rFonts w:ascii="Calibri" w:hAnsi="Calibri" w:cs="Cambria"/>
          <w:szCs w:val="22"/>
          <w:u w:val="single"/>
          <w:lang w:val="el-GR"/>
        </w:rPr>
        <w:t>τμηματικές προθεσμίες</w:t>
      </w:r>
      <w:r w:rsidRPr="000B3F09">
        <w:rPr>
          <w:rFonts w:ascii="Calibri" w:hAnsi="Calibri" w:cs="Cambria"/>
          <w:szCs w:val="22"/>
          <w:lang w:val="el-GR"/>
        </w:rPr>
        <w:t xml:space="preserve"> του έργου αναφέρονται στην Ε.Σ.Υ.</w:t>
      </w:r>
    </w:p>
    <w:p w14:paraId="1728CD5B" w14:textId="77777777" w:rsidR="00071794" w:rsidRPr="000B3F09" w:rsidRDefault="00071794" w:rsidP="00C2280E">
      <w:pPr>
        <w:pStyle w:val="para-1"/>
        <w:tabs>
          <w:tab w:val="left" w:pos="2268"/>
        </w:tabs>
        <w:spacing w:line="240" w:lineRule="atLeast"/>
        <w:ind w:left="1134" w:hanging="1134"/>
        <w:rPr>
          <w:rFonts w:ascii="Calibri" w:hAnsi="Calibri" w:cs="Cambria"/>
          <w:szCs w:val="22"/>
          <w:lang w:val="el-GR"/>
        </w:rPr>
      </w:pPr>
    </w:p>
    <w:p w14:paraId="135AD7EE" w14:textId="77777777" w:rsidR="00071794" w:rsidRPr="000B3F09" w:rsidRDefault="00071794" w:rsidP="00C2280E">
      <w:pPr>
        <w:pStyle w:val="2"/>
        <w:spacing w:line="240" w:lineRule="atLeast"/>
        <w:rPr>
          <w:rFonts w:ascii="Calibri" w:hAnsi="Calibri" w:cs="Cambria"/>
          <w:sz w:val="22"/>
          <w:szCs w:val="22"/>
          <w:lang w:val="el-GR"/>
        </w:rPr>
      </w:pPr>
      <w:bookmarkStart w:id="18" w:name="_Toc32482724"/>
      <w:r w:rsidRPr="000B3F09">
        <w:rPr>
          <w:rFonts w:ascii="Calibri" w:hAnsi="Calibri" w:cs="Cambria"/>
          <w:sz w:val="22"/>
          <w:szCs w:val="22"/>
          <w:lang w:val="el-GR"/>
        </w:rPr>
        <w:t>Άρθρο 13: Διαδικασία σύναψης σύμβασης - Όροι υποβολής προσφορών</w:t>
      </w:r>
      <w:bookmarkEnd w:id="18"/>
    </w:p>
    <w:p w14:paraId="1F1A7DF6" w14:textId="77777777" w:rsidR="00071794" w:rsidRPr="000B3F09" w:rsidRDefault="00071794" w:rsidP="00C2280E">
      <w:pPr>
        <w:pStyle w:val="para-1"/>
        <w:spacing w:line="240" w:lineRule="atLeast"/>
        <w:ind w:left="1134" w:hanging="1134"/>
        <w:rPr>
          <w:rFonts w:ascii="Calibri" w:eastAsia="Cambria" w:hAnsi="Calibri" w:cs="Cambria"/>
          <w:szCs w:val="22"/>
          <w:lang w:val="el-GR"/>
        </w:rPr>
      </w:pPr>
      <w:r w:rsidRPr="000B3F09">
        <w:rPr>
          <w:rFonts w:ascii="Calibri" w:hAnsi="Calibri" w:cs="Cambria"/>
          <w:b/>
          <w:szCs w:val="22"/>
          <w:lang w:val="el-GR"/>
        </w:rPr>
        <w:t>13.1</w:t>
      </w:r>
      <w:r w:rsidRPr="000B3F09">
        <w:rPr>
          <w:rFonts w:ascii="Calibri" w:hAnsi="Calibri" w:cs="Cambria"/>
          <w:szCs w:val="22"/>
          <w:lang w:val="el-GR"/>
        </w:rPr>
        <w:tab/>
        <w:t>Η επιλογή του Αναδόχου, θα γίνει σύμφωνα με την «ανοικτή διαδικασία» του άρθρου 27 του ν. 4412/2016 και υπό τις προϋποθέσεις του νόμου αυτού.</w:t>
      </w:r>
    </w:p>
    <w:p w14:paraId="565EF832" w14:textId="3FF84EA0" w:rsidR="006904AD" w:rsidRPr="000B3F09" w:rsidRDefault="00071794" w:rsidP="00C2280E">
      <w:pPr>
        <w:pStyle w:val="para-1"/>
        <w:tabs>
          <w:tab w:val="left" w:pos="2410"/>
          <w:tab w:val="left" w:pos="2722"/>
          <w:tab w:val="left" w:pos="3289"/>
          <w:tab w:val="left" w:pos="3856"/>
          <w:tab w:val="left" w:pos="4423"/>
        </w:tabs>
        <w:spacing w:line="240" w:lineRule="atLeast"/>
        <w:ind w:left="1134" w:hanging="1134"/>
        <w:rPr>
          <w:rFonts w:ascii="Calibri" w:hAnsi="Calibri" w:cs="Cambria"/>
          <w:szCs w:val="22"/>
          <w:lang w:val="el-GR"/>
        </w:rPr>
      </w:pPr>
      <w:r w:rsidRPr="000B3F09">
        <w:rPr>
          <w:rFonts w:ascii="Calibri" w:hAnsi="Calibri" w:cs="Cambria"/>
          <w:b/>
          <w:szCs w:val="22"/>
          <w:lang w:val="el-GR"/>
        </w:rPr>
        <w:t>13.2</w:t>
      </w:r>
      <w:r w:rsidRPr="000B3F09">
        <w:rPr>
          <w:rFonts w:ascii="Calibri" w:hAnsi="Calibri" w:cs="Cambria"/>
          <w:szCs w:val="22"/>
          <w:lang w:val="el-GR"/>
        </w:rPr>
        <w:tab/>
      </w:r>
      <w:r w:rsidR="001B552D" w:rsidRPr="000B3F09">
        <w:rPr>
          <w:rFonts w:ascii="Calibri" w:hAnsi="Calibri" w:cs="Cambria"/>
          <w:szCs w:val="22"/>
          <w:lang w:val="el-GR"/>
        </w:rPr>
        <w:t>Όσον αφορά στην κατασκευή και δοκιμαστική λειτουργία του έργου, η</w:t>
      </w:r>
      <w:r w:rsidRPr="000B3F09">
        <w:rPr>
          <w:rFonts w:ascii="Calibri" w:hAnsi="Calibri" w:cs="Cambria"/>
          <w:szCs w:val="22"/>
          <w:lang w:val="el-GR"/>
        </w:rPr>
        <w:t xml:space="preserve"> οικονομική προσφορά των διαγωνιζομένων δίδεται αποκλειστικά κατ’ αποκοπή για </w:t>
      </w:r>
      <w:r w:rsidR="004F0A18" w:rsidRPr="000B3F09">
        <w:rPr>
          <w:rFonts w:ascii="Calibri" w:hAnsi="Calibri" w:cs="Cambria"/>
          <w:szCs w:val="22"/>
          <w:lang w:val="el-GR"/>
        </w:rPr>
        <w:t xml:space="preserve">τα επιμέρους </w:t>
      </w:r>
      <w:r w:rsidRPr="000B3F09">
        <w:rPr>
          <w:rFonts w:ascii="Calibri" w:hAnsi="Calibri" w:cs="Cambria"/>
          <w:szCs w:val="22"/>
          <w:lang w:val="el-GR"/>
        </w:rPr>
        <w:t xml:space="preserve">τμήματα του έργου συντάσσεται και </w:t>
      </w:r>
      <w:r w:rsidR="00E157F5" w:rsidRPr="000B3F09">
        <w:rPr>
          <w:rFonts w:ascii="Calibri" w:hAnsi="Calibri" w:cs="Cambria"/>
          <w:szCs w:val="22"/>
          <w:lang w:val="el-GR"/>
        </w:rPr>
        <w:t>υποβάλλεται</w:t>
      </w:r>
      <w:r w:rsidRPr="000B3F09">
        <w:rPr>
          <w:rFonts w:ascii="Calibri" w:hAnsi="Calibri" w:cs="Cambria"/>
          <w:szCs w:val="22"/>
          <w:lang w:val="el-GR"/>
        </w:rPr>
        <w:t xml:space="preserve"> σύμφωνα με τα οριζόμενα στο άρθρο</w:t>
      </w:r>
      <w:r w:rsidR="004F4151" w:rsidRPr="000B3F09">
        <w:rPr>
          <w:rFonts w:ascii="Calibri" w:hAnsi="Calibri" w:cs="Cambria"/>
          <w:szCs w:val="22"/>
          <w:lang w:val="el-GR"/>
        </w:rPr>
        <w:t xml:space="preserve"> 50 &amp; το Άρθρο</w:t>
      </w:r>
      <w:r w:rsidRPr="000B3F09">
        <w:rPr>
          <w:rFonts w:ascii="Calibri" w:hAnsi="Calibri" w:cs="Cambria"/>
          <w:szCs w:val="22"/>
          <w:lang w:val="el-GR"/>
        </w:rPr>
        <w:t xml:space="preserve"> 95 παρ. 2.(γ) του ν. 4412/2016</w:t>
      </w:r>
      <w:r w:rsidR="001B552D" w:rsidRPr="000B3F09">
        <w:rPr>
          <w:rFonts w:ascii="Calibri" w:hAnsi="Calibri" w:cs="Cambria"/>
          <w:szCs w:val="22"/>
          <w:lang w:val="el-GR"/>
        </w:rPr>
        <w:t>.</w:t>
      </w:r>
      <w:r w:rsidR="006E1E77" w:rsidRPr="000B3F09">
        <w:rPr>
          <w:rFonts w:ascii="Calibri" w:hAnsi="Calibri"/>
          <w:i/>
          <w:color w:val="1F497D"/>
          <w:szCs w:val="22"/>
          <w:lang w:val="el-GR"/>
        </w:rPr>
        <w:t xml:space="preserve"> </w:t>
      </w:r>
    </w:p>
    <w:p w14:paraId="146467FD" w14:textId="29F476FC" w:rsidR="00071794" w:rsidRPr="000B3F09" w:rsidRDefault="006904AD" w:rsidP="006904AD">
      <w:pPr>
        <w:pStyle w:val="para-1"/>
        <w:tabs>
          <w:tab w:val="left" w:pos="2410"/>
          <w:tab w:val="left" w:pos="2722"/>
          <w:tab w:val="left" w:pos="3289"/>
          <w:tab w:val="left" w:pos="3856"/>
          <w:tab w:val="left" w:pos="4423"/>
        </w:tabs>
        <w:spacing w:line="240" w:lineRule="atLeast"/>
        <w:ind w:left="1134" w:firstLine="0"/>
        <w:rPr>
          <w:rFonts w:ascii="Calibri" w:hAnsi="Calibri" w:cs="Cambria"/>
          <w:szCs w:val="22"/>
          <w:lang w:val="el-GR"/>
        </w:rPr>
      </w:pPr>
      <w:r w:rsidRPr="000B3F09">
        <w:rPr>
          <w:rFonts w:ascii="Calibri" w:hAnsi="Calibri" w:cs="Cambria"/>
          <w:szCs w:val="22"/>
          <w:lang w:val="el-GR"/>
        </w:rPr>
        <w:t xml:space="preserve">Όσον αφορά στον κινητό εξοπλισμό και </w:t>
      </w:r>
      <w:r w:rsidR="0079180A" w:rsidRPr="000B3F09">
        <w:rPr>
          <w:rFonts w:ascii="Calibri" w:hAnsi="Calibri" w:cs="Cambria"/>
          <w:szCs w:val="22"/>
          <w:lang w:val="el-GR"/>
        </w:rPr>
        <w:t xml:space="preserve">την </w:t>
      </w:r>
      <w:r w:rsidR="00922384" w:rsidRPr="000B3F09">
        <w:rPr>
          <w:rFonts w:ascii="Calibri" w:hAnsi="Calibri" w:cs="Cambria"/>
          <w:szCs w:val="22"/>
          <w:lang w:val="el-GR"/>
        </w:rPr>
        <w:t>6</w:t>
      </w:r>
      <w:r w:rsidR="0079180A" w:rsidRPr="000B3F09">
        <w:rPr>
          <w:rFonts w:ascii="Calibri" w:hAnsi="Calibri" w:cs="Cambria"/>
          <w:szCs w:val="22"/>
          <w:lang w:val="el-GR"/>
        </w:rPr>
        <w:t xml:space="preserve">ετή </w:t>
      </w:r>
      <w:r w:rsidRPr="000B3F09">
        <w:rPr>
          <w:rFonts w:ascii="Calibri" w:hAnsi="Calibri" w:cs="Cambria"/>
          <w:szCs w:val="22"/>
          <w:lang w:val="el-GR"/>
        </w:rPr>
        <w:t>κανονική λειτουργία, η οικονομική προσφορά συντάσσεται σύμφωνα με το υπόδειγμα που χορηγείται στον υποψήφιο ανάδοχο από την Υπηρεσία</w:t>
      </w:r>
      <w:r w:rsidR="00071794" w:rsidRPr="000B3F09">
        <w:rPr>
          <w:rFonts w:ascii="Calibri" w:hAnsi="Calibri" w:cs="Cambria"/>
          <w:szCs w:val="22"/>
          <w:lang w:val="el-GR"/>
        </w:rPr>
        <w:t>.</w:t>
      </w:r>
    </w:p>
    <w:p w14:paraId="6AF615DF" w14:textId="77777777" w:rsidR="00071794" w:rsidRPr="000B3F09" w:rsidRDefault="00071794" w:rsidP="00C2280E">
      <w:pPr>
        <w:pStyle w:val="para-1"/>
        <w:tabs>
          <w:tab w:val="left" w:pos="1100"/>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b/>
          <w:szCs w:val="22"/>
          <w:lang w:val="el-GR"/>
        </w:rPr>
        <w:t xml:space="preserve">13.3 </w:t>
      </w:r>
      <w:r w:rsidRPr="000B3F09">
        <w:rPr>
          <w:rFonts w:ascii="Calibri" w:hAnsi="Calibri" w:cs="Cambria"/>
          <w:b/>
          <w:szCs w:val="22"/>
          <w:lang w:val="el-GR"/>
        </w:rPr>
        <w:tab/>
      </w:r>
      <w:r w:rsidRPr="000B3F09">
        <w:rPr>
          <w:rFonts w:ascii="Calibri" w:hAnsi="Calibri" w:cs="Cambria"/>
          <w:szCs w:val="22"/>
          <w:lang w:val="el-GR"/>
        </w:rPr>
        <w:t xml:space="preserve">Κάθε προσφέρων μπορεί να υποβάλει μόνο μία προσφορά. </w:t>
      </w:r>
      <w:r w:rsidRPr="000B3F09">
        <w:rPr>
          <w:rStyle w:val="a4"/>
          <w:rFonts w:ascii="Calibri" w:hAnsi="Calibri" w:cs="Cambria"/>
          <w:szCs w:val="22"/>
        </w:rPr>
        <w:endnoteReference w:id="49"/>
      </w:r>
    </w:p>
    <w:p w14:paraId="7DB1F85B" w14:textId="77777777" w:rsidR="00071794" w:rsidRPr="000B3F09" w:rsidRDefault="00071794" w:rsidP="00C2280E">
      <w:pPr>
        <w:pStyle w:val="para-1"/>
        <w:tabs>
          <w:tab w:val="left" w:pos="1100"/>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b/>
          <w:bCs/>
          <w:szCs w:val="22"/>
          <w:lang w:val="el-GR"/>
        </w:rPr>
        <w:t xml:space="preserve">13.4 </w:t>
      </w:r>
      <w:r w:rsidRPr="000B3F09">
        <w:rPr>
          <w:rFonts w:ascii="Calibri" w:hAnsi="Calibri" w:cs="Cambria"/>
          <w:b/>
          <w:bCs/>
          <w:szCs w:val="22"/>
          <w:lang w:val="el-GR"/>
        </w:rPr>
        <w:tab/>
      </w:r>
      <w:r w:rsidRPr="000B3F09">
        <w:rPr>
          <w:rFonts w:ascii="Calibri" w:hAnsi="Calibri" w:cs="Cambria"/>
          <w:szCs w:val="22"/>
          <w:lang w:val="el-GR"/>
        </w:rPr>
        <w:t xml:space="preserve">Δεν επιτρέπεται η υποβολή εναλλακτικών προσφορών. </w:t>
      </w:r>
      <w:r w:rsidRPr="000B3F09">
        <w:rPr>
          <w:rStyle w:val="WW-FootnoteReference"/>
          <w:rFonts w:ascii="Calibri" w:hAnsi="Calibri" w:cs="Cambria"/>
          <w:szCs w:val="22"/>
        </w:rPr>
        <w:endnoteReference w:id="50"/>
      </w:r>
    </w:p>
    <w:p w14:paraId="2F91AE13" w14:textId="77777777" w:rsidR="00071794" w:rsidRPr="000B3F09" w:rsidRDefault="00071794" w:rsidP="00C2280E">
      <w:pPr>
        <w:pStyle w:val="para-1"/>
        <w:tabs>
          <w:tab w:val="left" w:pos="1100"/>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b/>
          <w:szCs w:val="22"/>
          <w:lang w:val="el-GR"/>
        </w:rPr>
        <w:t>13.5</w:t>
      </w:r>
      <w:r w:rsidRPr="000B3F09">
        <w:rPr>
          <w:rFonts w:ascii="Calibri" w:hAnsi="Calibri" w:cs="Cambria"/>
          <w:szCs w:val="22"/>
          <w:lang w:val="el-GR"/>
        </w:rPr>
        <w:tab/>
        <w:t>Δε γίνονται δεκτές προσφορές για μέρος του αντικειμένου της σύμβασης.</w:t>
      </w:r>
    </w:p>
    <w:p w14:paraId="02CFE1DA" w14:textId="77777777" w:rsidR="00071794" w:rsidRPr="000B3F09" w:rsidRDefault="00071794" w:rsidP="00C2280E">
      <w:pPr>
        <w:pStyle w:val="para-1"/>
        <w:tabs>
          <w:tab w:val="left" w:pos="1100"/>
          <w:tab w:val="left" w:pos="1588"/>
          <w:tab w:val="left" w:pos="2155"/>
          <w:tab w:val="left" w:pos="2722"/>
          <w:tab w:val="left" w:pos="3289"/>
        </w:tabs>
        <w:spacing w:line="240" w:lineRule="atLeast"/>
        <w:ind w:left="0" w:firstLine="0"/>
        <w:rPr>
          <w:rFonts w:ascii="Calibri" w:hAnsi="Calibri" w:cs="Cambria"/>
          <w:szCs w:val="22"/>
          <w:lang w:val="el-GR"/>
        </w:rPr>
      </w:pPr>
    </w:p>
    <w:p w14:paraId="7C181E97" w14:textId="77777777" w:rsidR="00071794" w:rsidRPr="000B3F09" w:rsidRDefault="00071794" w:rsidP="00C2280E">
      <w:pPr>
        <w:pStyle w:val="2"/>
        <w:spacing w:line="240" w:lineRule="atLeast"/>
        <w:rPr>
          <w:rFonts w:ascii="Calibri" w:hAnsi="Calibri" w:cs="Cambria"/>
          <w:sz w:val="22"/>
          <w:szCs w:val="22"/>
        </w:rPr>
      </w:pPr>
      <w:bookmarkStart w:id="19" w:name="_Toc32482725"/>
      <w:r w:rsidRPr="000B3F09">
        <w:rPr>
          <w:rFonts w:ascii="Calibri" w:hAnsi="Calibri" w:cs="Cambria"/>
          <w:sz w:val="22"/>
          <w:szCs w:val="22"/>
        </w:rPr>
        <w:t>Άρθρο 14: Κριτήριο Ανάθεσης</w:t>
      </w:r>
      <w:bookmarkEnd w:id="19"/>
    </w:p>
    <w:p w14:paraId="445A821D"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Κριτήριο ανάθεσης</w:t>
      </w:r>
      <w:r w:rsidRPr="000B3F09">
        <w:rPr>
          <w:rFonts w:ascii="Calibri" w:hAnsi="Calibri"/>
          <w:kern w:val="2"/>
          <w:sz w:val="22"/>
          <w:szCs w:val="22"/>
          <w:vertAlign w:val="superscript"/>
          <w:lang w:val="el-GR"/>
        </w:rPr>
        <w:t xml:space="preserve"> </w:t>
      </w:r>
      <w:r w:rsidRPr="000B3F09">
        <w:rPr>
          <w:rFonts w:ascii="Calibri" w:hAnsi="Calibri"/>
          <w:kern w:val="2"/>
          <w:sz w:val="22"/>
          <w:szCs w:val="22"/>
          <w:lang w:val="el-GR"/>
        </w:rPr>
        <w:t xml:space="preserve">της Σύμβασης είναι η πλέον συμφέρουσα από οικονομική άποψη προσφορά βάσει βέλτιστης σχέσης ποιότητας – τιμής, σύμφωνα με το άρθρο 86 του Ν. 4412/16, με αξιολόγηση μελέτης (άρθρο 50 ν.4412/2016). </w:t>
      </w:r>
    </w:p>
    <w:p w14:paraId="5F3E7BA8"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p>
    <w:p w14:paraId="7B1AD629"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 xml:space="preserve">Η βέλτιστη σχέση ποιότητας – τιμής  εκτιμάται βάσει των κάτωθι κριτηρίων: </w:t>
      </w:r>
    </w:p>
    <w:p w14:paraId="4F96E5F2"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Κ1</w:t>
      </w:r>
      <w:r w:rsidR="00A41B0C" w:rsidRPr="000B3F09">
        <w:rPr>
          <w:rFonts w:ascii="Calibri" w:hAnsi="Calibri"/>
          <w:kern w:val="2"/>
          <w:sz w:val="22"/>
          <w:szCs w:val="22"/>
          <w:lang w:val="el-GR"/>
        </w:rPr>
        <w:t>.1</w:t>
      </w:r>
      <w:r w:rsidRPr="000B3F09">
        <w:rPr>
          <w:rFonts w:ascii="Calibri" w:hAnsi="Calibri"/>
          <w:kern w:val="2"/>
          <w:sz w:val="22"/>
          <w:szCs w:val="22"/>
          <w:lang w:val="el-GR"/>
        </w:rPr>
        <w:t>. Έκπτωση επί του Προϋπολογισμού Μελέτης (Κατασκευαστικό κόστος)</w:t>
      </w:r>
    </w:p>
    <w:p w14:paraId="6B0042EA"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Κ1</w:t>
      </w:r>
      <w:r w:rsidR="00A41B0C" w:rsidRPr="000B3F09">
        <w:rPr>
          <w:rFonts w:ascii="Calibri" w:hAnsi="Calibri"/>
          <w:kern w:val="2"/>
          <w:sz w:val="22"/>
          <w:szCs w:val="22"/>
          <w:lang w:val="el-GR"/>
        </w:rPr>
        <w:t>.2</w:t>
      </w:r>
      <w:r w:rsidRPr="000B3F09">
        <w:rPr>
          <w:rFonts w:ascii="Calibri" w:hAnsi="Calibri"/>
          <w:kern w:val="2"/>
          <w:sz w:val="22"/>
          <w:szCs w:val="22"/>
          <w:lang w:val="el-GR"/>
        </w:rPr>
        <w:t xml:space="preserve">. Έκπτωση επί του Προϋπολογισμού Μελέτης (Λειτουργικό κόστος) </w:t>
      </w:r>
    </w:p>
    <w:p w14:paraId="0413E839" w14:textId="77777777" w:rsidR="00E157F5" w:rsidRPr="000B3F09" w:rsidRDefault="00BA0D18" w:rsidP="00C2280E">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w:t>
      </w:r>
      <w:r w:rsidR="00EE432C" w:rsidRPr="000B3F09">
        <w:rPr>
          <w:rFonts w:ascii="Calibri" w:eastAsia="Times New Roman" w:hAnsi="Calibri" w:cs="Times New Roman"/>
          <w:sz w:val="22"/>
          <w:szCs w:val="22"/>
          <w:lang w:val="el-GR" w:eastAsia="el-GR"/>
        </w:rPr>
        <w:t>2</w:t>
      </w:r>
      <w:r w:rsidRPr="000B3F09">
        <w:rPr>
          <w:rFonts w:ascii="Calibri" w:eastAsia="Times New Roman" w:hAnsi="Calibri" w:cs="Times New Roman"/>
          <w:sz w:val="22"/>
          <w:szCs w:val="22"/>
          <w:lang w:val="el-GR" w:eastAsia="el-GR"/>
        </w:rPr>
        <w:t xml:space="preserve">. </w:t>
      </w:r>
      <w:r w:rsidR="00E157F5" w:rsidRPr="000B3F09">
        <w:rPr>
          <w:rFonts w:ascii="Calibri" w:eastAsia="Times New Roman" w:hAnsi="Calibri" w:cs="Times New Roman"/>
          <w:sz w:val="22"/>
          <w:szCs w:val="22"/>
          <w:lang w:val="el-GR" w:eastAsia="el-GR"/>
        </w:rPr>
        <w:t xml:space="preserve"> </w:t>
      </w:r>
      <w:r w:rsidR="00A40863" w:rsidRPr="000B3F09">
        <w:rPr>
          <w:rFonts w:ascii="Calibri" w:eastAsia="Times New Roman" w:hAnsi="Calibri" w:cs="Times New Roman"/>
          <w:sz w:val="22"/>
          <w:szCs w:val="22"/>
          <w:lang w:val="el-GR" w:eastAsia="el-GR"/>
        </w:rPr>
        <w:t>Υπόλειμμα επεξεργασίας προς ταφή</w:t>
      </w:r>
    </w:p>
    <w:p w14:paraId="0AC084B0" w14:textId="77777777" w:rsidR="00E157F5" w:rsidRPr="000B3F09" w:rsidRDefault="00E157F5" w:rsidP="00C2280E">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eastAsia="el-GR"/>
        </w:rPr>
        <w:t>K</w:t>
      </w:r>
      <w:r w:rsidR="00EE432C" w:rsidRPr="000B3F09">
        <w:rPr>
          <w:rFonts w:ascii="Calibri" w:eastAsia="Times New Roman" w:hAnsi="Calibri" w:cs="Times New Roman"/>
          <w:sz w:val="22"/>
          <w:szCs w:val="22"/>
          <w:lang w:val="el-GR" w:eastAsia="el-GR"/>
        </w:rPr>
        <w:t>3</w:t>
      </w:r>
      <w:r w:rsidRPr="000B3F09">
        <w:rPr>
          <w:rFonts w:ascii="Calibri" w:eastAsia="Times New Roman" w:hAnsi="Calibri" w:cs="Times New Roman"/>
          <w:sz w:val="22"/>
          <w:szCs w:val="22"/>
          <w:lang w:val="el-GR" w:eastAsia="el-GR"/>
        </w:rPr>
        <w:t>. Μεθοδολογία υλοποίησης παροχής υπηρεσίας λειτουργίας και συντήρησης εγκατάστασης</w:t>
      </w:r>
      <w:r w:rsidR="00E65876" w:rsidRPr="000B3F09">
        <w:rPr>
          <w:rFonts w:ascii="Calibri" w:eastAsia="Times New Roman" w:hAnsi="Calibri" w:cs="Times New Roman"/>
          <w:sz w:val="22"/>
          <w:szCs w:val="22"/>
          <w:lang w:val="el-GR" w:eastAsia="el-GR"/>
        </w:rPr>
        <w:t xml:space="preserve"> (ΜΥΛ)</w:t>
      </w:r>
      <w:r w:rsidRPr="000B3F09">
        <w:rPr>
          <w:rFonts w:ascii="Calibri" w:eastAsia="Times New Roman" w:hAnsi="Calibri" w:cs="Times New Roman"/>
          <w:sz w:val="22"/>
          <w:szCs w:val="22"/>
          <w:lang w:val="el-GR" w:eastAsia="el-GR"/>
        </w:rPr>
        <w:t xml:space="preserve"> </w:t>
      </w:r>
    </w:p>
    <w:p w14:paraId="16AF0D56" w14:textId="77777777" w:rsidR="00C07096" w:rsidRPr="000B3F09" w:rsidRDefault="00EE432C" w:rsidP="00C07096">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Κ4</w:t>
      </w:r>
      <w:r w:rsidR="00C07096" w:rsidRPr="000B3F09">
        <w:rPr>
          <w:rFonts w:ascii="Calibri" w:eastAsia="Times New Roman" w:hAnsi="Calibri" w:cs="Times New Roman"/>
          <w:sz w:val="22"/>
          <w:szCs w:val="22"/>
          <w:lang w:val="el-GR" w:eastAsia="el-GR"/>
        </w:rPr>
        <w:t xml:space="preserve"> Ενεργειακή απόδοση προσφερόμενης τεχνικής λύσης</w:t>
      </w:r>
    </w:p>
    <w:p w14:paraId="549F54F6" w14:textId="77777777" w:rsidR="00B91EC3" w:rsidRPr="000B3F09" w:rsidRDefault="00B91EC3" w:rsidP="00B91EC3">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Κ5. Ποσοστό εκτροπής ΒΑΑ</w:t>
      </w:r>
    </w:p>
    <w:p w14:paraId="7F8B4E76" w14:textId="77777777" w:rsidR="00940489" w:rsidRPr="000B3F09" w:rsidRDefault="00940489" w:rsidP="00C07096">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w:t>
      </w:r>
      <w:r w:rsidR="00B91EC3" w:rsidRPr="000B3F09">
        <w:rPr>
          <w:rFonts w:ascii="Calibri" w:eastAsia="Times New Roman" w:hAnsi="Calibri" w:cs="Times New Roman"/>
          <w:sz w:val="22"/>
          <w:szCs w:val="22"/>
          <w:lang w:val="el-GR" w:eastAsia="el-GR"/>
        </w:rPr>
        <w:t>6</w:t>
      </w:r>
      <w:r w:rsidRPr="000B3F09">
        <w:rPr>
          <w:rFonts w:ascii="Calibri" w:eastAsia="Times New Roman" w:hAnsi="Calibri" w:cs="Times New Roman"/>
          <w:sz w:val="22"/>
          <w:szCs w:val="22"/>
          <w:lang w:val="el-GR" w:eastAsia="el-GR"/>
        </w:rPr>
        <w:t>. Συνεισφορά ΜΕΑ στην ανακύκλωση</w:t>
      </w:r>
    </w:p>
    <w:p w14:paraId="1E4DF0B1" w14:textId="77777777" w:rsidR="00940489" w:rsidRPr="000B3F09" w:rsidRDefault="00940489" w:rsidP="00C07096">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w:t>
      </w:r>
      <w:r w:rsidR="00B91EC3" w:rsidRPr="000B3F09">
        <w:rPr>
          <w:rFonts w:ascii="Calibri" w:eastAsia="Times New Roman" w:hAnsi="Calibri" w:cs="Times New Roman"/>
          <w:sz w:val="22"/>
          <w:szCs w:val="22"/>
          <w:lang w:val="el-GR" w:eastAsia="el-GR"/>
        </w:rPr>
        <w:t>7</w:t>
      </w:r>
      <w:r w:rsidRPr="000B3F09">
        <w:rPr>
          <w:rFonts w:ascii="Calibri" w:eastAsia="Times New Roman" w:hAnsi="Calibri" w:cs="Times New Roman"/>
          <w:sz w:val="22"/>
          <w:szCs w:val="22"/>
          <w:lang w:val="el-GR" w:eastAsia="el-GR"/>
        </w:rPr>
        <w:t>. Ειδική παραγωγή Βιοαερίου(όταν και όπου παράγεται)</w:t>
      </w:r>
    </w:p>
    <w:p w14:paraId="6EF6029F" w14:textId="7B9FA386" w:rsidR="00922384" w:rsidRPr="000B3F09" w:rsidRDefault="00922384"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w:t>
      </w:r>
      <w:r w:rsidR="004F4151" w:rsidRPr="000B3F09">
        <w:rPr>
          <w:rFonts w:ascii="Calibri" w:hAnsi="Calibri"/>
          <w:kern w:val="2"/>
          <w:sz w:val="22"/>
          <w:szCs w:val="22"/>
          <w:lang w:val="el-GR"/>
        </w:rPr>
        <w:t>8</w:t>
      </w:r>
      <w:r w:rsidRPr="000B3F09">
        <w:rPr>
          <w:rFonts w:ascii="Calibri" w:hAnsi="Calibri"/>
          <w:kern w:val="2"/>
          <w:sz w:val="22"/>
          <w:szCs w:val="22"/>
          <w:lang w:val="el-GR"/>
        </w:rPr>
        <w:t>. Χρόνος Ολοκλήρωσης της κατασκευής</w:t>
      </w:r>
    </w:p>
    <w:p w14:paraId="36515566" w14:textId="77777777" w:rsidR="004F4151" w:rsidRPr="000B3F09" w:rsidRDefault="004F4151" w:rsidP="00C2280E">
      <w:pPr>
        <w:numPr>
          <w:ilvl w:val="0"/>
          <w:numId w:val="11"/>
        </w:numPr>
        <w:spacing w:before="10" w:line="240" w:lineRule="atLeast"/>
        <w:jc w:val="both"/>
        <w:rPr>
          <w:rFonts w:ascii="Calibri" w:hAnsi="Calibri"/>
          <w:color w:val="FF0000"/>
          <w:kern w:val="2"/>
          <w:sz w:val="22"/>
          <w:szCs w:val="22"/>
          <w:lang w:val="el-GR"/>
        </w:rPr>
      </w:pPr>
    </w:p>
    <w:p w14:paraId="54B097B0" w14:textId="77777777" w:rsidR="00E157F5" w:rsidRPr="000B3F09" w:rsidRDefault="00E157F5" w:rsidP="00C2280E">
      <w:pPr>
        <w:keepNext/>
        <w:numPr>
          <w:ilvl w:val="0"/>
          <w:numId w:val="11"/>
        </w:numPr>
        <w:spacing w:before="10" w:line="240" w:lineRule="atLeast"/>
        <w:jc w:val="both"/>
        <w:outlineLvl w:val="1"/>
        <w:rPr>
          <w:rFonts w:ascii="Calibri" w:hAnsi="Calibri" w:cs="Calibri"/>
          <w:b/>
          <w:kern w:val="2"/>
          <w:sz w:val="22"/>
          <w:szCs w:val="22"/>
          <w:lang w:val="el-GR"/>
        </w:rPr>
      </w:pPr>
      <w:bookmarkStart w:id="20" w:name="_Toc520976005"/>
      <w:r w:rsidRPr="000B3F09">
        <w:rPr>
          <w:rFonts w:ascii="Calibri" w:hAnsi="Calibri" w:cs="Calibri"/>
          <w:b/>
          <w:kern w:val="2"/>
          <w:sz w:val="22"/>
          <w:szCs w:val="22"/>
          <w:lang w:val="el-GR"/>
        </w:rPr>
        <w:t>14.1 Βαθμολόγηση και κατάταξη προσφορών</w:t>
      </w:r>
      <w:bookmarkEnd w:id="20"/>
      <w:r w:rsidRPr="000B3F09">
        <w:rPr>
          <w:rFonts w:ascii="Calibri" w:hAnsi="Calibri" w:cs="Calibri"/>
          <w:b/>
          <w:kern w:val="2"/>
          <w:sz w:val="22"/>
          <w:szCs w:val="22"/>
          <w:lang w:val="el-GR"/>
        </w:rPr>
        <w:t xml:space="preserve"> </w:t>
      </w:r>
    </w:p>
    <w:p w14:paraId="15B82C3B"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55859F7C"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 xml:space="preserve">Η συνολική βαθμολογία της  προσφοράς υπολογίζεται με βάση τον παρακάτω τύπο : </w:t>
      </w:r>
    </w:p>
    <w:p w14:paraId="02443FE7"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p>
    <w:p w14:paraId="0F542AF5" w14:textId="7461CB2C" w:rsidR="00C07096" w:rsidRPr="000B3F09" w:rsidRDefault="00C07096" w:rsidP="00C07096">
      <w:pPr>
        <w:numPr>
          <w:ilvl w:val="0"/>
          <w:numId w:val="11"/>
        </w:numPr>
        <w:spacing w:before="10" w:line="240" w:lineRule="atLeast"/>
        <w:jc w:val="center"/>
        <w:rPr>
          <w:rFonts w:ascii="Calibri" w:hAnsi="Calibri"/>
          <w:b/>
          <w:kern w:val="2"/>
          <w:sz w:val="22"/>
          <w:szCs w:val="22"/>
          <w:lang w:val="el-GR"/>
        </w:rPr>
      </w:pPr>
      <w:r w:rsidRPr="000B3F09">
        <w:rPr>
          <w:rFonts w:ascii="Calibri" w:hAnsi="Calibri"/>
          <w:b/>
          <w:kern w:val="2"/>
          <w:sz w:val="22"/>
          <w:szCs w:val="22"/>
        </w:rPr>
        <w:t>U</w:t>
      </w:r>
      <w:r w:rsidRPr="000B3F09">
        <w:rPr>
          <w:rFonts w:ascii="Calibri" w:hAnsi="Calibri"/>
          <w:b/>
          <w:kern w:val="2"/>
          <w:sz w:val="22"/>
          <w:szCs w:val="22"/>
          <w:lang w:val="el-GR"/>
        </w:rPr>
        <w:t xml:space="preserve"> = 50%*</w:t>
      </w:r>
      <w:r w:rsidRPr="000B3F09">
        <w:rPr>
          <w:rFonts w:ascii="Calibri" w:hAnsi="Calibri"/>
          <w:b/>
          <w:kern w:val="2"/>
          <w:sz w:val="22"/>
          <w:szCs w:val="22"/>
        </w:rPr>
        <w:t>K</w:t>
      </w:r>
      <w:r w:rsidRPr="000B3F09">
        <w:rPr>
          <w:rFonts w:ascii="Calibri" w:hAnsi="Calibri"/>
          <w:b/>
          <w:kern w:val="2"/>
          <w:sz w:val="22"/>
          <w:szCs w:val="22"/>
          <w:lang w:val="el-GR"/>
        </w:rPr>
        <w:t>1+</w:t>
      </w:r>
      <w:r w:rsidR="00F4341D" w:rsidRPr="000B3F09">
        <w:rPr>
          <w:rFonts w:ascii="Calibri" w:hAnsi="Calibri"/>
          <w:b/>
          <w:kern w:val="2"/>
          <w:sz w:val="22"/>
          <w:szCs w:val="22"/>
          <w:lang w:val="el-GR"/>
        </w:rPr>
        <w:t xml:space="preserve"> 50%*[</w:t>
      </w:r>
      <w:r w:rsidR="00DB261A" w:rsidRPr="000B3F09">
        <w:rPr>
          <w:rFonts w:ascii="Calibri" w:hAnsi="Calibri"/>
          <w:b/>
          <w:kern w:val="2"/>
          <w:sz w:val="22"/>
          <w:szCs w:val="22"/>
          <w:lang w:val="el-GR"/>
        </w:rPr>
        <w:t>4</w:t>
      </w:r>
      <w:r w:rsidR="00EE432C" w:rsidRPr="000B3F09">
        <w:rPr>
          <w:rFonts w:ascii="Calibri" w:hAnsi="Calibri"/>
          <w:b/>
          <w:kern w:val="2"/>
          <w:sz w:val="22"/>
          <w:szCs w:val="22"/>
          <w:lang w:val="el-GR"/>
        </w:rPr>
        <w:t>0</w:t>
      </w:r>
      <w:r w:rsidRPr="000B3F09">
        <w:rPr>
          <w:rFonts w:ascii="Calibri" w:hAnsi="Calibri"/>
          <w:b/>
          <w:kern w:val="2"/>
          <w:sz w:val="22"/>
          <w:szCs w:val="22"/>
          <w:lang w:val="el-GR"/>
        </w:rPr>
        <w:t>%*</w:t>
      </w:r>
      <w:r w:rsidRPr="000B3F09">
        <w:rPr>
          <w:rFonts w:ascii="Calibri" w:hAnsi="Calibri"/>
          <w:b/>
          <w:kern w:val="2"/>
          <w:sz w:val="22"/>
          <w:szCs w:val="22"/>
        </w:rPr>
        <w:t>K</w:t>
      </w:r>
      <w:r w:rsidRPr="000B3F09">
        <w:rPr>
          <w:rFonts w:ascii="Calibri" w:hAnsi="Calibri"/>
          <w:b/>
          <w:kern w:val="2"/>
          <w:sz w:val="22"/>
          <w:szCs w:val="22"/>
          <w:lang w:val="el-GR"/>
        </w:rPr>
        <w:t>2+</w:t>
      </w:r>
      <w:r w:rsidR="00DB261A" w:rsidRPr="000B3F09">
        <w:rPr>
          <w:rFonts w:ascii="Calibri" w:hAnsi="Calibri"/>
          <w:b/>
          <w:kern w:val="2"/>
          <w:sz w:val="22"/>
          <w:szCs w:val="22"/>
          <w:lang w:val="el-GR"/>
        </w:rPr>
        <w:t>10</w:t>
      </w:r>
      <w:r w:rsidRPr="000B3F09">
        <w:rPr>
          <w:rFonts w:ascii="Calibri" w:hAnsi="Calibri"/>
          <w:b/>
          <w:kern w:val="2"/>
          <w:sz w:val="22"/>
          <w:szCs w:val="22"/>
          <w:lang w:val="el-GR"/>
        </w:rPr>
        <w:t>%*</w:t>
      </w:r>
      <w:r w:rsidRPr="000B3F09">
        <w:rPr>
          <w:rFonts w:ascii="Calibri" w:hAnsi="Calibri"/>
          <w:b/>
          <w:kern w:val="2"/>
          <w:sz w:val="22"/>
          <w:szCs w:val="22"/>
        </w:rPr>
        <w:t>K</w:t>
      </w:r>
      <w:r w:rsidRPr="000B3F09">
        <w:rPr>
          <w:rFonts w:ascii="Calibri" w:hAnsi="Calibri"/>
          <w:b/>
          <w:kern w:val="2"/>
          <w:sz w:val="22"/>
          <w:szCs w:val="22"/>
          <w:lang w:val="el-GR"/>
        </w:rPr>
        <w:t>3+</w:t>
      </w:r>
      <w:r w:rsidR="00DB261A" w:rsidRPr="000B3F09">
        <w:rPr>
          <w:rFonts w:ascii="Calibri" w:hAnsi="Calibri"/>
          <w:b/>
          <w:kern w:val="2"/>
          <w:sz w:val="22"/>
          <w:szCs w:val="22"/>
          <w:lang w:val="el-GR"/>
        </w:rPr>
        <w:t>10</w:t>
      </w:r>
      <w:r w:rsidRPr="000B3F09">
        <w:rPr>
          <w:rFonts w:ascii="Calibri" w:hAnsi="Calibri"/>
          <w:b/>
          <w:kern w:val="2"/>
          <w:sz w:val="22"/>
          <w:szCs w:val="22"/>
          <w:lang w:val="el-GR"/>
        </w:rPr>
        <w:t>%*</w:t>
      </w:r>
      <w:r w:rsidRPr="000B3F09">
        <w:rPr>
          <w:rFonts w:ascii="Calibri" w:hAnsi="Calibri"/>
          <w:b/>
          <w:kern w:val="2"/>
          <w:sz w:val="22"/>
          <w:szCs w:val="22"/>
        </w:rPr>
        <w:t>K</w:t>
      </w:r>
      <w:r w:rsidRPr="000B3F09">
        <w:rPr>
          <w:rFonts w:ascii="Calibri" w:hAnsi="Calibri"/>
          <w:b/>
          <w:kern w:val="2"/>
          <w:sz w:val="22"/>
          <w:szCs w:val="22"/>
          <w:lang w:val="el-GR"/>
        </w:rPr>
        <w:t>4+</w:t>
      </w:r>
      <w:r w:rsidR="00DB261A" w:rsidRPr="000B3F09">
        <w:rPr>
          <w:rFonts w:ascii="Calibri" w:hAnsi="Calibri"/>
          <w:b/>
          <w:kern w:val="2"/>
          <w:sz w:val="22"/>
          <w:szCs w:val="22"/>
          <w:lang w:val="el-GR"/>
        </w:rPr>
        <w:t>10</w:t>
      </w:r>
      <w:r w:rsidRPr="000B3F09">
        <w:rPr>
          <w:rFonts w:ascii="Calibri" w:hAnsi="Calibri"/>
          <w:b/>
          <w:kern w:val="2"/>
          <w:sz w:val="22"/>
          <w:szCs w:val="22"/>
          <w:lang w:val="el-GR"/>
        </w:rPr>
        <w:t>%*</w:t>
      </w:r>
      <w:r w:rsidRPr="000B3F09">
        <w:rPr>
          <w:rFonts w:ascii="Calibri" w:hAnsi="Calibri"/>
          <w:b/>
          <w:kern w:val="2"/>
          <w:sz w:val="22"/>
          <w:szCs w:val="22"/>
        </w:rPr>
        <w:t>K</w:t>
      </w:r>
      <w:r w:rsidRPr="000B3F09">
        <w:rPr>
          <w:rFonts w:ascii="Calibri" w:hAnsi="Calibri"/>
          <w:b/>
          <w:kern w:val="2"/>
          <w:sz w:val="22"/>
          <w:szCs w:val="22"/>
          <w:lang w:val="el-GR"/>
        </w:rPr>
        <w:t>5+</w:t>
      </w:r>
      <w:r w:rsidR="00DB261A" w:rsidRPr="000B3F09">
        <w:rPr>
          <w:rFonts w:ascii="Calibri" w:hAnsi="Calibri"/>
          <w:b/>
          <w:kern w:val="2"/>
          <w:sz w:val="22"/>
          <w:szCs w:val="22"/>
          <w:lang w:val="el-GR"/>
        </w:rPr>
        <w:t>15</w:t>
      </w:r>
      <w:r w:rsidRPr="000B3F09">
        <w:rPr>
          <w:rFonts w:ascii="Calibri" w:hAnsi="Calibri"/>
          <w:b/>
          <w:kern w:val="2"/>
          <w:sz w:val="22"/>
          <w:szCs w:val="22"/>
          <w:lang w:val="el-GR"/>
        </w:rPr>
        <w:t>%*Κ6</w:t>
      </w:r>
      <w:r w:rsidR="00E6434B" w:rsidRPr="000B3F09">
        <w:rPr>
          <w:rFonts w:ascii="Calibri" w:hAnsi="Calibri"/>
          <w:b/>
          <w:kern w:val="2"/>
          <w:sz w:val="22"/>
          <w:szCs w:val="22"/>
          <w:lang w:val="el-GR"/>
        </w:rPr>
        <w:t>+</w:t>
      </w:r>
      <w:r w:rsidR="00C20219" w:rsidRPr="000B3F09">
        <w:rPr>
          <w:rFonts w:ascii="Calibri" w:hAnsi="Calibri"/>
          <w:b/>
          <w:kern w:val="2"/>
          <w:sz w:val="22"/>
          <w:szCs w:val="22"/>
          <w:lang w:val="el-GR"/>
        </w:rPr>
        <w:t>10</w:t>
      </w:r>
      <w:r w:rsidR="00E6434B" w:rsidRPr="000B3F09">
        <w:rPr>
          <w:rFonts w:ascii="Calibri" w:hAnsi="Calibri"/>
          <w:b/>
          <w:kern w:val="2"/>
          <w:sz w:val="22"/>
          <w:szCs w:val="22"/>
          <w:lang w:val="el-GR"/>
        </w:rPr>
        <w:t>%*Κ7</w:t>
      </w:r>
      <w:r w:rsidR="00B91EC3" w:rsidRPr="000B3F09">
        <w:rPr>
          <w:rFonts w:ascii="Calibri" w:hAnsi="Calibri"/>
          <w:b/>
          <w:kern w:val="2"/>
          <w:sz w:val="22"/>
          <w:szCs w:val="22"/>
          <w:lang w:val="el-GR"/>
        </w:rPr>
        <w:t>+</w:t>
      </w:r>
      <w:r w:rsidR="00C20219" w:rsidRPr="000B3F09">
        <w:rPr>
          <w:rFonts w:ascii="Calibri" w:hAnsi="Calibri"/>
          <w:b/>
          <w:kern w:val="2"/>
          <w:sz w:val="22"/>
          <w:szCs w:val="22"/>
          <w:lang w:val="el-GR"/>
        </w:rPr>
        <w:t>5</w:t>
      </w:r>
      <w:r w:rsidR="00B91EC3" w:rsidRPr="000B3F09">
        <w:rPr>
          <w:rFonts w:ascii="Calibri" w:hAnsi="Calibri"/>
          <w:b/>
          <w:kern w:val="2"/>
          <w:sz w:val="22"/>
          <w:szCs w:val="22"/>
          <w:lang w:val="el-GR"/>
        </w:rPr>
        <w:t>%*Κ8</w:t>
      </w:r>
      <w:r w:rsidR="00F4341D" w:rsidRPr="000B3F09">
        <w:rPr>
          <w:rFonts w:ascii="Calibri" w:hAnsi="Calibri"/>
          <w:b/>
          <w:kern w:val="2"/>
          <w:sz w:val="22"/>
          <w:szCs w:val="22"/>
          <w:lang w:val="el-GR"/>
        </w:rPr>
        <w:t>]</w:t>
      </w:r>
      <w:r w:rsidR="0079180A" w:rsidRPr="000B3F09">
        <w:rPr>
          <w:rFonts w:ascii="Calibri" w:hAnsi="Calibri"/>
          <w:b/>
          <w:kern w:val="2"/>
          <w:sz w:val="22"/>
          <w:szCs w:val="22"/>
          <w:lang w:val="el-GR"/>
        </w:rPr>
        <w:t>*</w:t>
      </w:r>
    </w:p>
    <w:p w14:paraId="2B00A8AA" w14:textId="77777777" w:rsidR="0079180A" w:rsidRPr="000B3F09" w:rsidRDefault="0079180A" w:rsidP="0079180A">
      <w:pPr>
        <w:pStyle w:val="aff0"/>
        <w:rPr>
          <w:rFonts w:ascii="Calibri" w:hAnsi="Calibri"/>
          <w:b/>
          <w:kern w:val="2"/>
          <w:sz w:val="22"/>
          <w:szCs w:val="22"/>
          <w:lang w:val="el-GR"/>
        </w:rPr>
      </w:pPr>
    </w:p>
    <w:p w14:paraId="535339F4" w14:textId="77777777" w:rsidR="0079180A" w:rsidRPr="000B3F09" w:rsidRDefault="0079180A" w:rsidP="00C07096">
      <w:pPr>
        <w:numPr>
          <w:ilvl w:val="0"/>
          <w:numId w:val="11"/>
        </w:numPr>
        <w:spacing w:before="10" w:line="240" w:lineRule="atLeast"/>
        <w:jc w:val="center"/>
        <w:rPr>
          <w:rFonts w:ascii="Calibri" w:hAnsi="Calibri"/>
          <w:b/>
          <w:kern w:val="2"/>
          <w:sz w:val="22"/>
          <w:szCs w:val="22"/>
          <w:lang w:val="el-GR"/>
        </w:rPr>
      </w:pPr>
      <w:r w:rsidRPr="000B3F09">
        <w:rPr>
          <w:rFonts w:ascii="Calibri" w:hAnsi="Calibri"/>
          <w:b/>
          <w:kern w:val="2"/>
          <w:sz w:val="22"/>
          <w:szCs w:val="22"/>
          <w:lang w:val="el-GR"/>
        </w:rPr>
        <w:t>*Σε περίπτωση που η Μέθοδος επεξεργασίας απορριμμάτων δεν περιλαμβάνει Αναερόβια διαδικασία τότε δεν υφίσταται το Κριτήριο Κ7 και η ανωτέρω ποσόστωση κατανέμεται, ως:</w:t>
      </w:r>
    </w:p>
    <w:p w14:paraId="3AE32852" w14:textId="77777777" w:rsidR="0079180A" w:rsidRPr="000B3F09" w:rsidRDefault="0079180A" w:rsidP="0079180A">
      <w:pPr>
        <w:pStyle w:val="aff0"/>
        <w:rPr>
          <w:rFonts w:ascii="Calibri" w:hAnsi="Calibri"/>
          <w:b/>
          <w:kern w:val="2"/>
          <w:sz w:val="22"/>
          <w:szCs w:val="22"/>
          <w:lang w:val="el-GR"/>
        </w:rPr>
      </w:pPr>
    </w:p>
    <w:p w14:paraId="378EB419" w14:textId="77777777" w:rsidR="0079180A" w:rsidRPr="000B3F09" w:rsidRDefault="0079180A" w:rsidP="0079180A">
      <w:pPr>
        <w:numPr>
          <w:ilvl w:val="0"/>
          <w:numId w:val="11"/>
        </w:numPr>
        <w:spacing w:before="10" w:line="240" w:lineRule="atLeast"/>
        <w:jc w:val="center"/>
        <w:rPr>
          <w:rFonts w:ascii="Calibri" w:hAnsi="Calibri"/>
          <w:b/>
          <w:kern w:val="2"/>
          <w:sz w:val="22"/>
          <w:szCs w:val="22"/>
          <w:lang w:val="el-GR"/>
        </w:rPr>
      </w:pPr>
      <w:r w:rsidRPr="000B3F09">
        <w:rPr>
          <w:rFonts w:ascii="Calibri" w:hAnsi="Calibri"/>
          <w:b/>
          <w:kern w:val="2"/>
          <w:sz w:val="22"/>
          <w:szCs w:val="22"/>
        </w:rPr>
        <w:t>U</w:t>
      </w:r>
      <w:r w:rsidRPr="000B3F09">
        <w:rPr>
          <w:rFonts w:ascii="Calibri" w:hAnsi="Calibri"/>
          <w:b/>
          <w:kern w:val="2"/>
          <w:sz w:val="22"/>
          <w:szCs w:val="22"/>
          <w:lang w:val="el-GR"/>
        </w:rPr>
        <w:t xml:space="preserve"> = 50%*</w:t>
      </w:r>
      <w:r w:rsidRPr="000B3F09">
        <w:rPr>
          <w:rFonts w:ascii="Calibri" w:hAnsi="Calibri"/>
          <w:b/>
          <w:kern w:val="2"/>
          <w:sz w:val="22"/>
          <w:szCs w:val="22"/>
        </w:rPr>
        <w:t>K</w:t>
      </w:r>
      <w:r w:rsidRPr="000B3F09">
        <w:rPr>
          <w:rFonts w:ascii="Calibri" w:hAnsi="Calibri"/>
          <w:b/>
          <w:kern w:val="2"/>
          <w:sz w:val="22"/>
          <w:szCs w:val="22"/>
          <w:lang w:val="el-GR"/>
        </w:rPr>
        <w:t>1+ 50%*[43%*</w:t>
      </w:r>
      <w:r w:rsidRPr="000B3F09">
        <w:rPr>
          <w:rFonts w:ascii="Calibri" w:hAnsi="Calibri"/>
          <w:b/>
          <w:kern w:val="2"/>
          <w:sz w:val="22"/>
          <w:szCs w:val="22"/>
        </w:rPr>
        <w:t>K</w:t>
      </w:r>
      <w:r w:rsidRPr="000B3F09">
        <w:rPr>
          <w:rFonts w:ascii="Calibri" w:hAnsi="Calibri"/>
          <w:b/>
          <w:kern w:val="2"/>
          <w:sz w:val="22"/>
          <w:szCs w:val="22"/>
          <w:lang w:val="el-GR"/>
        </w:rPr>
        <w:t>2+10%*</w:t>
      </w:r>
      <w:r w:rsidRPr="000B3F09">
        <w:rPr>
          <w:rFonts w:ascii="Calibri" w:hAnsi="Calibri"/>
          <w:b/>
          <w:kern w:val="2"/>
          <w:sz w:val="22"/>
          <w:szCs w:val="22"/>
        </w:rPr>
        <w:t>K</w:t>
      </w:r>
      <w:r w:rsidRPr="000B3F09">
        <w:rPr>
          <w:rFonts w:ascii="Calibri" w:hAnsi="Calibri"/>
          <w:b/>
          <w:kern w:val="2"/>
          <w:sz w:val="22"/>
          <w:szCs w:val="22"/>
          <w:lang w:val="el-GR"/>
        </w:rPr>
        <w:t>3+10%*</w:t>
      </w:r>
      <w:r w:rsidRPr="000B3F09">
        <w:rPr>
          <w:rFonts w:ascii="Calibri" w:hAnsi="Calibri"/>
          <w:b/>
          <w:kern w:val="2"/>
          <w:sz w:val="22"/>
          <w:szCs w:val="22"/>
        </w:rPr>
        <w:t>K</w:t>
      </w:r>
      <w:r w:rsidRPr="000B3F09">
        <w:rPr>
          <w:rFonts w:ascii="Calibri" w:hAnsi="Calibri"/>
          <w:b/>
          <w:kern w:val="2"/>
          <w:sz w:val="22"/>
          <w:szCs w:val="22"/>
          <w:lang w:val="el-GR"/>
        </w:rPr>
        <w:t>4+10%*</w:t>
      </w:r>
      <w:r w:rsidRPr="000B3F09">
        <w:rPr>
          <w:rFonts w:ascii="Calibri" w:hAnsi="Calibri"/>
          <w:b/>
          <w:kern w:val="2"/>
          <w:sz w:val="22"/>
          <w:szCs w:val="22"/>
        </w:rPr>
        <w:t>K</w:t>
      </w:r>
      <w:r w:rsidRPr="000B3F09">
        <w:rPr>
          <w:rFonts w:ascii="Calibri" w:hAnsi="Calibri"/>
          <w:b/>
          <w:kern w:val="2"/>
          <w:sz w:val="22"/>
          <w:szCs w:val="22"/>
          <w:lang w:val="el-GR"/>
        </w:rPr>
        <w:t>5+17%*Κ6+10%*Κ8]*</w:t>
      </w:r>
    </w:p>
    <w:p w14:paraId="789FE28B" w14:textId="77777777" w:rsidR="0079180A" w:rsidRPr="000B3F09" w:rsidRDefault="0079180A" w:rsidP="00C07096">
      <w:pPr>
        <w:numPr>
          <w:ilvl w:val="0"/>
          <w:numId w:val="11"/>
        </w:numPr>
        <w:spacing w:before="10" w:line="240" w:lineRule="atLeast"/>
        <w:jc w:val="center"/>
        <w:rPr>
          <w:rFonts w:ascii="Calibri" w:hAnsi="Calibri"/>
          <w:b/>
          <w:kern w:val="2"/>
          <w:sz w:val="22"/>
          <w:szCs w:val="22"/>
          <w:lang w:val="el-GR"/>
        </w:rPr>
      </w:pPr>
    </w:p>
    <w:p w14:paraId="586EC4CE"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r w:rsidRPr="000B3F09">
        <w:rPr>
          <w:rFonts w:ascii="Calibri" w:hAnsi="Calibri"/>
          <w:b/>
          <w:kern w:val="2"/>
          <w:sz w:val="22"/>
          <w:szCs w:val="22"/>
        </w:rPr>
        <w:t>U</w:t>
      </w:r>
      <w:r w:rsidRPr="000B3F09">
        <w:rPr>
          <w:rFonts w:ascii="Calibri" w:hAnsi="Calibri"/>
          <w:kern w:val="2"/>
          <w:sz w:val="22"/>
          <w:szCs w:val="22"/>
          <w:lang w:val="el-GR"/>
        </w:rPr>
        <w:t xml:space="preserve"> = Συνολική Βαθμολογία</w:t>
      </w:r>
      <w:r w:rsidRPr="000B3F09">
        <w:rPr>
          <w:rFonts w:ascii="Calibri" w:hAnsi="Calibri"/>
          <w:b/>
          <w:kern w:val="2"/>
          <w:sz w:val="22"/>
          <w:szCs w:val="22"/>
          <w:lang w:val="el-GR"/>
        </w:rPr>
        <w:t xml:space="preserve"> </w:t>
      </w:r>
    </w:p>
    <w:p w14:paraId="2C810494"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 xml:space="preserve">Κ1 = Έκπτωση % επί του προϋπολογισμού μελέτης </w:t>
      </w:r>
    </w:p>
    <w:p w14:paraId="6C997143" w14:textId="77777777" w:rsidR="00E157F5" w:rsidRPr="000B3F09" w:rsidRDefault="00E157F5" w:rsidP="00C2280E">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eastAsia="el-GR"/>
        </w:rPr>
        <w:t>K</w:t>
      </w:r>
      <w:r w:rsidR="00EE432C" w:rsidRPr="000B3F09">
        <w:rPr>
          <w:rFonts w:ascii="Calibri" w:eastAsia="Times New Roman" w:hAnsi="Calibri" w:cs="Times New Roman"/>
          <w:sz w:val="22"/>
          <w:szCs w:val="22"/>
          <w:lang w:val="el-GR" w:eastAsia="el-GR"/>
        </w:rPr>
        <w:t>2</w:t>
      </w:r>
      <w:r w:rsidRPr="000B3F09">
        <w:rPr>
          <w:rFonts w:ascii="Calibri" w:eastAsia="Times New Roman" w:hAnsi="Calibri" w:cs="Times New Roman"/>
          <w:sz w:val="22"/>
          <w:szCs w:val="22"/>
          <w:lang w:val="el-GR" w:eastAsia="el-GR"/>
        </w:rPr>
        <w:t xml:space="preserve"> = </w:t>
      </w:r>
      <w:r w:rsidR="00E6434B" w:rsidRPr="000B3F09">
        <w:rPr>
          <w:rFonts w:ascii="Calibri" w:eastAsia="Times New Roman" w:hAnsi="Calibri" w:cs="Times New Roman"/>
          <w:sz w:val="22"/>
          <w:szCs w:val="22"/>
          <w:lang w:val="el-GR" w:eastAsia="el-GR"/>
        </w:rPr>
        <w:t>Υπόλλειμμα επεξεργασίας προς ταφή</w:t>
      </w:r>
    </w:p>
    <w:p w14:paraId="559B0CD4" w14:textId="77777777" w:rsidR="00E65876" w:rsidRPr="000B3F09" w:rsidRDefault="00E157F5" w:rsidP="00E65876">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w:t>
      </w:r>
      <w:r w:rsidR="00EE432C" w:rsidRPr="000B3F09">
        <w:rPr>
          <w:rFonts w:ascii="Calibri" w:eastAsia="Times New Roman" w:hAnsi="Calibri" w:cs="Times New Roman"/>
          <w:sz w:val="22"/>
          <w:szCs w:val="22"/>
          <w:lang w:val="el-GR" w:eastAsia="el-GR"/>
        </w:rPr>
        <w:t>3</w:t>
      </w:r>
      <w:r w:rsidRPr="000B3F09">
        <w:rPr>
          <w:rFonts w:ascii="Calibri" w:eastAsia="Times New Roman" w:hAnsi="Calibri" w:cs="Times New Roman"/>
          <w:sz w:val="22"/>
          <w:szCs w:val="22"/>
          <w:lang w:val="el-GR" w:eastAsia="el-GR"/>
        </w:rPr>
        <w:t xml:space="preserve"> = Βαθμολογία για τη </w:t>
      </w:r>
      <w:r w:rsidR="00E65876" w:rsidRPr="000B3F09">
        <w:rPr>
          <w:rFonts w:ascii="Calibri" w:eastAsia="Times New Roman" w:hAnsi="Calibri" w:cs="Times New Roman"/>
          <w:sz w:val="22"/>
          <w:szCs w:val="22"/>
          <w:lang w:val="el-GR" w:eastAsia="el-GR"/>
        </w:rPr>
        <w:t xml:space="preserve">Μεθοδολογία υλοποίησης παροχής υπηρεσίας λειτουργίας και συντήρησης εγκατάστασης (ΜΥΛ) </w:t>
      </w:r>
    </w:p>
    <w:p w14:paraId="3847F3AA" w14:textId="77777777" w:rsidR="00C07096" w:rsidRPr="000B3F09" w:rsidRDefault="00C07096" w:rsidP="00C07096">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w:t>
      </w:r>
      <w:r w:rsidR="00EE432C" w:rsidRPr="000B3F09">
        <w:rPr>
          <w:rFonts w:ascii="Calibri" w:eastAsia="Times New Roman" w:hAnsi="Calibri" w:cs="Times New Roman"/>
          <w:sz w:val="22"/>
          <w:szCs w:val="22"/>
          <w:lang w:val="el-GR" w:eastAsia="el-GR"/>
        </w:rPr>
        <w:t>4</w:t>
      </w:r>
      <w:r w:rsidRPr="000B3F09">
        <w:rPr>
          <w:rFonts w:ascii="Calibri" w:eastAsia="Times New Roman" w:hAnsi="Calibri" w:cs="Times New Roman"/>
          <w:sz w:val="22"/>
          <w:szCs w:val="22"/>
          <w:lang w:val="el-GR" w:eastAsia="el-GR"/>
        </w:rPr>
        <w:t xml:space="preserve"> = Βαθμολογία για την ενεργειακή απόδοση της προσφερόμενης τεχνικής λύσης</w:t>
      </w:r>
    </w:p>
    <w:p w14:paraId="3B5B81A5" w14:textId="77777777" w:rsidR="00B91EC3" w:rsidRPr="000B3F09" w:rsidRDefault="00B91EC3" w:rsidP="00B91EC3">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Κ5. Ποσοστό εκτροπής ΒΑΑ</w:t>
      </w:r>
    </w:p>
    <w:p w14:paraId="40897C52" w14:textId="77777777" w:rsidR="00E6434B" w:rsidRPr="000B3F09" w:rsidRDefault="00E6434B" w:rsidP="00C07096">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w:t>
      </w:r>
      <w:r w:rsidR="00B91EC3" w:rsidRPr="000B3F09">
        <w:rPr>
          <w:rFonts w:ascii="Calibri" w:eastAsia="Times New Roman" w:hAnsi="Calibri" w:cs="Times New Roman"/>
          <w:sz w:val="22"/>
          <w:szCs w:val="22"/>
          <w:lang w:val="el-GR" w:eastAsia="el-GR"/>
        </w:rPr>
        <w:t>6</w:t>
      </w:r>
      <w:r w:rsidRPr="000B3F09">
        <w:rPr>
          <w:rFonts w:ascii="Calibri" w:eastAsia="Times New Roman" w:hAnsi="Calibri" w:cs="Times New Roman"/>
          <w:sz w:val="22"/>
          <w:szCs w:val="22"/>
          <w:lang w:val="el-GR" w:eastAsia="el-GR"/>
        </w:rPr>
        <w:t>= Συνεισφορά ΜΕΑ στην ανακύκλωση</w:t>
      </w:r>
    </w:p>
    <w:p w14:paraId="75732669" w14:textId="77777777" w:rsidR="00E6434B" w:rsidRPr="000B3F09" w:rsidRDefault="00E6434B" w:rsidP="00C07096">
      <w:pPr>
        <w:numPr>
          <w:ilvl w:val="0"/>
          <w:numId w:val="11"/>
        </w:numPr>
        <w:spacing w:before="10" w:line="240" w:lineRule="atLeast"/>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w:t>
      </w:r>
      <w:r w:rsidR="00B91EC3" w:rsidRPr="000B3F09">
        <w:rPr>
          <w:rFonts w:ascii="Calibri" w:eastAsia="Times New Roman" w:hAnsi="Calibri" w:cs="Times New Roman"/>
          <w:sz w:val="22"/>
          <w:szCs w:val="22"/>
          <w:lang w:val="el-GR" w:eastAsia="el-GR"/>
        </w:rPr>
        <w:t>7</w:t>
      </w:r>
      <w:r w:rsidRPr="000B3F09">
        <w:rPr>
          <w:rFonts w:ascii="Calibri" w:eastAsia="Times New Roman" w:hAnsi="Calibri" w:cs="Times New Roman"/>
          <w:sz w:val="22"/>
          <w:szCs w:val="22"/>
          <w:lang w:val="el-GR" w:eastAsia="el-GR"/>
        </w:rPr>
        <w:t>= Ειδική παραγωγή Βιοαερίου (όπου και όταν παράγεται)</w:t>
      </w:r>
    </w:p>
    <w:p w14:paraId="400F872C" w14:textId="458640ED" w:rsidR="00922384" w:rsidRPr="000B3F09" w:rsidRDefault="00C20219" w:rsidP="00C2280E">
      <w:pPr>
        <w:numPr>
          <w:ilvl w:val="0"/>
          <w:numId w:val="11"/>
        </w:numPr>
        <w:spacing w:before="10" w:line="240" w:lineRule="atLeast"/>
        <w:jc w:val="both"/>
        <w:rPr>
          <w:rFonts w:ascii="Calibri" w:eastAsia="Times New Roman" w:hAnsi="Calibri" w:cs="Times New Roman"/>
          <w:bCs/>
          <w:sz w:val="22"/>
          <w:szCs w:val="22"/>
          <w:lang w:val="el-GR"/>
        </w:rPr>
      </w:pPr>
      <w:r w:rsidRPr="000B3F09">
        <w:rPr>
          <w:rFonts w:ascii="Calibri" w:hAnsi="Calibri"/>
          <w:kern w:val="2"/>
          <w:sz w:val="22"/>
          <w:szCs w:val="22"/>
          <w:lang w:val="el-GR"/>
        </w:rPr>
        <w:t>Κ8=Χρόνος ολοκλήρωσης της κατασκευής</w:t>
      </w:r>
    </w:p>
    <w:p w14:paraId="5D946FE8" w14:textId="77777777" w:rsidR="00DA6083" w:rsidRPr="000B3F09" w:rsidRDefault="00DA6083" w:rsidP="00C2280E">
      <w:pPr>
        <w:numPr>
          <w:ilvl w:val="0"/>
          <w:numId w:val="11"/>
        </w:numPr>
        <w:spacing w:before="10" w:line="240" w:lineRule="atLeast"/>
        <w:jc w:val="both"/>
        <w:rPr>
          <w:rFonts w:ascii="Calibri" w:eastAsia="Times New Roman" w:hAnsi="Calibri" w:cs="Times New Roman"/>
          <w:b/>
          <w:bCs/>
          <w:sz w:val="22"/>
          <w:szCs w:val="22"/>
          <w:lang w:val="el-GR"/>
        </w:rPr>
      </w:pPr>
    </w:p>
    <w:p w14:paraId="56AE48AD" w14:textId="77777777" w:rsidR="00E157F5" w:rsidRPr="000B3F09" w:rsidRDefault="00E157F5" w:rsidP="00C2280E">
      <w:pPr>
        <w:numPr>
          <w:ilvl w:val="0"/>
          <w:numId w:val="11"/>
        </w:numPr>
        <w:spacing w:before="10" w:line="240" w:lineRule="atLeast"/>
        <w:jc w:val="both"/>
        <w:rPr>
          <w:rFonts w:ascii="Calibri" w:eastAsia="Times New Roman" w:hAnsi="Calibri" w:cs="Times New Roman"/>
          <w:b/>
          <w:bCs/>
          <w:sz w:val="22"/>
          <w:szCs w:val="22"/>
          <w:lang w:val="el-GR"/>
        </w:rPr>
      </w:pPr>
      <w:r w:rsidRPr="000B3F09">
        <w:rPr>
          <w:rFonts w:ascii="Calibri" w:eastAsia="Times New Roman" w:hAnsi="Calibri" w:cs="Times New Roman"/>
          <w:b/>
          <w:bCs/>
          <w:sz w:val="22"/>
          <w:szCs w:val="22"/>
          <w:lang w:val="el-GR"/>
        </w:rPr>
        <w:t xml:space="preserve">Πλέον συμφέρουσα προσφορά είναι η προσφορά, που θα συγκεντρώσει το μέγιστο αριθμό στο </w:t>
      </w:r>
      <w:r w:rsidRPr="000B3F09">
        <w:rPr>
          <w:rFonts w:ascii="Calibri" w:eastAsia="Times New Roman" w:hAnsi="Calibri" w:cs="Times New Roman"/>
          <w:b/>
          <w:bCs/>
          <w:sz w:val="22"/>
          <w:szCs w:val="22"/>
        </w:rPr>
        <w:t>U</w:t>
      </w:r>
      <w:r w:rsidRPr="000B3F09">
        <w:rPr>
          <w:rFonts w:ascii="Calibri" w:eastAsia="Times New Roman" w:hAnsi="Calibri" w:cs="Times New Roman"/>
          <w:b/>
          <w:bCs/>
          <w:sz w:val="22"/>
          <w:szCs w:val="22"/>
          <w:lang w:val="el-GR"/>
        </w:rPr>
        <w:t xml:space="preserve"> σύμφωνα με το άρθρο 86 του Ν. 4412/2016. </w:t>
      </w:r>
    </w:p>
    <w:p w14:paraId="7726E7A4"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Κάθε κριτήριο αξιολόγησης βαθμολογείται αυτόνομα με βάση τα στοιχεία της οικονομικής και τεχνικής προσφοράς. Ειδικότερα:</w:t>
      </w:r>
    </w:p>
    <w:p w14:paraId="7E03EA1F" w14:textId="77777777" w:rsidR="00C20219" w:rsidRPr="000B3F09" w:rsidRDefault="00C20219" w:rsidP="00C2280E">
      <w:pPr>
        <w:numPr>
          <w:ilvl w:val="0"/>
          <w:numId w:val="11"/>
        </w:numPr>
        <w:spacing w:before="10" w:line="240" w:lineRule="atLeast"/>
        <w:jc w:val="both"/>
        <w:rPr>
          <w:rFonts w:ascii="Calibri" w:hAnsi="Calibri"/>
          <w:kern w:val="2"/>
          <w:sz w:val="22"/>
          <w:szCs w:val="22"/>
          <w:lang w:val="el-GR"/>
        </w:rPr>
      </w:pPr>
    </w:p>
    <w:p w14:paraId="2A9173C5"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p>
    <w:p w14:paraId="29130357"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r w:rsidRPr="000B3F09">
        <w:rPr>
          <w:rFonts w:ascii="Calibri" w:hAnsi="Calibri"/>
          <w:b/>
          <w:kern w:val="2"/>
          <w:sz w:val="22"/>
          <w:szCs w:val="22"/>
          <w:lang w:val="el-GR"/>
        </w:rPr>
        <w:t xml:space="preserve">Κριτήριο Κ1: έκπτωση επί του προϋπολογισμού μελέτης </w:t>
      </w:r>
    </w:p>
    <w:p w14:paraId="5973F1FA"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Η Οικονομική Προσφορά κάθε διαγωνιζόμενου θα αξιολογηθεί βάσει των κάτωθι υπο- κριτηρίων:</w:t>
      </w:r>
    </w:p>
    <w:p w14:paraId="5016E7B3"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1714"/>
      </w:tblGrid>
      <w:tr w:rsidR="00E157F5" w:rsidRPr="000B3F09" w14:paraId="0FFF001F" w14:textId="77777777" w:rsidTr="00321E5E">
        <w:trPr>
          <w:trHeight w:val="518"/>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9C39CBD" w14:textId="77777777" w:rsidR="00E157F5" w:rsidRPr="000B3F09" w:rsidRDefault="00E157F5" w:rsidP="00C2280E">
            <w:pPr>
              <w:spacing w:before="10" w:line="240" w:lineRule="atLeast"/>
              <w:rPr>
                <w:rFonts w:ascii="Calibri" w:hAnsi="Calibri"/>
                <w:b/>
                <w:kern w:val="2"/>
                <w:sz w:val="22"/>
                <w:szCs w:val="22"/>
              </w:rPr>
            </w:pPr>
            <w:r w:rsidRPr="000B3F09">
              <w:rPr>
                <w:rFonts w:ascii="Calibri" w:hAnsi="Calibri"/>
                <w:b/>
                <w:kern w:val="2"/>
                <w:sz w:val="22"/>
                <w:szCs w:val="22"/>
              </w:rPr>
              <w:t>Υπο-</w:t>
            </w:r>
            <w:r w:rsidR="00BA0D18" w:rsidRPr="000B3F09">
              <w:rPr>
                <w:rFonts w:ascii="Calibri" w:hAnsi="Calibri"/>
                <w:b/>
                <w:kern w:val="2"/>
                <w:sz w:val="22"/>
                <w:szCs w:val="22"/>
              </w:rPr>
              <w:t>Κριτήριο</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60C8EB" w14:textId="77777777" w:rsidR="00E157F5" w:rsidRPr="000B3F09" w:rsidRDefault="00E157F5" w:rsidP="00C2280E">
            <w:pPr>
              <w:spacing w:before="10" w:line="240" w:lineRule="atLeast"/>
              <w:rPr>
                <w:rFonts w:ascii="Calibri" w:hAnsi="Calibri"/>
                <w:b/>
                <w:kern w:val="2"/>
                <w:sz w:val="22"/>
                <w:szCs w:val="22"/>
              </w:rPr>
            </w:pPr>
            <w:r w:rsidRPr="000B3F09">
              <w:rPr>
                <w:rFonts w:ascii="Calibri" w:hAnsi="Calibri"/>
                <w:b/>
                <w:kern w:val="2"/>
                <w:sz w:val="22"/>
                <w:szCs w:val="22"/>
              </w:rPr>
              <w:t>Περιγραφή</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1C089313" w14:textId="77777777" w:rsidR="00E157F5" w:rsidRPr="000B3F09" w:rsidRDefault="00E157F5" w:rsidP="00C2280E">
            <w:pPr>
              <w:spacing w:before="10" w:line="240" w:lineRule="atLeast"/>
              <w:jc w:val="center"/>
              <w:rPr>
                <w:rFonts w:ascii="Calibri" w:hAnsi="Calibri"/>
                <w:b/>
                <w:kern w:val="2"/>
                <w:sz w:val="22"/>
                <w:szCs w:val="22"/>
              </w:rPr>
            </w:pPr>
            <w:r w:rsidRPr="000B3F09">
              <w:rPr>
                <w:rFonts w:ascii="Calibri" w:hAnsi="Calibri"/>
                <w:b/>
                <w:kern w:val="2"/>
                <w:sz w:val="22"/>
                <w:szCs w:val="22"/>
              </w:rPr>
              <w:t>Συντελεστής Βαρύτητας (σ</w:t>
            </w:r>
            <w:r w:rsidRPr="000B3F09">
              <w:rPr>
                <w:rFonts w:ascii="Calibri" w:hAnsi="Calibri"/>
                <w:b/>
                <w:kern w:val="2"/>
                <w:sz w:val="22"/>
                <w:szCs w:val="22"/>
                <w:vertAlign w:val="subscript"/>
              </w:rPr>
              <w:t>ν</w:t>
            </w:r>
            <w:r w:rsidRPr="000B3F09">
              <w:rPr>
                <w:rFonts w:ascii="Calibri" w:hAnsi="Calibri"/>
                <w:b/>
                <w:kern w:val="2"/>
                <w:sz w:val="22"/>
                <w:szCs w:val="22"/>
              </w:rPr>
              <w:t>)</w:t>
            </w:r>
          </w:p>
        </w:tc>
      </w:tr>
      <w:tr w:rsidR="00E157F5" w:rsidRPr="000B3F09" w14:paraId="5810338C" w14:textId="77777777" w:rsidTr="00321E5E">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44B45A50" w14:textId="77777777" w:rsidR="00E157F5" w:rsidRPr="000B3F09" w:rsidRDefault="00E157F5" w:rsidP="00C2280E">
            <w:pPr>
              <w:spacing w:before="10" w:line="240" w:lineRule="atLeast"/>
              <w:rPr>
                <w:rFonts w:ascii="Calibri" w:hAnsi="Calibri"/>
                <w:kern w:val="2"/>
                <w:sz w:val="22"/>
                <w:szCs w:val="22"/>
              </w:rPr>
            </w:pPr>
            <w:r w:rsidRPr="000B3F09">
              <w:rPr>
                <w:rFonts w:ascii="Calibri" w:hAnsi="Calibri"/>
                <w:kern w:val="2"/>
                <w:sz w:val="22"/>
                <w:szCs w:val="22"/>
              </w:rPr>
              <w:t>Κ1.1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F9799D" w14:textId="77777777" w:rsidR="00E157F5" w:rsidRPr="000B3F09" w:rsidRDefault="00E157F5" w:rsidP="00976A6D">
            <w:p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Έκπτωση επί του κατασκευαστικού κόστους του προϋπολογισμού μελέτης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5EBB71F9" w14:textId="77777777" w:rsidR="00E157F5" w:rsidRPr="000B3F09" w:rsidRDefault="00A40863" w:rsidP="00D83CDD">
            <w:pPr>
              <w:spacing w:before="10" w:line="240" w:lineRule="atLeast"/>
              <w:jc w:val="center"/>
              <w:rPr>
                <w:rFonts w:ascii="Calibri" w:hAnsi="Calibri"/>
                <w:kern w:val="2"/>
                <w:sz w:val="22"/>
                <w:szCs w:val="22"/>
              </w:rPr>
            </w:pPr>
            <w:r w:rsidRPr="000B3F09">
              <w:rPr>
                <w:rFonts w:ascii="Calibri" w:hAnsi="Calibri"/>
                <w:kern w:val="2"/>
                <w:sz w:val="22"/>
                <w:szCs w:val="22"/>
              </w:rPr>
              <w:t>35</w:t>
            </w:r>
            <w:r w:rsidR="00E157F5" w:rsidRPr="000B3F09">
              <w:rPr>
                <w:rFonts w:ascii="Calibri" w:hAnsi="Calibri"/>
                <w:kern w:val="2"/>
                <w:sz w:val="22"/>
                <w:szCs w:val="22"/>
              </w:rPr>
              <w:t>%</w:t>
            </w:r>
          </w:p>
        </w:tc>
      </w:tr>
      <w:tr w:rsidR="00E157F5" w:rsidRPr="000B3F09" w14:paraId="6FE702CB" w14:textId="77777777" w:rsidTr="00321E5E">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9676C0" w14:textId="77777777" w:rsidR="00E157F5" w:rsidRPr="000B3F09" w:rsidRDefault="00E157F5" w:rsidP="00C2280E">
            <w:pPr>
              <w:spacing w:before="10" w:line="240" w:lineRule="atLeast"/>
              <w:rPr>
                <w:rFonts w:ascii="Calibri" w:hAnsi="Calibri"/>
                <w:kern w:val="2"/>
                <w:sz w:val="22"/>
                <w:szCs w:val="22"/>
              </w:rPr>
            </w:pPr>
            <w:r w:rsidRPr="000B3F09">
              <w:rPr>
                <w:rFonts w:ascii="Calibri" w:hAnsi="Calibri"/>
                <w:kern w:val="2"/>
                <w:sz w:val="22"/>
                <w:szCs w:val="22"/>
              </w:rPr>
              <w:t>Κ1.2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7566504" w14:textId="77777777" w:rsidR="00E157F5" w:rsidRPr="000B3F09" w:rsidRDefault="00E157F5" w:rsidP="00C2280E">
            <w:p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Έκπτωση επί του λειτουργικού κόστους του προϋπολογισμού μελέτης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386E05F3" w14:textId="77777777" w:rsidR="00E157F5" w:rsidRPr="000B3F09" w:rsidRDefault="008E0847" w:rsidP="00A40863">
            <w:pPr>
              <w:spacing w:before="10" w:line="240" w:lineRule="atLeast"/>
              <w:jc w:val="center"/>
              <w:rPr>
                <w:rFonts w:ascii="Calibri" w:hAnsi="Calibri"/>
                <w:kern w:val="2"/>
                <w:sz w:val="22"/>
                <w:szCs w:val="22"/>
              </w:rPr>
            </w:pPr>
            <w:r w:rsidRPr="000B3F09">
              <w:rPr>
                <w:rFonts w:ascii="Calibri" w:hAnsi="Calibri"/>
                <w:kern w:val="2"/>
                <w:sz w:val="22"/>
                <w:szCs w:val="22"/>
                <w:lang w:val="el-GR"/>
              </w:rPr>
              <w:t>6</w:t>
            </w:r>
            <w:r w:rsidR="00A40863" w:rsidRPr="000B3F09">
              <w:rPr>
                <w:rFonts w:ascii="Calibri" w:hAnsi="Calibri"/>
                <w:kern w:val="2"/>
                <w:sz w:val="22"/>
                <w:szCs w:val="22"/>
              </w:rPr>
              <w:t>5</w:t>
            </w:r>
            <w:r w:rsidR="00E157F5" w:rsidRPr="000B3F09">
              <w:rPr>
                <w:rFonts w:ascii="Calibri" w:hAnsi="Calibri"/>
                <w:kern w:val="2"/>
                <w:sz w:val="22"/>
                <w:szCs w:val="22"/>
              </w:rPr>
              <w:t>%</w:t>
            </w:r>
          </w:p>
        </w:tc>
      </w:tr>
    </w:tbl>
    <w:p w14:paraId="0C63213B" w14:textId="77777777" w:rsidR="00E157F5" w:rsidRPr="000B3F09" w:rsidRDefault="00E157F5" w:rsidP="00C2280E">
      <w:pPr>
        <w:numPr>
          <w:ilvl w:val="0"/>
          <w:numId w:val="11"/>
        </w:numPr>
        <w:spacing w:before="10" w:line="240" w:lineRule="atLeast"/>
        <w:jc w:val="both"/>
        <w:rPr>
          <w:rFonts w:ascii="Calibri" w:hAnsi="Calibri"/>
          <w:kern w:val="2"/>
          <w:sz w:val="22"/>
          <w:szCs w:val="22"/>
        </w:rPr>
      </w:pPr>
    </w:p>
    <w:p w14:paraId="51FE9519"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Η βαθμολόγηση κάθε υπο-κριτηρίου γίνεται ως ακολούθως:</w:t>
      </w:r>
    </w:p>
    <w:p w14:paraId="2EAAB08E"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p>
    <w:p w14:paraId="65441492"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r w:rsidRPr="000B3F09">
        <w:rPr>
          <w:rFonts w:ascii="Calibri" w:hAnsi="Calibri"/>
          <w:b/>
          <w:kern w:val="2"/>
          <w:sz w:val="22"/>
          <w:szCs w:val="22"/>
          <w:lang w:val="el-GR"/>
        </w:rPr>
        <w:t xml:space="preserve">Υποκριτήριο Κ1.1: Έκπτωση επί του κατασκευαστικού κόστους του προϋπολογισμού μελέτης </w:t>
      </w:r>
    </w:p>
    <w:p w14:paraId="7FD60ED6"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rPr>
        <w:t>T</w:t>
      </w:r>
      <w:r w:rsidRPr="000B3F09">
        <w:rPr>
          <w:rFonts w:ascii="Calibri" w:hAnsi="Calibri"/>
          <w:kern w:val="2"/>
          <w:sz w:val="22"/>
          <w:szCs w:val="22"/>
          <w:lang w:val="el-GR"/>
        </w:rPr>
        <w:t xml:space="preserve">ο Κ1.1 έκαστου οικονομικού φορέα είναι η έκπτωση επί του κατασκευαστικού κόστους του προϋπολογισμού μελέτης και θα προκύπτει με βάση τον τύπο:  </w:t>
      </w:r>
    </w:p>
    <w:p w14:paraId="520413DD"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Κ1.1= (( ΠΜ</w:t>
      </w:r>
      <w:r w:rsidRPr="000B3F09">
        <w:rPr>
          <w:rFonts w:ascii="Calibri" w:hAnsi="Calibri"/>
          <w:kern w:val="2"/>
          <w:sz w:val="22"/>
          <w:szCs w:val="22"/>
          <w:vertAlign w:val="subscript"/>
          <w:lang w:val="el-GR"/>
        </w:rPr>
        <w:t>κκ</w:t>
      </w:r>
      <w:r w:rsidRPr="000B3F09">
        <w:rPr>
          <w:rFonts w:ascii="Calibri" w:hAnsi="Calibri"/>
          <w:kern w:val="2"/>
          <w:sz w:val="22"/>
          <w:szCs w:val="22"/>
          <w:lang w:val="el-GR"/>
        </w:rPr>
        <w:t>- Π</w:t>
      </w:r>
      <w:r w:rsidRPr="000B3F09">
        <w:rPr>
          <w:rFonts w:ascii="Calibri" w:hAnsi="Calibri"/>
          <w:kern w:val="2"/>
          <w:sz w:val="22"/>
          <w:szCs w:val="22"/>
          <w:vertAlign w:val="subscript"/>
          <w:lang w:val="el-GR"/>
        </w:rPr>
        <w:t>κκ</w:t>
      </w:r>
      <w:r w:rsidRPr="000B3F09">
        <w:rPr>
          <w:rFonts w:ascii="Calibri" w:hAnsi="Calibri"/>
          <w:kern w:val="2"/>
          <w:sz w:val="22"/>
          <w:szCs w:val="22"/>
          <w:lang w:val="el-GR"/>
        </w:rPr>
        <w:t>)/ Π</w:t>
      </w:r>
      <w:r w:rsidR="007A491C" w:rsidRPr="000B3F09">
        <w:rPr>
          <w:rFonts w:ascii="Calibri" w:hAnsi="Calibri"/>
          <w:kern w:val="2"/>
          <w:sz w:val="22"/>
          <w:szCs w:val="22"/>
          <w:lang w:val="el-GR"/>
        </w:rPr>
        <w:t>Μ</w:t>
      </w:r>
      <w:r w:rsidRPr="000B3F09">
        <w:rPr>
          <w:rFonts w:ascii="Calibri" w:hAnsi="Calibri"/>
          <w:kern w:val="2"/>
          <w:sz w:val="22"/>
          <w:szCs w:val="22"/>
          <w:vertAlign w:val="subscript"/>
          <w:lang w:val="el-GR"/>
        </w:rPr>
        <w:t>κκ</w:t>
      </w:r>
      <w:r w:rsidRPr="000B3F09">
        <w:rPr>
          <w:rFonts w:ascii="Calibri" w:hAnsi="Calibri"/>
          <w:kern w:val="2"/>
          <w:sz w:val="22"/>
          <w:szCs w:val="22"/>
          <w:lang w:val="el-GR"/>
        </w:rPr>
        <w:t xml:space="preserve"> )*100%</w:t>
      </w:r>
    </w:p>
    <w:p w14:paraId="017AE353"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όπου :</w:t>
      </w:r>
    </w:p>
    <w:p w14:paraId="626F990E"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Π</w:t>
      </w:r>
      <w:r w:rsidRPr="000B3F09">
        <w:rPr>
          <w:rFonts w:ascii="Calibri" w:hAnsi="Calibri"/>
          <w:kern w:val="2"/>
          <w:sz w:val="22"/>
          <w:szCs w:val="22"/>
          <w:vertAlign w:val="subscript"/>
          <w:lang w:val="el-GR"/>
        </w:rPr>
        <w:t>κκ</w:t>
      </w:r>
      <w:r w:rsidRPr="000B3F09">
        <w:rPr>
          <w:rFonts w:ascii="Calibri" w:hAnsi="Calibri"/>
          <w:kern w:val="2"/>
          <w:sz w:val="22"/>
          <w:szCs w:val="22"/>
          <w:lang w:val="el-GR"/>
        </w:rPr>
        <w:t>: Προσφορά διαγωνιζόμενου αναφορικά με το κατασκευαστικό κόστος</w:t>
      </w:r>
    </w:p>
    <w:p w14:paraId="6E4F86E0"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ΠΜ</w:t>
      </w:r>
      <w:r w:rsidRPr="000B3F09">
        <w:rPr>
          <w:rFonts w:ascii="Calibri" w:hAnsi="Calibri"/>
          <w:kern w:val="2"/>
          <w:sz w:val="22"/>
          <w:szCs w:val="22"/>
          <w:vertAlign w:val="subscript"/>
          <w:lang w:val="el-GR"/>
        </w:rPr>
        <w:t>κκ</w:t>
      </w:r>
      <w:r w:rsidRPr="000B3F09">
        <w:rPr>
          <w:rFonts w:ascii="Calibri" w:hAnsi="Calibri"/>
          <w:kern w:val="2"/>
          <w:sz w:val="22"/>
          <w:szCs w:val="22"/>
          <w:lang w:val="el-GR"/>
        </w:rPr>
        <w:t xml:space="preserve">: Κατασκευαστικό κόστος του προϋπολογισμού μελέτης </w:t>
      </w:r>
    </w:p>
    <w:p w14:paraId="7BF62E0A"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p>
    <w:p w14:paraId="2E5140C7"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r w:rsidRPr="000B3F09">
        <w:rPr>
          <w:rFonts w:ascii="Calibri" w:hAnsi="Calibri"/>
          <w:b/>
          <w:kern w:val="2"/>
          <w:sz w:val="22"/>
          <w:szCs w:val="22"/>
          <w:lang w:val="el-GR"/>
        </w:rPr>
        <w:lastRenderedPageBreak/>
        <w:t xml:space="preserve">Υποκριτήριο Κ1.2: Έκπτωση επί του λειτουργικού κόστους του προϋπολογισμού μελέτης </w:t>
      </w:r>
    </w:p>
    <w:p w14:paraId="7E2ED19B"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rPr>
        <w:t>T</w:t>
      </w:r>
      <w:r w:rsidRPr="000B3F09">
        <w:rPr>
          <w:rFonts w:ascii="Calibri" w:hAnsi="Calibri"/>
          <w:kern w:val="2"/>
          <w:sz w:val="22"/>
          <w:szCs w:val="22"/>
          <w:lang w:val="el-GR"/>
        </w:rPr>
        <w:t xml:space="preserve">ο Κ1.2 έκαστου οικονομικού φορέα είναι η έκπτωση επί του λειτουργικού κόστους του προϋπολογισμού μελέτης και θα προκύπτει με βάση τον τύπο:  </w:t>
      </w:r>
    </w:p>
    <w:p w14:paraId="652C13CE"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Κ1.2= ((ΠΜ</w:t>
      </w:r>
      <w:r w:rsidRPr="000B3F09">
        <w:rPr>
          <w:rFonts w:ascii="Calibri" w:hAnsi="Calibri"/>
          <w:kern w:val="2"/>
          <w:sz w:val="22"/>
          <w:szCs w:val="22"/>
          <w:vertAlign w:val="subscript"/>
          <w:lang w:val="el-GR"/>
        </w:rPr>
        <w:t>λκ</w:t>
      </w:r>
      <w:r w:rsidRPr="000B3F09">
        <w:rPr>
          <w:rFonts w:ascii="Calibri" w:hAnsi="Calibri"/>
          <w:kern w:val="2"/>
          <w:sz w:val="22"/>
          <w:szCs w:val="22"/>
          <w:lang w:val="el-GR"/>
        </w:rPr>
        <w:t>- Π</w:t>
      </w:r>
      <w:r w:rsidRPr="000B3F09">
        <w:rPr>
          <w:rFonts w:ascii="Calibri" w:hAnsi="Calibri"/>
          <w:kern w:val="2"/>
          <w:sz w:val="22"/>
          <w:szCs w:val="22"/>
          <w:vertAlign w:val="subscript"/>
          <w:lang w:val="el-GR"/>
        </w:rPr>
        <w:t>λκ</w:t>
      </w:r>
      <w:r w:rsidRPr="000B3F09">
        <w:rPr>
          <w:rFonts w:ascii="Calibri" w:hAnsi="Calibri"/>
          <w:kern w:val="2"/>
          <w:sz w:val="22"/>
          <w:szCs w:val="22"/>
          <w:lang w:val="el-GR"/>
        </w:rPr>
        <w:t>)/ Π</w:t>
      </w:r>
      <w:r w:rsidR="007A491C" w:rsidRPr="000B3F09">
        <w:rPr>
          <w:rFonts w:ascii="Calibri" w:hAnsi="Calibri"/>
          <w:kern w:val="2"/>
          <w:sz w:val="22"/>
          <w:szCs w:val="22"/>
          <w:lang w:val="el-GR"/>
        </w:rPr>
        <w:t>Μ</w:t>
      </w:r>
      <w:r w:rsidRPr="000B3F09">
        <w:rPr>
          <w:rFonts w:ascii="Calibri" w:hAnsi="Calibri"/>
          <w:kern w:val="2"/>
          <w:sz w:val="22"/>
          <w:szCs w:val="22"/>
          <w:vertAlign w:val="subscript"/>
          <w:lang w:val="el-GR"/>
        </w:rPr>
        <w:t>λκ</w:t>
      </w:r>
      <w:r w:rsidRPr="000B3F09">
        <w:rPr>
          <w:rFonts w:ascii="Calibri" w:hAnsi="Calibri"/>
          <w:kern w:val="2"/>
          <w:sz w:val="22"/>
          <w:szCs w:val="22"/>
          <w:lang w:val="el-GR"/>
        </w:rPr>
        <w:t xml:space="preserve"> )*100%</w:t>
      </w:r>
    </w:p>
    <w:p w14:paraId="6700A046"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όπου :</w:t>
      </w:r>
    </w:p>
    <w:p w14:paraId="1E11807D"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Π</w:t>
      </w:r>
      <w:r w:rsidRPr="000B3F09">
        <w:rPr>
          <w:rFonts w:ascii="Calibri" w:hAnsi="Calibri"/>
          <w:kern w:val="2"/>
          <w:sz w:val="22"/>
          <w:szCs w:val="22"/>
          <w:vertAlign w:val="subscript"/>
          <w:lang w:val="el-GR"/>
        </w:rPr>
        <w:t>λκ</w:t>
      </w:r>
      <w:r w:rsidRPr="000B3F09">
        <w:rPr>
          <w:rFonts w:ascii="Calibri" w:hAnsi="Calibri"/>
          <w:kern w:val="2"/>
          <w:sz w:val="22"/>
          <w:szCs w:val="22"/>
          <w:lang w:val="el-GR"/>
        </w:rPr>
        <w:t>: Προσφορά διαγωνιζόμενου αναφορικά με το λειτουργικό κόστος</w:t>
      </w:r>
    </w:p>
    <w:p w14:paraId="207AF3D5"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ΠΜ</w:t>
      </w:r>
      <w:r w:rsidRPr="000B3F09">
        <w:rPr>
          <w:rFonts w:ascii="Calibri" w:hAnsi="Calibri"/>
          <w:kern w:val="2"/>
          <w:sz w:val="22"/>
          <w:szCs w:val="22"/>
          <w:vertAlign w:val="subscript"/>
          <w:lang w:val="el-GR"/>
        </w:rPr>
        <w:t>λκ</w:t>
      </w:r>
      <w:r w:rsidRPr="000B3F09">
        <w:rPr>
          <w:rFonts w:ascii="Calibri" w:hAnsi="Calibri"/>
          <w:kern w:val="2"/>
          <w:sz w:val="22"/>
          <w:szCs w:val="22"/>
          <w:lang w:val="el-GR"/>
        </w:rPr>
        <w:t xml:space="preserve">: Λειτουργικό κόστος του προϋπολογισμού μελέτης </w:t>
      </w:r>
    </w:p>
    <w:p w14:paraId="27E9039A"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p>
    <w:p w14:paraId="313C00E4"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 xml:space="preserve">Λαμβάνοντας υπόψη τα προαναφερθέντα, η συνολική βαθμολογία του κριτηρίου Κ1 υπολογίζεται από τον τύπο: </w:t>
      </w:r>
    </w:p>
    <w:p w14:paraId="65FAEB6A" w14:textId="77777777" w:rsidR="00E157F5" w:rsidRPr="000B3F09" w:rsidRDefault="00E157F5" w:rsidP="00C2280E">
      <w:pPr>
        <w:numPr>
          <w:ilvl w:val="0"/>
          <w:numId w:val="11"/>
        </w:numPr>
        <w:spacing w:before="10" w:line="240" w:lineRule="atLeast"/>
        <w:jc w:val="center"/>
        <w:rPr>
          <w:rFonts w:ascii="Calibri" w:hAnsi="Calibri"/>
          <w:b/>
          <w:kern w:val="2"/>
          <w:sz w:val="22"/>
          <w:szCs w:val="22"/>
          <w:lang w:val="el-GR"/>
        </w:rPr>
      </w:pPr>
      <w:r w:rsidRPr="000B3F09">
        <w:rPr>
          <w:rFonts w:ascii="Calibri" w:hAnsi="Calibri"/>
          <w:b/>
          <w:kern w:val="2"/>
          <w:sz w:val="22"/>
          <w:szCs w:val="22"/>
          <w:lang w:val="el-GR"/>
        </w:rPr>
        <w:t>ΣΚ1= σ</w:t>
      </w:r>
      <w:r w:rsidRPr="000B3F09">
        <w:rPr>
          <w:rFonts w:ascii="Calibri" w:hAnsi="Calibri"/>
          <w:b/>
          <w:kern w:val="2"/>
          <w:sz w:val="22"/>
          <w:szCs w:val="22"/>
          <w:vertAlign w:val="subscript"/>
          <w:lang w:val="el-GR"/>
        </w:rPr>
        <w:t>1</w:t>
      </w:r>
      <w:r w:rsidRPr="000B3F09">
        <w:rPr>
          <w:rFonts w:ascii="Calibri" w:hAnsi="Calibri"/>
          <w:b/>
          <w:kern w:val="2"/>
          <w:sz w:val="22"/>
          <w:szCs w:val="22"/>
          <w:lang w:val="el-GR"/>
        </w:rPr>
        <w:t>*Κ1.1 + σ</w:t>
      </w:r>
      <w:r w:rsidRPr="000B3F09">
        <w:rPr>
          <w:rFonts w:ascii="Calibri" w:hAnsi="Calibri"/>
          <w:b/>
          <w:kern w:val="2"/>
          <w:sz w:val="22"/>
          <w:szCs w:val="22"/>
          <w:vertAlign w:val="subscript"/>
          <w:lang w:val="el-GR"/>
        </w:rPr>
        <w:t>2</w:t>
      </w:r>
      <w:r w:rsidRPr="000B3F09">
        <w:rPr>
          <w:rFonts w:ascii="Calibri" w:hAnsi="Calibri"/>
          <w:b/>
          <w:kern w:val="2"/>
          <w:sz w:val="22"/>
          <w:szCs w:val="22"/>
          <w:lang w:val="el-GR"/>
        </w:rPr>
        <w:t>*Κ1.2</w:t>
      </w:r>
    </w:p>
    <w:p w14:paraId="66263160"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p>
    <w:p w14:paraId="624110FB" w14:textId="51D95B01" w:rsidR="00EE0A4A" w:rsidRPr="000B3F09" w:rsidRDefault="00EE0A4A" w:rsidP="00DB261A">
      <w:pPr>
        <w:widowControl/>
        <w:suppressAutoHyphens w:val="0"/>
        <w:autoSpaceDE w:val="0"/>
        <w:autoSpaceDN w:val="0"/>
        <w:adjustRightInd w:val="0"/>
        <w:jc w:val="both"/>
        <w:textAlignment w:val="auto"/>
        <w:rPr>
          <w:rFonts w:ascii="Calibri" w:hAnsi="Calibri" w:cs="Calibri"/>
          <w:b/>
          <w:color w:val="1F497D"/>
          <w:kern w:val="2"/>
          <w:sz w:val="22"/>
          <w:szCs w:val="22"/>
          <w:lang w:val="el-GR"/>
        </w:rPr>
      </w:pPr>
      <w:r w:rsidRPr="000B3F09">
        <w:rPr>
          <w:rFonts w:ascii="Calibri" w:hAnsi="Calibri" w:cs="Calibri"/>
          <w:b/>
          <w:kern w:val="2"/>
          <w:sz w:val="22"/>
          <w:szCs w:val="22"/>
          <w:lang w:val="el-GR"/>
        </w:rPr>
        <w:t>Κριτήριο Κ</w:t>
      </w:r>
      <w:r w:rsidR="00E7343A" w:rsidRPr="000B3F09">
        <w:rPr>
          <w:rFonts w:ascii="Calibri" w:hAnsi="Calibri" w:cs="Calibri"/>
          <w:b/>
          <w:kern w:val="2"/>
          <w:sz w:val="22"/>
          <w:szCs w:val="22"/>
          <w:lang w:val="el-GR"/>
        </w:rPr>
        <w:t>2</w:t>
      </w:r>
      <w:r w:rsidRPr="000B3F09">
        <w:rPr>
          <w:rFonts w:ascii="Calibri" w:hAnsi="Calibri" w:cs="Calibri"/>
          <w:b/>
          <w:kern w:val="2"/>
          <w:sz w:val="22"/>
          <w:szCs w:val="22"/>
          <w:lang w:val="el-GR"/>
        </w:rPr>
        <w:t>: Υπόλειμμα επεξεργασίας προς ταφή</w:t>
      </w:r>
      <w:r w:rsidR="00EC7A97" w:rsidRPr="000B3F09">
        <w:rPr>
          <w:rFonts w:ascii="Calibri" w:hAnsi="Calibri" w:cs="Calibri"/>
          <w:b/>
          <w:kern w:val="2"/>
          <w:sz w:val="22"/>
          <w:szCs w:val="22"/>
          <w:lang w:val="el-GR"/>
        </w:rPr>
        <w:t xml:space="preserve"> </w:t>
      </w:r>
    </w:p>
    <w:p w14:paraId="7535569B" w14:textId="77777777" w:rsidR="00EE0A4A" w:rsidRPr="000B3F09" w:rsidRDefault="00EE0A4A" w:rsidP="00DB261A">
      <w:pPr>
        <w:widowControl/>
        <w:suppressAutoHyphens w:val="0"/>
        <w:autoSpaceDE w:val="0"/>
        <w:autoSpaceDN w:val="0"/>
        <w:adjustRightInd w:val="0"/>
        <w:jc w:val="both"/>
        <w:textAlignment w:val="auto"/>
        <w:rPr>
          <w:rFonts w:ascii="Calibri" w:eastAsia="Times New Roman" w:hAnsi="Calibri" w:cs="Calibri"/>
          <w:kern w:val="0"/>
          <w:sz w:val="22"/>
          <w:szCs w:val="22"/>
          <w:lang w:val="el-GR" w:eastAsia="el-GR" w:bidi="ar-SA"/>
        </w:rPr>
      </w:pPr>
      <w:r w:rsidRPr="000B3F09">
        <w:rPr>
          <w:rFonts w:ascii="Calibri" w:eastAsia="Times New Roman" w:hAnsi="Calibri" w:cs="Calibri"/>
          <w:kern w:val="0"/>
          <w:sz w:val="22"/>
          <w:szCs w:val="22"/>
          <w:lang w:val="el-GR" w:eastAsia="el-GR" w:bidi="ar-SA"/>
        </w:rPr>
        <w:t>Κάθε οικονομικός φορέας θα τεκμηριώσει</w:t>
      </w:r>
      <w:r w:rsidR="00F2585F" w:rsidRPr="000B3F09">
        <w:rPr>
          <w:rFonts w:ascii="Calibri" w:eastAsia="Times New Roman" w:hAnsi="Calibri" w:cs="Calibri"/>
          <w:kern w:val="0"/>
          <w:sz w:val="22"/>
          <w:szCs w:val="22"/>
          <w:lang w:val="el-GR" w:eastAsia="el-GR" w:bidi="ar-SA"/>
        </w:rPr>
        <w:t xml:space="preserve">, κατά την κρίση </w:t>
      </w:r>
      <w:r w:rsidR="006F4EBF" w:rsidRPr="000B3F09">
        <w:rPr>
          <w:rFonts w:ascii="Calibri" w:eastAsia="Times New Roman" w:hAnsi="Calibri" w:cs="Calibri"/>
          <w:kern w:val="0"/>
          <w:sz w:val="22"/>
          <w:szCs w:val="22"/>
          <w:lang w:val="el-GR" w:eastAsia="el-GR" w:bidi="ar-SA"/>
        </w:rPr>
        <w:t xml:space="preserve">της αναθέτουσας αρχής </w:t>
      </w:r>
      <w:r w:rsidR="00B62242" w:rsidRPr="000B3F09">
        <w:rPr>
          <w:rFonts w:ascii="Calibri" w:eastAsia="Times New Roman" w:hAnsi="Calibri" w:cs="Calibri"/>
          <w:kern w:val="0"/>
          <w:sz w:val="22"/>
          <w:szCs w:val="22"/>
          <w:lang w:val="el-GR" w:eastAsia="el-GR" w:bidi="ar-SA"/>
        </w:rPr>
        <w:t xml:space="preserve">σύμφωνα με τα ειδικότερα οριζόμενα στο περιεχόμενο τεχνικής προσφοράς και θα εγγυηθεί ανεπιφύλακτα στην αναθέτουσα αρχή, </w:t>
      </w:r>
      <w:r w:rsidRPr="000B3F09">
        <w:rPr>
          <w:rFonts w:ascii="Calibri" w:eastAsia="Times New Roman" w:hAnsi="Calibri" w:cs="Calibri"/>
          <w:kern w:val="0"/>
          <w:sz w:val="22"/>
          <w:szCs w:val="22"/>
          <w:lang w:val="el-GR" w:eastAsia="el-GR" w:bidi="ar-SA"/>
        </w:rPr>
        <w:t>την παραγωγή υπολείμματος επεξεργασίας προς ταφή, που</w:t>
      </w:r>
    </w:p>
    <w:p w14:paraId="1A4867F4" w14:textId="77777777" w:rsidR="00EE0A4A" w:rsidRPr="000B3F09" w:rsidRDefault="00EE0A4A" w:rsidP="00DB261A">
      <w:pPr>
        <w:widowControl/>
        <w:suppressAutoHyphens w:val="0"/>
        <w:autoSpaceDE w:val="0"/>
        <w:autoSpaceDN w:val="0"/>
        <w:adjustRightInd w:val="0"/>
        <w:jc w:val="both"/>
        <w:textAlignment w:val="auto"/>
        <w:rPr>
          <w:rFonts w:ascii="Calibri" w:eastAsia="Times New Roman" w:hAnsi="Calibri" w:cs="Calibri"/>
          <w:kern w:val="0"/>
          <w:sz w:val="22"/>
          <w:szCs w:val="22"/>
          <w:lang w:val="el-GR" w:eastAsia="el-GR" w:bidi="ar-SA"/>
        </w:rPr>
      </w:pPr>
      <w:r w:rsidRPr="000B3F09">
        <w:rPr>
          <w:rFonts w:ascii="Calibri" w:eastAsia="Times New Roman" w:hAnsi="Calibri" w:cs="Calibri"/>
          <w:kern w:val="0"/>
          <w:sz w:val="22"/>
          <w:szCs w:val="22"/>
          <w:lang w:val="el-GR" w:eastAsia="el-GR" w:bidi="ar-SA"/>
        </w:rPr>
        <w:t>θα προκύπτει από την προτεινόμενη σχεδιαστική λύση. Το ποσοστό υπολείμματος</w:t>
      </w:r>
    </w:p>
    <w:p w14:paraId="66C8C7FE" w14:textId="77777777" w:rsidR="00EE0A4A" w:rsidRPr="000B3F09" w:rsidRDefault="00EE0A4A" w:rsidP="00DB261A">
      <w:pPr>
        <w:widowControl/>
        <w:suppressAutoHyphens w:val="0"/>
        <w:autoSpaceDE w:val="0"/>
        <w:autoSpaceDN w:val="0"/>
        <w:adjustRightInd w:val="0"/>
        <w:jc w:val="both"/>
        <w:textAlignment w:val="auto"/>
        <w:rPr>
          <w:rFonts w:ascii="Calibri" w:eastAsia="Times New Roman" w:hAnsi="Calibri" w:cs="Calibri"/>
          <w:kern w:val="0"/>
          <w:sz w:val="22"/>
          <w:szCs w:val="22"/>
          <w:lang w:val="el-GR" w:eastAsia="el-GR" w:bidi="ar-SA"/>
        </w:rPr>
      </w:pPr>
      <w:r w:rsidRPr="000B3F09">
        <w:rPr>
          <w:rFonts w:ascii="Calibri" w:eastAsia="Times New Roman" w:hAnsi="Calibri" w:cs="Calibri"/>
          <w:kern w:val="0"/>
          <w:sz w:val="22"/>
          <w:szCs w:val="22"/>
          <w:lang w:val="el-GR" w:eastAsia="el-GR" w:bidi="ar-SA"/>
        </w:rPr>
        <w:t xml:space="preserve">επεξεργασίας προς ταφή της προσφερόμενης σχεδιαστικής λύσης, επί ποινή </w:t>
      </w:r>
      <w:r w:rsidR="001B0E9F" w:rsidRPr="000B3F09">
        <w:rPr>
          <w:rFonts w:ascii="Calibri" w:eastAsia="Times New Roman" w:hAnsi="Calibri" w:cs="Calibri"/>
          <w:kern w:val="0"/>
          <w:sz w:val="22"/>
          <w:szCs w:val="22"/>
          <w:lang w:val="el-GR" w:eastAsia="el-GR" w:bidi="ar-SA"/>
        </w:rPr>
        <w:t xml:space="preserve">μη βαθμολόγησης του συγκεκριμένου </w:t>
      </w:r>
      <w:r w:rsidR="001B6056" w:rsidRPr="000B3F09">
        <w:rPr>
          <w:rFonts w:ascii="Calibri" w:eastAsia="Times New Roman" w:hAnsi="Calibri" w:cs="Calibri"/>
          <w:kern w:val="0"/>
          <w:sz w:val="22"/>
          <w:szCs w:val="22"/>
          <w:lang w:val="el-GR" w:eastAsia="el-GR" w:bidi="ar-SA"/>
        </w:rPr>
        <w:t>(</w:t>
      </w:r>
      <w:r w:rsidR="001B0E9F" w:rsidRPr="000B3F09">
        <w:rPr>
          <w:rFonts w:ascii="Calibri" w:eastAsia="Times New Roman" w:hAnsi="Calibri" w:cs="Calibri"/>
          <w:kern w:val="0"/>
          <w:sz w:val="22"/>
          <w:szCs w:val="22"/>
          <w:lang w:val="el-GR" w:eastAsia="el-GR" w:bidi="ar-SA"/>
        </w:rPr>
        <w:t>υπο</w:t>
      </w:r>
      <w:r w:rsidR="001B6056" w:rsidRPr="000B3F09">
        <w:rPr>
          <w:rFonts w:ascii="Calibri" w:eastAsia="Times New Roman" w:hAnsi="Calibri" w:cs="Calibri"/>
          <w:kern w:val="0"/>
          <w:sz w:val="22"/>
          <w:szCs w:val="22"/>
          <w:lang w:val="el-GR" w:eastAsia="el-GR" w:bidi="ar-SA"/>
        </w:rPr>
        <w:t>)</w:t>
      </w:r>
      <w:r w:rsidR="001B0E9F" w:rsidRPr="000B3F09">
        <w:rPr>
          <w:rFonts w:ascii="Calibri" w:eastAsia="Times New Roman" w:hAnsi="Calibri" w:cs="Calibri"/>
          <w:kern w:val="0"/>
          <w:sz w:val="22"/>
          <w:szCs w:val="22"/>
          <w:lang w:val="el-GR" w:eastAsia="el-GR" w:bidi="ar-SA"/>
        </w:rPr>
        <w:t xml:space="preserve">κριτηρίου, </w:t>
      </w:r>
      <w:r w:rsidRPr="000B3F09">
        <w:rPr>
          <w:rFonts w:ascii="Calibri" w:eastAsia="Times New Roman" w:hAnsi="Calibri" w:cs="Calibri"/>
          <w:kern w:val="0"/>
          <w:sz w:val="22"/>
          <w:szCs w:val="22"/>
          <w:lang w:val="el-GR" w:eastAsia="el-GR" w:bidi="ar-SA"/>
        </w:rPr>
        <w:t>δεν μπορεί</w:t>
      </w:r>
      <w:r w:rsidR="00A40863" w:rsidRPr="000B3F09">
        <w:rPr>
          <w:rFonts w:ascii="Calibri" w:eastAsia="Times New Roman" w:hAnsi="Calibri" w:cs="Calibri"/>
          <w:kern w:val="0"/>
          <w:sz w:val="22"/>
          <w:szCs w:val="22"/>
          <w:lang w:val="el-GR" w:eastAsia="el-GR" w:bidi="ar-SA"/>
        </w:rPr>
        <w:t xml:space="preserve"> </w:t>
      </w:r>
      <w:r w:rsidRPr="000B3F09">
        <w:rPr>
          <w:rFonts w:ascii="Calibri" w:eastAsia="Times New Roman" w:hAnsi="Calibri" w:cs="Calibri"/>
          <w:kern w:val="0"/>
          <w:sz w:val="22"/>
          <w:szCs w:val="22"/>
          <w:lang w:val="el-GR" w:eastAsia="el-GR" w:bidi="ar-SA"/>
        </w:rPr>
        <w:t xml:space="preserve">να είναι μεγαλύτερο από </w:t>
      </w:r>
      <w:r w:rsidR="00A40863" w:rsidRPr="000B3F09">
        <w:rPr>
          <w:rFonts w:ascii="Calibri" w:eastAsia="Times New Roman" w:hAnsi="Calibri" w:cs="Calibri"/>
          <w:kern w:val="0"/>
          <w:sz w:val="22"/>
          <w:szCs w:val="22"/>
          <w:lang w:val="el-GR" w:eastAsia="el-GR" w:bidi="ar-SA"/>
        </w:rPr>
        <w:t xml:space="preserve">το αναφερόμενο </w:t>
      </w:r>
      <w:r w:rsidR="007A3D1E" w:rsidRPr="000B3F09">
        <w:rPr>
          <w:rFonts w:ascii="Calibri" w:eastAsia="Times New Roman" w:hAnsi="Calibri" w:cs="Calibri"/>
          <w:kern w:val="0"/>
          <w:sz w:val="22"/>
          <w:szCs w:val="22"/>
          <w:lang w:val="el-GR" w:eastAsia="el-GR" w:bidi="ar-SA"/>
        </w:rPr>
        <w:t>στον</w:t>
      </w:r>
      <w:r w:rsidR="005409BA" w:rsidRPr="000B3F09">
        <w:rPr>
          <w:rFonts w:ascii="Calibri" w:eastAsia="Times New Roman" w:hAnsi="Calibri" w:cs="Calibri"/>
          <w:kern w:val="0"/>
          <w:sz w:val="22"/>
          <w:szCs w:val="22"/>
          <w:lang w:val="el-GR" w:eastAsia="el-GR" w:bidi="ar-SA"/>
        </w:rPr>
        <w:t xml:space="preserve"> Πίνακα Συμμόρφωσης</w:t>
      </w:r>
      <w:r w:rsidRPr="000B3F09">
        <w:rPr>
          <w:rFonts w:ascii="Calibri" w:eastAsia="Times New Roman" w:hAnsi="Calibri" w:cs="Calibri"/>
          <w:kern w:val="0"/>
          <w:sz w:val="22"/>
          <w:szCs w:val="22"/>
          <w:lang w:val="el-GR" w:eastAsia="el-GR" w:bidi="ar-SA"/>
        </w:rPr>
        <w:t>. Η παραγωγή υπολείμματος της μονάδας αναφέρεται σε όλα τα στάδια</w:t>
      </w:r>
      <w:r w:rsidR="005409BA" w:rsidRPr="000B3F09">
        <w:rPr>
          <w:rFonts w:ascii="Calibri" w:eastAsia="Times New Roman" w:hAnsi="Calibri" w:cs="Calibri"/>
          <w:kern w:val="0"/>
          <w:sz w:val="22"/>
          <w:szCs w:val="22"/>
          <w:lang w:val="el-GR" w:eastAsia="el-GR" w:bidi="ar-SA"/>
        </w:rPr>
        <w:t xml:space="preserve"> </w:t>
      </w:r>
      <w:r w:rsidRPr="000B3F09">
        <w:rPr>
          <w:rFonts w:ascii="Calibri" w:eastAsia="Times New Roman" w:hAnsi="Calibri" w:cs="Calibri"/>
          <w:kern w:val="0"/>
          <w:sz w:val="22"/>
          <w:szCs w:val="22"/>
          <w:lang w:val="el-GR" w:eastAsia="el-GR" w:bidi="ar-SA"/>
        </w:rPr>
        <w:t>επεξεργασίας (προδιαλογή, ραφιναρία, κ.λπ.). Οι ποσότητες αναφέρονται σε υγρή βάση. Ο Ανάδοχος</w:t>
      </w:r>
      <w:r w:rsidR="005409BA" w:rsidRPr="000B3F09">
        <w:rPr>
          <w:rFonts w:ascii="Calibri" w:eastAsia="Times New Roman" w:hAnsi="Calibri" w:cs="Calibri"/>
          <w:kern w:val="0"/>
          <w:sz w:val="22"/>
          <w:szCs w:val="22"/>
          <w:lang w:val="el-GR" w:eastAsia="el-GR" w:bidi="ar-SA"/>
        </w:rPr>
        <w:t xml:space="preserve"> </w:t>
      </w:r>
      <w:r w:rsidRPr="000B3F09">
        <w:rPr>
          <w:rFonts w:ascii="Calibri" w:eastAsia="Times New Roman" w:hAnsi="Calibri" w:cs="Calibri"/>
          <w:kern w:val="0"/>
          <w:sz w:val="22"/>
          <w:szCs w:val="22"/>
          <w:lang w:val="el-GR" w:eastAsia="el-GR" w:bidi="ar-SA"/>
        </w:rPr>
        <w:t>που θα προκύψει θα έχει την υποχρέωση να τηρήσει το ποσοστό υπολείμματος που υπέβαλε και για</w:t>
      </w:r>
      <w:r w:rsidR="005409BA" w:rsidRPr="000B3F09">
        <w:rPr>
          <w:rFonts w:ascii="Calibri" w:eastAsia="Times New Roman" w:hAnsi="Calibri" w:cs="Calibri"/>
          <w:kern w:val="0"/>
          <w:sz w:val="22"/>
          <w:szCs w:val="22"/>
          <w:lang w:val="el-GR" w:eastAsia="el-GR" w:bidi="ar-SA"/>
        </w:rPr>
        <w:t xml:space="preserve"> </w:t>
      </w:r>
      <w:r w:rsidRPr="000B3F09">
        <w:rPr>
          <w:rFonts w:ascii="Calibri" w:eastAsia="Times New Roman" w:hAnsi="Calibri" w:cs="Calibri"/>
          <w:kern w:val="0"/>
          <w:sz w:val="22"/>
          <w:szCs w:val="22"/>
          <w:lang w:val="el-GR" w:eastAsia="el-GR" w:bidi="ar-SA"/>
        </w:rPr>
        <w:t>το οποίο δεσμεύετα</w:t>
      </w:r>
      <w:r w:rsidR="00FE5741" w:rsidRPr="000B3F09">
        <w:rPr>
          <w:rFonts w:ascii="Calibri" w:eastAsia="Times New Roman" w:hAnsi="Calibri" w:cs="Calibri"/>
          <w:kern w:val="0"/>
          <w:sz w:val="22"/>
          <w:szCs w:val="22"/>
          <w:lang w:val="el-GR" w:eastAsia="el-GR" w:bidi="ar-SA"/>
        </w:rPr>
        <w:t xml:space="preserve">ι με την προσφορά του. </w:t>
      </w:r>
      <w:r w:rsidR="00A40863" w:rsidRPr="000B3F09">
        <w:rPr>
          <w:rFonts w:ascii="Calibri" w:eastAsia="Times New Roman" w:hAnsi="Calibri" w:cs="Calibri"/>
          <w:kern w:val="0"/>
          <w:sz w:val="22"/>
          <w:szCs w:val="22"/>
          <w:lang w:val="el-GR" w:eastAsia="el-GR" w:bidi="ar-SA"/>
        </w:rPr>
        <w:t xml:space="preserve">Σε περίπτωση μη τήρησης του προσφερόμενου ποσοστού γίνεται εφαρμογή ποινικών ρητρών, όπως ορίζεται στην ΕΣΥ των τευχών Δημοπράτησης. </w:t>
      </w:r>
      <w:r w:rsidRPr="000B3F09">
        <w:rPr>
          <w:rFonts w:ascii="Calibri" w:eastAsia="Times New Roman" w:hAnsi="Calibri" w:cs="Calibri"/>
          <w:kern w:val="0"/>
          <w:sz w:val="22"/>
          <w:szCs w:val="22"/>
          <w:lang w:val="el-GR" w:eastAsia="el-GR" w:bidi="ar-SA"/>
        </w:rPr>
        <w:t>Η βαθμολογία έκαστου</w:t>
      </w:r>
      <w:r w:rsidR="00A40863" w:rsidRPr="000B3F09">
        <w:rPr>
          <w:rFonts w:ascii="Calibri" w:eastAsia="Times New Roman" w:hAnsi="Calibri" w:cs="Calibri"/>
          <w:kern w:val="0"/>
          <w:sz w:val="22"/>
          <w:szCs w:val="22"/>
          <w:lang w:val="el-GR" w:eastAsia="el-GR" w:bidi="ar-SA"/>
        </w:rPr>
        <w:t xml:space="preserve"> </w:t>
      </w:r>
      <w:r w:rsidRPr="000B3F09">
        <w:rPr>
          <w:rFonts w:ascii="Calibri" w:eastAsia="Times New Roman" w:hAnsi="Calibri" w:cs="Calibri"/>
          <w:kern w:val="0"/>
          <w:sz w:val="22"/>
          <w:szCs w:val="22"/>
          <w:lang w:val="el-GR" w:eastAsia="el-GR" w:bidi="ar-SA"/>
        </w:rPr>
        <w:t>οικονομικού φορέα θα προκύπτει ως εξής:</w:t>
      </w:r>
    </w:p>
    <w:p w14:paraId="3FAD38A2" w14:textId="77777777" w:rsidR="00EE0A4A" w:rsidRPr="000B3F09" w:rsidRDefault="00EE0A4A" w:rsidP="00DB261A">
      <w:pPr>
        <w:widowControl/>
        <w:suppressAutoHyphens w:val="0"/>
        <w:autoSpaceDE w:val="0"/>
        <w:autoSpaceDN w:val="0"/>
        <w:adjustRightInd w:val="0"/>
        <w:jc w:val="both"/>
        <w:textAlignment w:val="auto"/>
        <w:rPr>
          <w:rFonts w:ascii="Calibri" w:eastAsia="Times New Roman" w:hAnsi="Calibri" w:cs="Calibri"/>
          <w:kern w:val="0"/>
          <w:sz w:val="22"/>
          <w:szCs w:val="22"/>
          <w:lang w:val="el-GR" w:eastAsia="el-GR" w:bidi="ar-SA"/>
        </w:rPr>
      </w:pPr>
      <w:r w:rsidRPr="000B3F09">
        <w:rPr>
          <w:rFonts w:ascii="Calibri" w:eastAsia="Times New Roman" w:hAnsi="Calibri" w:cs="Calibri"/>
          <w:kern w:val="0"/>
          <w:sz w:val="22"/>
          <w:szCs w:val="22"/>
          <w:lang w:val="el-GR" w:eastAsia="el-GR" w:bidi="ar-SA"/>
        </w:rPr>
        <w:t xml:space="preserve">Το ποσοστό παραγωγής υπολείμματος επεξεργασίας προς ταφή ίσο με </w:t>
      </w:r>
      <w:r w:rsidR="00A40863" w:rsidRPr="000B3F09">
        <w:rPr>
          <w:rFonts w:ascii="Calibri" w:eastAsia="Times New Roman" w:hAnsi="Calibri" w:cs="Calibri"/>
          <w:kern w:val="0"/>
          <w:sz w:val="22"/>
          <w:szCs w:val="22"/>
          <w:lang w:val="el-GR" w:eastAsia="el-GR" w:bidi="ar-SA"/>
        </w:rPr>
        <w:t xml:space="preserve">αυτό που αναφέρεται </w:t>
      </w:r>
      <w:r w:rsidR="007A3D1E" w:rsidRPr="000B3F09">
        <w:rPr>
          <w:rFonts w:ascii="Calibri" w:eastAsia="Times New Roman" w:hAnsi="Calibri" w:cs="Calibri"/>
          <w:kern w:val="0"/>
          <w:sz w:val="22"/>
          <w:szCs w:val="22"/>
          <w:lang w:val="el-GR" w:eastAsia="el-GR" w:bidi="ar-SA"/>
        </w:rPr>
        <w:t xml:space="preserve">στον </w:t>
      </w:r>
      <w:r w:rsidR="005409BA" w:rsidRPr="000B3F09">
        <w:rPr>
          <w:rFonts w:ascii="Calibri" w:eastAsia="Times New Roman" w:hAnsi="Calibri" w:cs="Calibri"/>
          <w:kern w:val="0"/>
          <w:sz w:val="22"/>
          <w:szCs w:val="22"/>
          <w:lang w:val="el-GR" w:eastAsia="el-GR" w:bidi="ar-SA"/>
        </w:rPr>
        <w:t>Πίνακα Συμμόρφωσης,</w:t>
      </w:r>
      <w:r w:rsidRPr="000B3F09">
        <w:rPr>
          <w:rFonts w:ascii="Calibri" w:eastAsia="Times New Roman" w:hAnsi="Calibri" w:cs="Calibri"/>
          <w:kern w:val="0"/>
          <w:sz w:val="22"/>
          <w:szCs w:val="22"/>
          <w:lang w:val="el-GR" w:eastAsia="el-GR" w:bidi="ar-SA"/>
        </w:rPr>
        <w:t xml:space="preserve"> βαθμολογείται με 50. Το</w:t>
      </w:r>
      <w:r w:rsidR="00A40863" w:rsidRPr="000B3F09">
        <w:rPr>
          <w:rFonts w:ascii="Calibri" w:eastAsia="Times New Roman" w:hAnsi="Calibri" w:cs="Calibri"/>
          <w:kern w:val="0"/>
          <w:sz w:val="22"/>
          <w:szCs w:val="22"/>
          <w:lang w:val="el-GR" w:eastAsia="el-GR" w:bidi="ar-SA"/>
        </w:rPr>
        <w:t xml:space="preserve"> </w:t>
      </w:r>
      <w:r w:rsidR="00DB261A" w:rsidRPr="000B3F09">
        <w:rPr>
          <w:rFonts w:ascii="Calibri" w:eastAsia="Times New Roman" w:hAnsi="Calibri" w:cs="Calibri"/>
          <w:kern w:val="0"/>
          <w:sz w:val="22"/>
          <w:szCs w:val="22"/>
          <w:lang w:val="el-GR" w:eastAsia="el-GR" w:bidi="ar-SA"/>
        </w:rPr>
        <w:t xml:space="preserve">μικρότερο </w:t>
      </w:r>
      <w:r w:rsidR="00A40863" w:rsidRPr="000B3F09">
        <w:rPr>
          <w:rFonts w:ascii="Calibri" w:eastAsia="Times New Roman" w:hAnsi="Calibri" w:cs="Calibri"/>
          <w:kern w:val="0"/>
          <w:sz w:val="22"/>
          <w:szCs w:val="22"/>
          <w:lang w:val="el-GR" w:eastAsia="el-GR" w:bidi="ar-SA"/>
        </w:rPr>
        <w:t xml:space="preserve">προσφερόμενο </w:t>
      </w:r>
      <w:r w:rsidRPr="000B3F09">
        <w:rPr>
          <w:rFonts w:ascii="Calibri" w:eastAsia="Times New Roman" w:hAnsi="Calibri" w:cs="Calibri"/>
          <w:kern w:val="0"/>
          <w:sz w:val="22"/>
          <w:szCs w:val="22"/>
          <w:lang w:val="el-GR" w:eastAsia="el-GR" w:bidi="ar-SA"/>
        </w:rPr>
        <w:t>ποσοστό παραγωγής υπολ</w:t>
      </w:r>
      <w:r w:rsidR="00E7343A" w:rsidRPr="000B3F09">
        <w:rPr>
          <w:rFonts w:ascii="Calibri" w:eastAsia="Times New Roman" w:hAnsi="Calibri" w:cs="Calibri"/>
          <w:kern w:val="0"/>
          <w:sz w:val="22"/>
          <w:szCs w:val="22"/>
          <w:lang w:val="el-GR" w:eastAsia="el-GR" w:bidi="ar-SA"/>
        </w:rPr>
        <w:t>είμματος επεξεργασίας προς ταφή</w:t>
      </w:r>
      <w:r w:rsidR="00390548" w:rsidRPr="000B3F09">
        <w:rPr>
          <w:rFonts w:ascii="Calibri" w:eastAsia="Times New Roman" w:hAnsi="Calibri" w:cs="Calibri"/>
          <w:kern w:val="0"/>
          <w:sz w:val="22"/>
          <w:szCs w:val="22"/>
          <w:lang w:val="el-GR" w:eastAsia="el-GR" w:bidi="ar-SA"/>
        </w:rPr>
        <w:t xml:space="preserve"> σύμφωνα με τα ανωτέρω</w:t>
      </w:r>
      <w:r w:rsidR="00E7343A" w:rsidRPr="000B3F09">
        <w:rPr>
          <w:rFonts w:ascii="Calibri" w:eastAsia="Times New Roman" w:hAnsi="Calibri" w:cs="Calibri"/>
          <w:kern w:val="0"/>
          <w:sz w:val="22"/>
          <w:szCs w:val="22"/>
          <w:lang w:val="el-GR" w:eastAsia="el-GR" w:bidi="ar-SA"/>
        </w:rPr>
        <w:t>,</w:t>
      </w:r>
      <w:r w:rsidRPr="000B3F09">
        <w:rPr>
          <w:rFonts w:ascii="Calibri" w:eastAsia="Times New Roman" w:hAnsi="Calibri" w:cs="Calibri"/>
          <w:kern w:val="0"/>
          <w:sz w:val="22"/>
          <w:szCs w:val="22"/>
          <w:lang w:val="el-GR" w:eastAsia="el-GR" w:bidi="ar-SA"/>
        </w:rPr>
        <w:t xml:space="preserve"> βαθμολογείται με 100.</w:t>
      </w:r>
    </w:p>
    <w:p w14:paraId="73628520" w14:textId="77777777" w:rsidR="00EE0A4A" w:rsidRPr="000B3F09" w:rsidRDefault="00EE0A4A" w:rsidP="00DB261A">
      <w:pPr>
        <w:widowControl/>
        <w:suppressAutoHyphens w:val="0"/>
        <w:autoSpaceDE w:val="0"/>
        <w:autoSpaceDN w:val="0"/>
        <w:adjustRightInd w:val="0"/>
        <w:jc w:val="both"/>
        <w:textAlignment w:val="auto"/>
        <w:rPr>
          <w:rFonts w:ascii="Calibri" w:eastAsia="Times New Roman" w:hAnsi="Calibri" w:cs="Calibri"/>
          <w:kern w:val="0"/>
          <w:sz w:val="22"/>
          <w:szCs w:val="22"/>
          <w:lang w:val="el-GR" w:eastAsia="el-GR" w:bidi="ar-SA"/>
        </w:rPr>
      </w:pPr>
      <w:r w:rsidRPr="000B3F09">
        <w:rPr>
          <w:rFonts w:ascii="Calibri" w:eastAsia="Times New Roman" w:hAnsi="Calibri" w:cs="Calibri"/>
          <w:kern w:val="0"/>
          <w:sz w:val="22"/>
          <w:szCs w:val="22"/>
          <w:lang w:val="el-GR" w:eastAsia="el-GR" w:bidi="ar-SA"/>
        </w:rPr>
        <w:t>Οι βαθμολογίες για ποσοστό παραγωγής υπολείμματος μεταξύ</w:t>
      </w:r>
      <w:r w:rsidR="00F370A7" w:rsidRPr="000B3F09">
        <w:rPr>
          <w:rFonts w:ascii="Calibri" w:eastAsia="Times New Roman" w:hAnsi="Calibri" w:cs="Calibri"/>
          <w:kern w:val="0"/>
          <w:sz w:val="22"/>
          <w:szCs w:val="22"/>
          <w:lang w:val="el-GR" w:eastAsia="el-GR" w:bidi="ar-SA"/>
        </w:rPr>
        <w:t xml:space="preserve"> </w:t>
      </w:r>
      <w:r w:rsidR="005409BA" w:rsidRPr="000B3F09">
        <w:rPr>
          <w:rFonts w:ascii="Calibri" w:eastAsia="Times New Roman" w:hAnsi="Calibri" w:cs="Calibri"/>
          <w:kern w:val="0"/>
          <w:sz w:val="22"/>
          <w:szCs w:val="22"/>
          <w:lang w:val="el-GR" w:eastAsia="el-GR" w:bidi="ar-SA"/>
        </w:rPr>
        <w:t xml:space="preserve">ποσοστού, όπως αναφέρεται </w:t>
      </w:r>
      <w:r w:rsidR="007A3D1E" w:rsidRPr="000B3F09">
        <w:rPr>
          <w:rFonts w:ascii="Calibri" w:eastAsia="Times New Roman" w:hAnsi="Calibri" w:cs="Calibri"/>
          <w:kern w:val="0"/>
          <w:sz w:val="22"/>
          <w:szCs w:val="22"/>
          <w:lang w:val="el-GR" w:eastAsia="el-GR" w:bidi="ar-SA"/>
        </w:rPr>
        <w:t>στον</w:t>
      </w:r>
      <w:r w:rsidR="005409BA" w:rsidRPr="000B3F09">
        <w:rPr>
          <w:rFonts w:ascii="Calibri" w:eastAsia="Times New Roman" w:hAnsi="Calibri" w:cs="Calibri"/>
          <w:kern w:val="0"/>
          <w:sz w:val="22"/>
          <w:szCs w:val="22"/>
          <w:lang w:val="el-GR" w:eastAsia="el-GR" w:bidi="ar-SA"/>
        </w:rPr>
        <w:t xml:space="preserve"> Πίνακα Συμμόρφωσης </w:t>
      </w:r>
      <w:r w:rsidR="00A40863" w:rsidRPr="000B3F09">
        <w:rPr>
          <w:rFonts w:ascii="Calibri" w:eastAsia="Times New Roman" w:hAnsi="Calibri" w:cs="Calibri"/>
          <w:kern w:val="0"/>
          <w:sz w:val="22"/>
          <w:szCs w:val="22"/>
          <w:lang w:val="el-GR" w:eastAsia="el-GR" w:bidi="ar-SA"/>
        </w:rPr>
        <w:t>και</w:t>
      </w:r>
      <w:r w:rsidRPr="000B3F09">
        <w:rPr>
          <w:rFonts w:ascii="Calibri" w:eastAsia="Times New Roman" w:hAnsi="Calibri" w:cs="Calibri"/>
          <w:kern w:val="0"/>
          <w:sz w:val="22"/>
          <w:szCs w:val="22"/>
          <w:lang w:val="el-GR" w:eastAsia="el-GR" w:bidi="ar-SA"/>
        </w:rPr>
        <w:t xml:space="preserve"> </w:t>
      </w:r>
      <w:r w:rsidR="005409BA" w:rsidRPr="000B3F09">
        <w:rPr>
          <w:rFonts w:ascii="Calibri" w:eastAsia="Times New Roman" w:hAnsi="Calibri" w:cs="Calibri"/>
          <w:kern w:val="0"/>
          <w:sz w:val="22"/>
          <w:szCs w:val="22"/>
          <w:lang w:val="el-GR" w:eastAsia="el-GR" w:bidi="ar-SA"/>
        </w:rPr>
        <w:t xml:space="preserve">του </w:t>
      </w:r>
      <w:r w:rsidR="00DB261A" w:rsidRPr="000B3F09">
        <w:rPr>
          <w:rFonts w:ascii="Calibri" w:eastAsia="Times New Roman" w:hAnsi="Calibri" w:cs="Calibri"/>
          <w:kern w:val="0"/>
          <w:sz w:val="22"/>
          <w:szCs w:val="22"/>
          <w:lang w:val="el-GR" w:eastAsia="el-GR" w:bidi="ar-SA"/>
        </w:rPr>
        <w:t xml:space="preserve">μικρότερου </w:t>
      </w:r>
      <w:r w:rsidR="00A40863" w:rsidRPr="000B3F09">
        <w:rPr>
          <w:rFonts w:ascii="Calibri" w:eastAsia="Times New Roman" w:hAnsi="Calibri" w:cs="Calibri"/>
          <w:kern w:val="0"/>
          <w:sz w:val="22"/>
          <w:szCs w:val="22"/>
          <w:lang w:val="el-GR" w:eastAsia="el-GR" w:bidi="ar-SA"/>
        </w:rPr>
        <w:t>προσφερόμενου,</w:t>
      </w:r>
      <w:r w:rsidRPr="000B3F09">
        <w:rPr>
          <w:rFonts w:ascii="Calibri" w:eastAsia="Times New Roman" w:hAnsi="Calibri" w:cs="Calibri"/>
          <w:kern w:val="0"/>
          <w:sz w:val="22"/>
          <w:szCs w:val="22"/>
          <w:lang w:val="el-GR" w:eastAsia="el-GR" w:bidi="ar-SA"/>
        </w:rPr>
        <w:t xml:space="preserve"> θα προκύπτουν με γραμμική παρεμβολή.</w:t>
      </w:r>
    </w:p>
    <w:p w14:paraId="259A1A82" w14:textId="77777777" w:rsidR="00EE0A4A" w:rsidRPr="000B3F09" w:rsidRDefault="00EE0A4A" w:rsidP="00EE0A4A">
      <w:pPr>
        <w:spacing w:before="10" w:line="240" w:lineRule="atLeast"/>
        <w:jc w:val="both"/>
        <w:rPr>
          <w:rFonts w:ascii="Cambria" w:eastAsia="Times New Roman" w:hAnsi="Cambria" w:cs="Cambria"/>
          <w:kern w:val="0"/>
          <w:sz w:val="22"/>
          <w:szCs w:val="22"/>
          <w:lang w:val="el-GR" w:eastAsia="el-GR" w:bidi="ar-SA"/>
        </w:rPr>
      </w:pPr>
    </w:p>
    <w:p w14:paraId="23F7A6B3" w14:textId="77777777" w:rsidR="00E157F5" w:rsidRPr="000B3F09" w:rsidRDefault="00E157F5" w:rsidP="00C2280E">
      <w:pPr>
        <w:numPr>
          <w:ilvl w:val="0"/>
          <w:numId w:val="11"/>
        </w:numPr>
        <w:spacing w:before="10" w:line="240" w:lineRule="atLeast"/>
        <w:jc w:val="both"/>
        <w:rPr>
          <w:rFonts w:ascii="Calibri" w:hAnsi="Calibri"/>
          <w:b/>
          <w:kern w:val="2"/>
          <w:sz w:val="22"/>
          <w:szCs w:val="22"/>
          <w:lang w:val="el-GR"/>
        </w:rPr>
      </w:pPr>
      <w:r w:rsidRPr="000B3F09">
        <w:rPr>
          <w:rFonts w:ascii="Calibri" w:hAnsi="Calibri"/>
          <w:b/>
          <w:kern w:val="2"/>
          <w:sz w:val="22"/>
          <w:szCs w:val="22"/>
          <w:lang w:val="el-GR"/>
        </w:rPr>
        <w:t>Κριτήριο Κ</w:t>
      </w:r>
      <w:r w:rsidR="00E7343A" w:rsidRPr="000B3F09">
        <w:rPr>
          <w:rFonts w:ascii="Calibri" w:hAnsi="Calibri"/>
          <w:b/>
          <w:kern w:val="2"/>
          <w:sz w:val="22"/>
          <w:szCs w:val="22"/>
          <w:lang w:val="el-GR"/>
        </w:rPr>
        <w:t>3</w:t>
      </w:r>
      <w:r w:rsidRPr="000B3F09">
        <w:rPr>
          <w:rFonts w:ascii="Calibri" w:hAnsi="Calibri"/>
          <w:b/>
          <w:kern w:val="2"/>
          <w:sz w:val="22"/>
          <w:szCs w:val="22"/>
          <w:lang w:val="el-GR"/>
        </w:rPr>
        <w:t xml:space="preserve">: Μεθοδολογία υλοποίησης της λειτουργίας (ΜΥΛ) </w:t>
      </w:r>
    </w:p>
    <w:p w14:paraId="6EC2E0B7"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Κάθε διαγωνιζόμενος στην Τεχνική του προσφορά (</w:t>
      </w:r>
      <w:r w:rsidR="002B73ED" w:rsidRPr="000B3F09">
        <w:rPr>
          <w:rFonts w:ascii="Calibri" w:hAnsi="Calibri"/>
          <w:kern w:val="2"/>
          <w:sz w:val="22"/>
          <w:szCs w:val="22"/>
          <w:lang w:val="el-GR"/>
        </w:rPr>
        <w:t>Π</w:t>
      </w:r>
      <w:r w:rsidRPr="000B3F09">
        <w:rPr>
          <w:rFonts w:ascii="Calibri" w:hAnsi="Calibri"/>
          <w:kern w:val="2"/>
          <w:sz w:val="22"/>
          <w:szCs w:val="22"/>
          <w:lang w:val="el-GR"/>
        </w:rPr>
        <w:t>αράρτημα Ι της διακήρυξης) θα συμπεριλάβει έκθεση «Μεθοδολογίας Υλοποίησης της Λειτουργίας» , η οποία θα αξιολογηθεί βάσει των κάτωθι υπο- κριτηρίων:</w:t>
      </w:r>
    </w:p>
    <w:p w14:paraId="4533B574" w14:textId="77777777" w:rsidR="00E157F5" w:rsidRPr="000B3F09" w:rsidRDefault="00E157F5" w:rsidP="00C2280E">
      <w:pPr>
        <w:numPr>
          <w:ilvl w:val="0"/>
          <w:numId w:val="11"/>
        </w:numPr>
        <w:spacing w:before="10" w:line="240" w:lineRule="atLeast"/>
        <w:rPr>
          <w:rFonts w:ascii="Calibri" w:hAnsi="Calibri"/>
          <w:kern w:val="2"/>
          <w:sz w:val="22"/>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1714"/>
      </w:tblGrid>
      <w:tr w:rsidR="00976A6D" w:rsidRPr="000B3F09" w14:paraId="48E05663" w14:textId="77777777" w:rsidTr="0070744E">
        <w:trPr>
          <w:trHeight w:val="518"/>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BC50F69" w14:textId="77777777" w:rsidR="00976A6D" w:rsidRPr="000B3F09" w:rsidRDefault="00976A6D" w:rsidP="0070744E">
            <w:pPr>
              <w:spacing w:before="10" w:line="240" w:lineRule="atLeast"/>
              <w:rPr>
                <w:rFonts w:ascii="Calibri" w:hAnsi="Calibri"/>
                <w:kern w:val="2"/>
                <w:sz w:val="22"/>
                <w:szCs w:val="22"/>
              </w:rPr>
            </w:pPr>
            <w:r w:rsidRPr="000B3F09">
              <w:rPr>
                <w:rFonts w:ascii="Calibri" w:hAnsi="Calibri"/>
                <w:kern w:val="2"/>
                <w:sz w:val="22"/>
                <w:szCs w:val="22"/>
              </w:rPr>
              <w:t>Υπο-κριτήριο</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1ED1B0C" w14:textId="77777777" w:rsidR="00976A6D" w:rsidRPr="000B3F09" w:rsidRDefault="00976A6D" w:rsidP="0070744E">
            <w:pPr>
              <w:spacing w:before="10" w:line="240" w:lineRule="atLeast"/>
              <w:rPr>
                <w:rFonts w:ascii="Calibri" w:hAnsi="Calibri"/>
                <w:kern w:val="2"/>
                <w:sz w:val="22"/>
                <w:szCs w:val="22"/>
              </w:rPr>
            </w:pPr>
            <w:r w:rsidRPr="000B3F09">
              <w:rPr>
                <w:rFonts w:ascii="Calibri" w:hAnsi="Calibri"/>
                <w:kern w:val="2"/>
                <w:sz w:val="22"/>
                <w:szCs w:val="22"/>
              </w:rPr>
              <w:t>Περιγραφή</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00333E0E" w14:textId="77777777" w:rsidR="00976A6D" w:rsidRPr="000B3F09" w:rsidRDefault="00976A6D" w:rsidP="0070744E">
            <w:pPr>
              <w:spacing w:before="10" w:line="240" w:lineRule="atLeast"/>
              <w:jc w:val="center"/>
              <w:rPr>
                <w:rFonts w:ascii="Calibri" w:hAnsi="Calibri"/>
                <w:kern w:val="2"/>
                <w:sz w:val="22"/>
                <w:szCs w:val="22"/>
              </w:rPr>
            </w:pPr>
            <w:r w:rsidRPr="000B3F09">
              <w:rPr>
                <w:rFonts w:ascii="Calibri" w:hAnsi="Calibri"/>
                <w:kern w:val="2"/>
                <w:sz w:val="22"/>
                <w:szCs w:val="22"/>
              </w:rPr>
              <w:t>Συντελεστής Βαρύτητας (σ</w:t>
            </w:r>
            <w:r w:rsidRPr="000B3F09">
              <w:rPr>
                <w:rFonts w:ascii="Calibri" w:hAnsi="Calibri"/>
                <w:kern w:val="2"/>
                <w:sz w:val="22"/>
                <w:szCs w:val="22"/>
                <w:vertAlign w:val="subscript"/>
              </w:rPr>
              <w:t>ν</w:t>
            </w:r>
            <w:r w:rsidRPr="000B3F09">
              <w:rPr>
                <w:rFonts w:ascii="Calibri" w:hAnsi="Calibri"/>
                <w:kern w:val="2"/>
                <w:sz w:val="22"/>
                <w:szCs w:val="22"/>
              </w:rPr>
              <w:t>)</w:t>
            </w:r>
          </w:p>
        </w:tc>
      </w:tr>
      <w:tr w:rsidR="00976A6D" w:rsidRPr="000B3F09" w14:paraId="3ABB3209" w14:textId="77777777" w:rsidTr="0070744E">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15EE062" w14:textId="77777777" w:rsidR="00976A6D" w:rsidRPr="000B3F09" w:rsidRDefault="00FC01D3" w:rsidP="0070744E">
            <w:pPr>
              <w:spacing w:before="10" w:line="240" w:lineRule="atLeast"/>
              <w:rPr>
                <w:rFonts w:ascii="Calibri" w:hAnsi="Calibri"/>
                <w:kern w:val="2"/>
                <w:sz w:val="22"/>
                <w:szCs w:val="22"/>
              </w:rPr>
            </w:pPr>
            <w:r w:rsidRPr="000B3F09">
              <w:rPr>
                <w:rFonts w:ascii="Calibri" w:hAnsi="Calibri"/>
                <w:kern w:val="2"/>
                <w:sz w:val="22"/>
                <w:szCs w:val="22"/>
              </w:rPr>
              <w:t>Κ</w:t>
            </w:r>
            <w:r w:rsidRPr="000B3F09">
              <w:rPr>
                <w:rFonts w:ascii="Calibri" w:hAnsi="Calibri"/>
                <w:kern w:val="2"/>
                <w:sz w:val="22"/>
                <w:szCs w:val="22"/>
                <w:lang w:val="el-GR"/>
              </w:rPr>
              <w:t>3</w:t>
            </w:r>
            <w:r w:rsidR="00976A6D" w:rsidRPr="000B3F09">
              <w:rPr>
                <w:rFonts w:ascii="Calibri" w:hAnsi="Calibri"/>
                <w:kern w:val="2"/>
                <w:sz w:val="22"/>
                <w:szCs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FD30A0A" w14:textId="77777777" w:rsidR="00976A6D" w:rsidRPr="000B3F09" w:rsidRDefault="00976A6D" w:rsidP="0070744E">
            <w:pPr>
              <w:spacing w:before="10" w:line="240" w:lineRule="atLeast"/>
              <w:rPr>
                <w:rFonts w:ascii="Calibri" w:hAnsi="Calibri"/>
                <w:kern w:val="2"/>
                <w:sz w:val="22"/>
                <w:szCs w:val="22"/>
                <w:lang w:val="el-GR"/>
              </w:rPr>
            </w:pPr>
            <w:r w:rsidRPr="000B3F09">
              <w:rPr>
                <w:rFonts w:ascii="Calibri" w:hAnsi="Calibri"/>
                <w:kern w:val="2"/>
                <w:sz w:val="22"/>
                <w:szCs w:val="22"/>
                <w:lang w:val="el-GR"/>
              </w:rPr>
              <w:t>Ελαχιστοποίηση Περιβαλλοντικών Οχλήσεων κατά την περίοδο λειτουργίας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2E34CD78" w14:textId="77777777" w:rsidR="00976A6D" w:rsidRPr="000B3F09" w:rsidRDefault="00ED6F9C" w:rsidP="0070744E">
            <w:pPr>
              <w:spacing w:before="10" w:line="240" w:lineRule="atLeast"/>
              <w:jc w:val="center"/>
              <w:rPr>
                <w:rFonts w:ascii="Calibri" w:hAnsi="Calibri"/>
                <w:kern w:val="2"/>
                <w:sz w:val="22"/>
                <w:szCs w:val="22"/>
              </w:rPr>
            </w:pPr>
            <w:r w:rsidRPr="000B3F09">
              <w:rPr>
                <w:rFonts w:ascii="Calibri" w:hAnsi="Calibri"/>
                <w:kern w:val="2"/>
                <w:sz w:val="22"/>
                <w:szCs w:val="22"/>
                <w:lang w:val="el-GR"/>
              </w:rPr>
              <w:t>10</w:t>
            </w:r>
            <w:r w:rsidR="00976A6D" w:rsidRPr="000B3F09">
              <w:rPr>
                <w:rFonts w:ascii="Calibri" w:hAnsi="Calibri"/>
                <w:kern w:val="2"/>
                <w:sz w:val="22"/>
                <w:szCs w:val="22"/>
              </w:rPr>
              <w:t>%</w:t>
            </w:r>
          </w:p>
        </w:tc>
      </w:tr>
      <w:tr w:rsidR="00976A6D" w:rsidRPr="000B3F09" w14:paraId="0D0F2779" w14:textId="77777777" w:rsidTr="0070744E">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3A7B5B03" w14:textId="77777777" w:rsidR="00976A6D" w:rsidRPr="000B3F09" w:rsidRDefault="00FC01D3" w:rsidP="0070744E">
            <w:pPr>
              <w:spacing w:before="10" w:line="240" w:lineRule="atLeast"/>
              <w:rPr>
                <w:rFonts w:ascii="Calibri" w:hAnsi="Calibri"/>
                <w:kern w:val="2"/>
                <w:sz w:val="22"/>
                <w:szCs w:val="22"/>
              </w:rPr>
            </w:pPr>
            <w:r w:rsidRPr="000B3F09">
              <w:rPr>
                <w:rFonts w:ascii="Calibri" w:hAnsi="Calibri"/>
                <w:kern w:val="2"/>
                <w:sz w:val="22"/>
                <w:szCs w:val="22"/>
              </w:rPr>
              <w:t>Κ</w:t>
            </w:r>
            <w:r w:rsidRPr="000B3F09">
              <w:rPr>
                <w:rFonts w:ascii="Calibri" w:hAnsi="Calibri"/>
                <w:kern w:val="2"/>
                <w:sz w:val="22"/>
                <w:szCs w:val="22"/>
                <w:lang w:val="el-GR"/>
              </w:rPr>
              <w:t>3</w:t>
            </w:r>
            <w:r w:rsidR="00976A6D" w:rsidRPr="000B3F09">
              <w:rPr>
                <w:rFonts w:ascii="Calibri" w:hAnsi="Calibri"/>
                <w:kern w:val="2"/>
                <w:sz w:val="22"/>
                <w:szCs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95F5077" w14:textId="77777777" w:rsidR="00976A6D" w:rsidRPr="000B3F09" w:rsidRDefault="00976A6D" w:rsidP="0070744E">
            <w:pPr>
              <w:spacing w:before="10" w:line="240" w:lineRule="atLeast"/>
              <w:rPr>
                <w:rFonts w:ascii="Calibri" w:hAnsi="Calibri"/>
                <w:kern w:val="2"/>
                <w:sz w:val="22"/>
                <w:szCs w:val="22"/>
                <w:lang w:val="el-GR"/>
              </w:rPr>
            </w:pPr>
            <w:r w:rsidRPr="000B3F09">
              <w:rPr>
                <w:rFonts w:ascii="Calibri" w:hAnsi="Calibri"/>
                <w:kern w:val="2"/>
                <w:sz w:val="22"/>
                <w:szCs w:val="22"/>
                <w:lang w:val="el-GR"/>
              </w:rPr>
              <w:t>Σύστημα λειτουργίας  και Ελέγχου της μονάδας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489EBEEB" w14:textId="77777777" w:rsidR="00976A6D" w:rsidRPr="000B3F09" w:rsidRDefault="007846CA" w:rsidP="00ED6F9C">
            <w:pPr>
              <w:spacing w:before="10" w:line="240" w:lineRule="atLeast"/>
              <w:jc w:val="center"/>
              <w:rPr>
                <w:rFonts w:ascii="Calibri" w:hAnsi="Calibri"/>
                <w:kern w:val="2"/>
                <w:sz w:val="22"/>
                <w:szCs w:val="22"/>
              </w:rPr>
            </w:pPr>
            <w:r w:rsidRPr="000B3F09">
              <w:rPr>
                <w:rFonts w:ascii="Calibri" w:hAnsi="Calibri"/>
                <w:kern w:val="2"/>
                <w:sz w:val="22"/>
                <w:szCs w:val="22"/>
                <w:lang w:val="el-GR"/>
              </w:rPr>
              <w:t>10</w:t>
            </w:r>
            <w:r w:rsidR="00976A6D" w:rsidRPr="000B3F09">
              <w:rPr>
                <w:rFonts w:ascii="Calibri" w:hAnsi="Calibri"/>
                <w:kern w:val="2"/>
                <w:sz w:val="22"/>
                <w:szCs w:val="22"/>
              </w:rPr>
              <w:t>%</w:t>
            </w:r>
          </w:p>
        </w:tc>
      </w:tr>
      <w:tr w:rsidR="00976A6D" w:rsidRPr="000B3F09" w14:paraId="0C138ADC" w14:textId="77777777" w:rsidTr="00976A6D">
        <w:trPr>
          <w:trHeight w:val="538"/>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96A083A" w14:textId="77777777" w:rsidR="00976A6D" w:rsidRPr="000B3F09" w:rsidRDefault="00FC01D3" w:rsidP="0070744E">
            <w:pPr>
              <w:spacing w:before="10" w:line="240" w:lineRule="atLeast"/>
              <w:rPr>
                <w:rFonts w:ascii="Calibri" w:hAnsi="Calibri"/>
                <w:kern w:val="2"/>
                <w:sz w:val="22"/>
                <w:szCs w:val="22"/>
              </w:rPr>
            </w:pPr>
            <w:r w:rsidRPr="000B3F09">
              <w:rPr>
                <w:rFonts w:ascii="Calibri" w:hAnsi="Calibri"/>
                <w:kern w:val="2"/>
                <w:sz w:val="22"/>
                <w:szCs w:val="22"/>
              </w:rPr>
              <w:t>Κ</w:t>
            </w:r>
            <w:r w:rsidRPr="000B3F09">
              <w:rPr>
                <w:rFonts w:ascii="Calibri" w:hAnsi="Calibri"/>
                <w:kern w:val="2"/>
                <w:sz w:val="22"/>
                <w:szCs w:val="22"/>
                <w:lang w:val="el-GR"/>
              </w:rPr>
              <w:t>3</w:t>
            </w:r>
            <w:r w:rsidR="00976A6D" w:rsidRPr="000B3F09">
              <w:rPr>
                <w:rFonts w:ascii="Calibri" w:hAnsi="Calibri"/>
                <w:kern w:val="2"/>
                <w:sz w:val="22"/>
                <w:szCs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3CA668D" w14:textId="77777777" w:rsidR="00976A6D" w:rsidRPr="000B3F09" w:rsidRDefault="00976A6D" w:rsidP="0070744E">
            <w:pPr>
              <w:spacing w:before="10" w:line="240" w:lineRule="atLeast"/>
              <w:rPr>
                <w:rFonts w:ascii="Calibri" w:hAnsi="Calibri"/>
                <w:kern w:val="2"/>
                <w:sz w:val="22"/>
                <w:szCs w:val="22"/>
                <w:lang w:val="el-GR"/>
              </w:rPr>
            </w:pPr>
            <w:r w:rsidRPr="000B3F09">
              <w:rPr>
                <w:rFonts w:ascii="Calibri" w:hAnsi="Calibri"/>
                <w:kern w:val="2"/>
                <w:sz w:val="22"/>
                <w:szCs w:val="22"/>
                <w:lang w:val="el-GR"/>
              </w:rPr>
              <w:t>Εξοπλισμός Περιβαλλοντικής Παρακολούθησης και Λειτουργίας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56CCDBA7" w14:textId="77777777" w:rsidR="00976A6D" w:rsidRPr="000B3F09" w:rsidRDefault="007846CA" w:rsidP="00ED6F9C">
            <w:pPr>
              <w:spacing w:before="10" w:line="240" w:lineRule="atLeast"/>
              <w:jc w:val="center"/>
              <w:rPr>
                <w:rFonts w:ascii="Calibri" w:hAnsi="Calibri"/>
                <w:kern w:val="2"/>
                <w:sz w:val="22"/>
                <w:szCs w:val="22"/>
              </w:rPr>
            </w:pPr>
            <w:r w:rsidRPr="000B3F09">
              <w:rPr>
                <w:rFonts w:ascii="Calibri" w:hAnsi="Calibri"/>
                <w:kern w:val="2"/>
                <w:sz w:val="22"/>
                <w:szCs w:val="22"/>
                <w:lang w:val="el-GR"/>
              </w:rPr>
              <w:t>10</w:t>
            </w:r>
            <w:r w:rsidR="00976A6D" w:rsidRPr="000B3F09">
              <w:rPr>
                <w:rFonts w:ascii="Calibri" w:hAnsi="Calibri"/>
                <w:kern w:val="2"/>
                <w:sz w:val="22"/>
                <w:szCs w:val="22"/>
              </w:rPr>
              <w:t>%</w:t>
            </w:r>
          </w:p>
        </w:tc>
      </w:tr>
      <w:tr w:rsidR="00976A6D" w:rsidRPr="000B3F09" w14:paraId="22A2B784" w14:textId="77777777" w:rsidTr="0070744E">
        <w:trPr>
          <w:trHeight w:val="407"/>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4C2D0B1" w14:textId="1A850790" w:rsidR="00976A6D" w:rsidRPr="000B3F09" w:rsidRDefault="00976A6D" w:rsidP="0070744E">
            <w:pPr>
              <w:spacing w:before="10" w:line="240" w:lineRule="atLeast"/>
              <w:rPr>
                <w:rFonts w:ascii="Calibri" w:hAnsi="Calibri"/>
                <w:kern w:val="2"/>
                <w:sz w:val="22"/>
                <w:szCs w:val="22"/>
                <w:lang w:val="el-GR"/>
              </w:rPr>
            </w:pPr>
            <w:r w:rsidRPr="000B3F09">
              <w:rPr>
                <w:rFonts w:ascii="Calibri" w:hAnsi="Calibri"/>
                <w:kern w:val="2"/>
                <w:sz w:val="22"/>
                <w:szCs w:val="22"/>
                <w:lang w:val="el-GR"/>
              </w:rPr>
              <w:t>Κ.</w:t>
            </w:r>
            <w:r w:rsidR="00302017" w:rsidRPr="000B3F09">
              <w:rPr>
                <w:rFonts w:ascii="Calibri" w:hAnsi="Calibri"/>
                <w:kern w:val="2"/>
                <w:sz w:val="22"/>
                <w:szCs w:val="22"/>
                <w:lang w:val="el-GR"/>
              </w:rPr>
              <w:t>3</w:t>
            </w:r>
            <w:r w:rsidRPr="000B3F09">
              <w:rPr>
                <w:rFonts w:ascii="Calibri" w:hAnsi="Calibri"/>
                <w:kern w:val="2"/>
                <w:sz w:val="22"/>
                <w:szCs w:val="22"/>
                <w:lang w:val="el-GR"/>
              </w:rPr>
              <w:t>.4</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CD0E0A" w14:textId="77777777" w:rsidR="00976A6D" w:rsidRPr="000B3F09" w:rsidRDefault="00976A6D" w:rsidP="004007EC">
            <w:pPr>
              <w:spacing w:before="10" w:line="240" w:lineRule="atLeast"/>
              <w:rPr>
                <w:rFonts w:ascii="Calibri" w:hAnsi="Calibri"/>
                <w:kern w:val="2"/>
                <w:sz w:val="22"/>
                <w:szCs w:val="22"/>
                <w:lang w:val="el-GR"/>
              </w:rPr>
            </w:pPr>
            <w:r w:rsidRPr="000B3F09">
              <w:rPr>
                <w:rFonts w:ascii="Calibri" w:hAnsi="Calibri"/>
                <w:kern w:val="2"/>
                <w:sz w:val="22"/>
                <w:szCs w:val="22"/>
                <w:lang w:val="el-GR"/>
              </w:rPr>
              <w:t xml:space="preserve">Σχέδιο </w:t>
            </w:r>
            <w:r w:rsidR="00ED6F9C" w:rsidRPr="000B3F09">
              <w:rPr>
                <w:rFonts w:ascii="Calibri" w:hAnsi="Calibri"/>
                <w:kern w:val="2"/>
                <w:sz w:val="22"/>
                <w:szCs w:val="22"/>
                <w:lang w:val="el-GR"/>
              </w:rPr>
              <w:t>αξιοποίησης</w:t>
            </w:r>
            <w:r w:rsidRPr="000B3F09">
              <w:rPr>
                <w:rFonts w:ascii="Calibri" w:hAnsi="Calibri"/>
                <w:kern w:val="2"/>
                <w:sz w:val="22"/>
                <w:szCs w:val="22"/>
                <w:lang w:val="el-GR"/>
              </w:rPr>
              <w:t xml:space="preserve"> παραγόμενων </w:t>
            </w:r>
            <w:r w:rsidR="004007EC" w:rsidRPr="000B3F09">
              <w:rPr>
                <w:rFonts w:ascii="Calibri" w:hAnsi="Calibri"/>
                <w:kern w:val="2"/>
                <w:sz w:val="22"/>
                <w:szCs w:val="22"/>
                <w:lang w:val="el-GR"/>
              </w:rPr>
              <w:t>αποβλήτων/ υλικών</w:t>
            </w:r>
            <w:r w:rsidRPr="000B3F09">
              <w:rPr>
                <w:rFonts w:ascii="Calibri" w:hAnsi="Calibri"/>
                <w:kern w:val="2"/>
                <w:sz w:val="22"/>
                <w:szCs w:val="22"/>
                <w:lang w:val="el-GR"/>
              </w:rPr>
              <w:t xml:space="preserve"> ΜΕΑ (ανακυκλώσιμα, κόμποστ τύπου Α,</w:t>
            </w:r>
            <w:r w:rsidR="007846CA" w:rsidRPr="000B3F09">
              <w:rPr>
                <w:rFonts w:ascii="Calibri" w:hAnsi="Calibri"/>
                <w:kern w:val="2"/>
                <w:sz w:val="22"/>
                <w:szCs w:val="22"/>
                <w:lang w:val="el-GR"/>
              </w:rPr>
              <w:t xml:space="preserve"> </w:t>
            </w:r>
            <w:r w:rsidRPr="000B3F09">
              <w:rPr>
                <w:rFonts w:ascii="Calibri" w:hAnsi="Calibri"/>
                <w:kern w:val="2"/>
                <w:sz w:val="22"/>
                <w:szCs w:val="22"/>
                <w:lang w:val="el-GR"/>
              </w:rPr>
              <w:t>κόμποστ από προδιαλεγμένα οργανικά)</w:t>
            </w:r>
            <w:r w:rsidR="00ED6F9C" w:rsidRPr="000B3F09">
              <w:rPr>
                <w:rFonts w:ascii="Calibri" w:hAnsi="Calibri"/>
                <w:kern w:val="2"/>
                <w:sz w:val="22"/>
                <w:szCs w:val="22"/>
                <w:lang w:val="el-GR"/>
              </w:rPr>
              <w:t>, με γνώμονα την αποφυγή της διάθεσης (ταφής).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75A05325" w14:textId="77777777" w:rsidR="00976A6D" w:rsidRPr="000B3F09" w:rsidRDefault="00ED6F9C" w:rsidP="007846CA">
            <w:pPr>
              <w:spacing w:before="10" w:line="240" w:lineRule="atLeast"/>
              <w:jc w:val="center"/>
              <w:rPr>
                <w:rFonts w:ascii="Calibri" w:hAnsi="Calibri"/>
                <w:kern w:val="2"/>
                <w:sz w:val="22"/>
                <w:szCs w:val="22"/>
                <w:lang w:val="el-GR"/>
              </w:rPr>
            </w:pPr>
            <w:r w:rsidRPr="000B3F09">
              <w:rPr>
                <w:rFonts w:ascii="Calibri" w:hAnsi="Calibri"/>
                <w:kern w:val="2"/>
                <w:sz w:val="22"/>
                <w:szCs w:val="22"/>
                <w:lang w:val="el-GR"/>
              </w:rPr>
              <w:t>70</w:t>
            </w:r>
            <w:r w:rsidR="00976A6D" w:rsidRPr="000B3F09">
              <w:rPr>
                <w:rFonts w:ascii="Calibri" w:hAnsi="Calibri"/>
                <w:kern w:val="2"/>
                <w:sz w:val="22"/>
                <w:szCs w:val="22"/>
                <w:lang w:val="el-GR"/>
              </w:rPr>
              <w:t>%</w:t>
            </w:r>
          </w:p>
        </w:tc>
      </w:tr>
      <w:tr w:rsidR="00976A6D" w:rsidRPr="000B3F09" w14:paraId="2AFF3964" w14:textId="77777777" w:rsidTr="0070744E">
        <w:trPr>
          <w:trHeight w:val="443"/>
          <w:jc w:val="center"/>
        </w:trPr>
        <w:tc>
          <w:tcPr>
            <w:tcW w:w="1526" w:type="dxa"/>
            <w:tcBorders>
              <w:top w:val="thinThickLargeGap" w:sz="24" w:space="0" w:color="auto"/>
              <w:left w:val="single" w:sz="4" w:space="0" w:color="auto"/>
              <w:bottom w:val="single" w:sz="4" w:space="0" w:color="auto"/>
              <w:right w:val="single" w:sz="4" w:space="0" w:color="auto"/>
            </w:tcBorders>
            <w:shd w:val="clear" w:color="auto" w:fill="auto"/>
          </w:tcPr>
          <w:p w14:paraId="57670D35" w14:textId="77777777" w:rsidR="00976A6D" w:rsidRPr="000B3F09" w:rsidRDefault="00976A6D" w:rsidP="0070744E">
            <w:pPr>
              <w:spacing w:before="10" w:line="240" w:lineRule="atLeast"/>
              <w:rPr>
                <w:rFonts w:ascii="Calibri" w:hAnsi="Calibri"/>
                <w:kern w:val="2"/>
                <w:sz w:val="22"/>
                <w:lang w:val="el-GR"/>
              </w:rPr>
            </w:pPr>
          </w:p>
        </w:tc>
        <w:tc>
          <w:tcPr>
            <w:tcW w:w="4961" w:type="dxa"/>
            <w:tcBorders>
              <w:top w:val="thinThickLargeGap" w:sz="24" w:space="0" w:color="auto"/>
              <w:left w:val="single" w:sz="4" w:space="0" w:color="auto"/>
              <w:bottom w:val="single" w:sz="4" w:space="0" w:color="auto"/>
              <w:right w:val="single" w:sz="4" w:space="0" w:color="auto"/>
            </w:tcBorders>
            <w:shd w:val="clear" w:color="auto" w:fill="auto"/>
            <w:hideMark/>
          </w:tcPr>
          <w:p w14:paraId="27728452" w14:textId="77777777" w:rsidR="00976A6D" w:rsidRPr="000B3F09" w:rsidRDefault="00976A6D" w:rsidP="0070744E">
            <w:pPr>
              <w:spacing w:before="10" w:line="240" w:lineRule="atLeast"/>
              <w:rPr>
                <w:rFonts w:ascii="Calibri" w:hAnsi="Calibri"/>
                <w:b/>
                <w:kern w:val="2"/>
                <w:sz w:val="22"/>
                <w:szCs w:val="22"/>
              </w:rPr>
            </w:pPr>
            <w:r w:rsidRPr="000B3F09">
              <w:rPr>
                <w:rFonts w:ascii="Calibri" w:hAnsi="Calibri"/>
                <w:b/>
                <w:kern w:val="2"/>
                <w:sz w:val="22"/>
                <w:szCs w:val="22"/>
              </w:rPr>
              <w:t>Άθροισμα Συντελεστών Βαρύτητας</w:t>
            </w:r>
          </w:p>
        </w:tc>
        <w:tc>
          <w:tcPr>
            <w:tcW w:w="1714" w:type="dxa"/>
            <w:tcBorders>
              <w:top w:val="thinThickLargeGap" w:sz="24" w:space="0" w:color="auto"/>
              <w:left w:val="single" w:sz="4" w:space="0" w:color="auto"/>
              <w:bottom w:val="single" w:sz="4" w:space="0" w:color="auto"/>
              <w:right w:val="single" w:sz="4" w:space="0" w:color="auto"/>
            </w:tcBorders>
            <w:shd w:val="clear" w:color="auto" w:fill="auto"/>
            <w:hideMark/>
          </w:tcPr>
          <w:p w14:paraId="6F4AFE00" w14:textId="77777777" w:rsidR="00976A6D" w:rsidRPr="000B3F09" w:rsidRDefault="00976A6D" w:rsidP="0070744E">
            <w:pPr>
              <w:spacing w:before="10" w:line="240" w:lineRule="atLeast"/>
              <w:jc w:val="center"/>
              <w:rPr>
                <w:rFonts w:ascii="Calibri" w:hAnsi="Calibri"/>
                <w:b/>
                <w:kern w:val="2"/>
                <w:sz w:val="22"/>
                <w:szCs w:val="22"/>
              </w:rPr>
            </w:pPr>
            <w:r w:rsidRPr="000B3F09">
              <w:rPr>
                <w:rFonts w:ascii="Calibri" w:hAnsi="Calibri"/>
                <w:b/>
                <w:kern w:val="2"/>
                <w:sz w:val="22"/>
                <w:szCs w:val="22"/>
              </w:rPr>
              <w:t>100%</w:t>
            </w:r>
          </w:p>
        </w:tc>
      </w:tr>
    </w:tbl>
    <w:p w14:paraId="1C4980AE" w14:textId="77777777" w:rsidR="00E157F5" w:rsidRPr="000B3F09" w:rsidRDefault="00E157F5" w:rsidP="00C2280E">
      <w:pPr>
        <w:numPr>
          <w:ilvl w:val="0"/>
          <w:numId w:val="11"/>
        </w:numPr>
        <w:spacing w:before="10" w:line="240" w:lineRule="atLeast"/>
        <w:jc w:val="both"/>
        <w:rPr>
          <w:rFonts w:ascii="Calibri" w:hAnsi="Calibri"/>
          <w:kern w:val="2"/>
          <w:sz w:val="22"/>
          <w:szCs w:val="22"/>
        </w:rPr>
      </w:pPr>
    </w:p>
    <w:p w14:paraId="4ADA5466"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 xml:space="preserve">Η βαθμολόγηση κάθε υπο-κριτηρίου κυμαίνεται από </w:t>
      </w:r>
      <w:r w:rsidR="00AD7CE9" w:rsidRPr="000B3F09">
        <w:rPr>
          <w:rFonts w:ascii="Calibri" w:hAnsi="Calibri"/>
          <w:kern w:val="2"/>
          <w:sz w:val="22"/>
          <w:szCs w:val="22"/>
          <w:lang w:val="el-GR"/>
        </w:rPr>
        <w:t>20</w:t>
      </w:r>
      <w:r w:rsidRPr="000B3F09">
        <w:rPr>
          <w:rFonts w:ascii="Calibri" w:hAnsi="Calibri"/>
          <w:kern w:val="2"/>
          <w:sz w:val="22"/>
          <w:szCs w:val="22"/>
          <w:lang w:val="el-GR"/>
        </w:rPr>
        <w:t xml:space="preserve"> έως 100 βαθμούς έκαστο. Διαγωνιζόμενος που θα αναπτύξει την τεχνική έκθεση προσφέροντας τον βέλτιστο τρόπο κάλυψης των απαιτήσεων έκαστου υπο-κριτηρίου θα βαθμολογηθεί στο συγκεκριμένο υποκριτήριο με 100. Διαγωνιζόμενος που θα συμπεριλάβει έκθεση, που θα πληροί τις ελάχιστες </w:t>
      </w:r>
      <w:r w:rsidR="005409BA" w:rsidRPr="000B3F09">
        <w:rPr>
          <w:rFonts w:ascii="Calibri" w:hAnsi="Calibri"/>
          <w:kern w:val="2"/>
          <w:sz w:val="22"/>
          <w:szCs w:val="22"/>
          <w:lang w:val="el-GR"/>
        </w:rPr>
        <w:t xml:space="preserve">απαιτήσεις </w:t>
      </w:r>
      <w:r w:rsidRPr="000B3F09">
        <w:rPr>
          <w:rFonts w:ascii="Calibri" w:hAnsi="Calibri"/>
          <w:kern w:val="2"/>
          <w:sz w:val="22"/>
          <w:szCs w:val="22"/>
          <w:lang w:val="el-GR"/>
        </w:rPr>
        <w:t>έκαστου υπο-κριτηρίου</w:t>
      </w:r>
      <w:r w:rsidR="005409BA" w:rsidRPr="000B3F09">
        <w:rPr>
          <w:rFonts w:ascii="Calibri" w:hAnsi="Calibri"/>
          <w:kern w:val="2"/>
          <w:sz w:val="22"/>
          <w:szCs w:val="22"/>
          <w:lang w:val="el-GR"/>
        </w:rPr>
        <w:t>, σύμφωνα με την Τεχνικές Προδιαγραφές της μελέτης</w:t>
      </w:r>
      <w:r w:rsidRPr="000B3F09">
        <w:rPr>
          <w:rFonts w:ascii="Calibri" w:hAnsi="Calibri"/>
          <w:kern w:val="2"/>
          <w:sz w:val="22"/>
          <w:szCs w:val="22"/>
          <w:lang w:val="el-GR"/>
        </w:rPr>
        <w:t xml:space="preserve"> θα έχει την ελάχιστη αποδεκτή βαθμολογία, η οποία ισούται με </w:t>
      </w:r>
      <w:r w:rsidR="00602D50" w:rsidRPr="000B3F09">
        <w:rPr>
          <w:rFonts w:ascii="Calibri" w:hAnsi="Calibri"/>
          <w:kern w:val="2"/>
          <w:sz w:val="22"/>
          <w:szCs w:val="22"/>
          <w:lang w:val="el-GR"/>
        </w:rPr>
        <w:t xml:space="preserve">έως </w:t>
      </w:r>
      <w:r w:rsidR="00AD7CE9" w:rsidRPr="000B3F09">
        <w:rPr>
          <w:rFonts w:ascii="Calibri" w:hAnsi="Calibri"/>
          <w:kern w:val="2"/>
          <w:sz w:val="22"/>
          <w:szCs w:val="22"/>
          <w:lang w:val="el-GR"/>
        </w:rPr>
        <w:t>2</w:t>
      </w:r>
      <w:r w:rsidRPr="000B3F09">
        <w:rPr>
          <w:rFonts w:ascii="Calibri" w:hAnsi="Calibri"/>
          <w:kern w:val="2"/>
          <w:sz w:val="22"/>
          <w:szCs w:val="22"/>
          <w:lang w:val="el-GR"/>
        </w:rPr>
        <w:t>0 βαθμούς</w:t>
      </w:r>
      <w:r w:rsidR="00AD7CE9" w:rsidRPr="000B3F09">
        <w:rPr>
          <w:rFonts w:ascii="Calibri" w:hAnsi="Calibri"/>
          <w:kern w:val="2"/>
          <w:sz w:val="22"/>
          <w:szCs w:val="22"/>
          <w:lang w:val="el-GR"/>
        </w:rPr>
        <w:t>, εξαιρουμένου του Κριτηρίου Κ</w:t>
      </w:r>
      <w:r w:rsidR="00602D50" w:rsidRPr="000B3F09">
        <w:rPr>
          <w:rFonts w:ascii="Calibri" w:hAnsi="Calibri"/>
          <w:kern w:val="2"/>
          <w:sz w:val="22"/>
          <w:szCs w:val="22"/>
          <w:lang w:val="el-GR"/>
        </w:rPr>
        <w:t>3</w:t>
      </w:r>
      <w:r w:rsidR="00AD7CE9" w:rsidRPr="000B3F09">
        <w:rPr>
          <w:rFonts w:ascii="Calibri" w:hAnsi="Calibri"/>
          <w:kern w:val="2"/>
          <w:sz w:val="22"/>
          <w:szCs w:val="22"/>
          <w:lang w:val="el-GR"/>
        </w:rPr>
        <w:t>.4 που η ελάχιστη αποδεκτή βαθμολογία πρέπει να είναι 50</w:t>
      </w:r>
      <w:r w:rsidRPr="000B3F09">
        <w:rPr>
          <w:rFonts w:ascii="Calibri" w:hAnsi="Calibri"/>
          <w:kern w:val="2"/>
          <w:sz w:val="22"/>
          <w:szCs w:val="22"/>
          <w:lang w:val="el-GR"/>
        </w:rPr>
        <w:t>. Εκθέσεις ΜΥΛ που δεν καλύπτουν</w:t>
      </w:r>
      <w:r w:rsidR="00AD7CE9" w:rsidRPr="000B3F09">
        <w:rPr>
          <w:rFonts w:ascii="Calibri" w:hAnsi="Calibri"/>
          <w:kern w:val="2"/>
          <w:sz w:val="22"/>
          <w:szCs w:val="22"/>
          <w:lang w:val="el-GR"/>
        </w:rPr>
        <w:t xml:space="preserve">, αφενός </w:t>
      </w:r>
      <w:r w:rsidRPr="000B3F09">
        <w:rPr>
          <w:rFonts w:ascii="Calibri" w:hAnsi="Calibri"/>
          <w:kern w:val="2"/>
          <w:sz w:val="22"/>
          <w:szCs w:val="22"/>
          <w:lang w:val="el-GR"/>
        </w:rPr>
        <w:t xml:space="preserve"> τις ελάχιστες απαιτήσεις </w:t>
      </w:r>
      <w:r w:rsidR="00AD7CE9" w:rsidRPr="000B3F09">
        <w:rPr>
          <w:rFonts w:ascii="Calibri" w:hAnsi="Calibri"/>
          <w:kern w:val="2"/>
          <w:sz w:val="22"/>
          <w:szCs w:val="22"/>
          <w:lang w:val="el-GR"/>
        </w:rPr>
        <w:t>όλων των Υποκριτηρίων, αφετέρου δε τον Μ.Ο. όλων των Υποκριτηρίων</w:t>
      </w:r>
      <w:r w:rsidR="004A6E0B" w:rsidRPr="000B3F09">
        <w:rPr>
          <w:rFonts w:ascii="Calibri" w:hAnsi="Calibri"/>
          <w:kern w:val="2"/>
          <w:sz w:val="22"/>
          <w:szCs w:val="22"/>
          <w:lang w:val="el-GR"/>
        </w:rPr>
        <w:t>,</w:t>
      </w:r>
      <w:r w:rsidR="00AD7CE9" w:rsidRPr="000B3F09">
        <w:rPr>
          <w:rFonts w:ascii="Calibri" w:hAnsi="Calibri"/>
          <w:kern w:val="2"/>
          <w:sz w:val="22"/>
          <w:szCs w:val="22"/>
          <w:lang w:val="el-GR"/>
        </w:rPr>
        <w:t xml:space="preserve"> που πρέπει να είναι 50</w:t>
      </w:r>
      <w:r w:rsidR="004A6E0B" w:rsidRPr="000B3F09">
        <w:rPr>
          <w:rFonts w:ascii="Calibri" w:hAnsi="Calibri"/>
          <w:kern w:val="2"/>
          <w:sz w:val="22"/>
          <w:szCs w:val="22"/>
          <w:lang w:val="el-GR"/>
        </w:rPr>
        <w:t>,</w:t>
      </w:r>
      <w:r w:rsidR="00AD7CE9" w:rsidRPr="000B3F09">
        <w:rPr>
          <w:rFonts w:ascii="Calibri" w:hAnsi="Calibri"/>
          <w:kern w:val="2"/>
          <w:sz w:val="22"/>
          <w:szCs w:val="22"/>
          <w:lang w:val="el-GR"/>
        </w:rPr>
        <w:t xml:space="preserve"> </w:t>
      </w:r>
      <w:r w:rsidRPr="000B3F09">
        <w:rPr>
          <w:rFonts w:ascii="Calibri" w:hAnsi="Calibri"/>
          <w:kern w:val="2"/>
          <w:sz w:val="22"/>
          <w:szCs w:val="22"/>
          <w:lang w:val="el-GR"/>
        </w:rPr>
        <w:t>θα απορρίπτονται.</w:t>
      </w:r>
    </w:p>
    <w:p w14:paraId="34E4A7F2"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 xml:space="preserve">Λαμβάνοντας υπόψη τα προαναφερθέντα, η συνολική βαθμολογία του κριτηρίου Κ4 υπολογίζεται από τον τύπο: </w:t>
      </w:r>
    </w:p>
    <w:p w14:paraId="430BAF0E" w14:textId="77777777" w:rsidR="00E157F5" w:rsidRPr="000B3F09" w:rsidRDefault="00976A6D" w:rsidP="00C2280E">
      <w:pPr>
        <w:numPr>
          <w:ilvl w:val="0"/>
          <w:numId w:val="11"/>
        </w:numPr>
        <w:tabs>
          <w:tab w:val="center" w:pos="4819"/>
        </w:tabs>
        <w:spacing w:before="10" w:line="240" w:lineRule="atLeast"/>
        <w:jc w:val="center"/>
        <w:rPr>
          <w:rFonts w:ascii="Calibri" w:hAnsi="Calibri"/>
          <w:b/>
          <w:kern w:val="2"/>
          <w:sz w:val="22"/>
          <w:szCs w:val="22"/>
          <w:lang w:val="el-GR"/>
        </w:rPr>
      </w:pPr>
      <w:r w:rsidRPr="000B3F09">
        <w:rPr>
          <w:rFonts w:ascii="Calibri" w:hAnsi="Calibri"/>
          <w:b/>
          <w:kern w:val="2"/>
          <w:sz w:val="22"/>
          <w:szCs w:val="22"/>
          <w:lang w:val="el-GR"/>
        </w:rPr>
        <w:t>ΣΚ</w:t>
      </w:r>
      <w:r w:rsidR="00602D50" w:rsidRPr="000B3F09">
        <w:rPr>
          <w:rFonts w:ascii="Calibri" w:hAnsi="Calibri"/>
          <w:b/>
          <w:kern w:val="2"/>
          <w:sz w:val="22"/>
          <w:szCs w:val="22"/>
          <w:lang w:val="el-GR"/>
        </w:rPr>
        <w:t>3</w:t>
      </w:r>
      <w:r w:rsidRPr="000B3F09">
        <w:rPr>
          <w:rFonts w:ascii="Calibri" w:hAnsi="Calibri"/>
          <w:b/>
          <w:kern w:val="2"/>
          <w:sz w:val="22"/>
          <w:szCs w:val="22"/>
          <w:lang w:val="el-GR"/>
        </w:rPr>
        <w:t xml:space="preserve">= </w:t>
      </w:r>
      <w:r w:rsidR="00DD3BCF" w:rsidRPr="000B3F09">
        <w:rPr>
          <w:rFonts w:ascii="Calibri" w:hAnsi="Calibri"/>
          <w:b/>
          <w:kern w:val="2"/>
          <w:sz w:val="22"/>
          <w:szCs w:val="22"/>
          <w:lang w:val="el-GR"/>
        </w:rPr>
        <w:t>10%</w:t>
      </w:r>
      <w:r w:rsidRPr="000B3F09">
        <w:rPr>
          <w:rFonts w:ascii="Calibri" w:hAnsi="Calibri"/>
          <w:b/>
          <w:kern w:val="2"/>
          <w:sz w:val="22"/>
          <w:szCs w:val="22"/>
          <w:lang w:val="el-GR"/>
        </w:rPr>
        <w:t>*</w:t>
      </w:r>
      <w:r w:rsidR="00602D50" w:rsidRPr="000B3F09">
        <w:rPr>
          <w:rFonts w:ascii="Calibri" w:hAnsi="Calibri"/>
          <w:b/>
          <w:kern w:val="2"/>
          <w:sz w:val="22"/>
          <w:szCs w:val="22"/>
          <w:lang w:val="el-GR"/>
        </w:rPr>
        <w:t>Κ3</w:t>
      </w:r>
      <w:r w:rsidRPr="000B3F09">
        <w:rPr>
          <w:rFonts w:ascii="Calibri" w:hAnsi="Calibri"/>
          <w:b/>
          <w:kern w:val="2"/>
          <w:sz w:val="22"/>
          <w:szCs w:val="22"/>
          <w:lang w:val="el-GR"/>
        </w:rPr>
        <w:t xml:space="preserve">.1 + </w:t>
      </w:r>
      <w:r w:rsidR="00DD3BCF" w:rsidRPr="000B3F09">
        <w:rPr>
          <w:rFonts w:ascii="Calibri" w:hAnsi="Calibri"/>
          <w:b/>
          <w:kern w:val="2"/>
          <w:sz w:val="22"/>
          <w:szCs w:val="22"/>
          <w:lang w:val="el-GR"/>
        </w:rPr>
        <w:t>10%</w:t>
      </w:r>
      <w:r w:rsidRPr="000B3F09">
        <w:rPr>
          <w:rFonts w:ascii="Calibri" w:hAnsi="Calibri"/>
          <w:b/>
          <w:kern w:val="2"/>
          <w:sz w:val="22"/>
          <w:szCs w:val="22"/>
          <w:lang w:val="el-GR"/>
        </w:rPr>
        <w:t>*Κ</w:t>
      </w:r>
      <w:r w:rsidR="00602D50" w:rsidRPr="000B3F09">
        <w:rPr>
          <w:rFonts w:ascii="Calibri" w:hAnsi="Calibri"/>
          <w:b/>
          <w:kern w:val="2"/>
          <w:sz w:val="22"/>
          <w:szCs w:val="22"/>
          <w:lang w:val="el-GR"/>
        </w:rPr>
        <w:t>3</w:t>
      </w:r>
      <w:r w:rsidRPr="000B3F09">
        <w:rPr>
          <w:rFonts w:ascii="Calibri" w:hAnsi="Calibri"/>
          <w:b/>
          <w:kern w:val="2"/>
          <w:sz w:val="22"/>
          <w:szCs w:val="22"/>
          <w:lang w:val="el-GR"/>
        </w:rPr>
        <w:t xml:space="preserve">.2+ </w:t>
      </w:r>
      <w:r w:rsidR="00DD3BCF" w:rsidRPr="000B3F09">
        <w:rPr>
          <w:rFonts w:ascii="Calibri" w:hAnsi="Calibri"/>
          <w:b/>
          <w:kern w:val="2"/>
          <w:sz w:val="22"/>
          <w:szCs w:val="22"/>
          <w:lang w:val="el-GR"/>
        </w:rPr>
        <w:t>10%</w:t>
      </w:r>
      <w:r w:rsidRPr="000B3F09">
        <w:rPr>
          <w:rFonts w:ascii="Calibri" w:hAnsi="Calibri"/>
          <w:b/>
          <w:kern w:val="2"/>
          <w:sz w:val="22"/>
          <w:szCs w:val="22"/>
          <w:lang w:val="el-GR"/>
        </w:rPr>
        <w:t>*Κ4.3+</w:t>
      </w:r>
      <w:r w:rsidR="00DD3BCF" w:rsidRPr="000B3F09">
        <w:rPr>
          <w:rFonts w:ascii="Calibri" w:hAnsi="Calibri"/>
          <w:b/>
          <w:kern w:val="2"/>
          <w:sz w:val="22"/>
          <w:szCs w:val="22"/>
          <w:lang w:val="el-GR"/>
        </w:rPr>
        <w:t>70%</w:t>
      </w:r>
      <w:r w:rsidRPr="000B3F09">
        <w:rPr>
          <w:rFonts w:ascii="Calibri" w:hAnsi="Calibri"/>
          <w:b/>
          <w:kern w:val="2"/>
          <w:sz w:val="22"/>
          <w:szCs w:val="22"/>
          <w:lang w:val="el-GR"/>
        </w:rPr>
        <w:t>*</w:t>
      </w:r>
      <w:r w:rsidR="00602D50" w:rsidRPr="000B3F09">
        <w:rPr>
          <w:rFonts w:ascii="Calibri" w:hAnsi="Calibri"/>
          <w:b/>
          <w:kern w:val="2"/>
          <w:sz w:val="22"/>
          <w:szCs w:val="22"/>
          <w:lang w:val="el-GR"/>
        </w:rPr>
        <w:t>Κ3</w:t>
      </w:r>
      <w:r w:rsidRPr="000B3F09">
        <w:rPr>
          <w:rFonts w:ascii="Calibri" w:hAnsi="Calibri"/>
          <w:b/>
          <w:kern w:val="2"/>
          <w:sz w:val="22"/>
          <w:szCs w:val="22"/>
          <w:lang w:val="el-GR"/>
        </w:rPr>
        <w:t>.4</w:t>
      </w:r>
    </w:p>
    <w:p w14:paraId="32477225" w14:textId="77777777" w:rsidR="00E157F5" w:rsidRPr="000B3F09" w:rsidRDefault="00E157F5" w:rsidP="00C2280E">
      <w:pPr>
        <w:numPr>
          <w:ilvl w:val="0"/>
          <w:numId w:val="11"/>
        </w:numPr>
        <w:spacing w:before="10" w:line="240" w:lineRule="atLeast"/>
        <w:jc w:val="both"/>
        <w:rPr>
          <w:rFonts w:ascii="Calibri" w:hAnsi="Calibri"/>
          <w:kern w:val="2"/>
          <w:sz w:val="22"/>
          <w:szCs w:val="22"/>
          <w:lang w:val="el-GR"/>
        </w:rPr>
      </w:pPr>
    </w:p>
    <w:p w14:paraId="79F2C8E9" w14:textId="77777777" w:rsidR="00FB375F" w:rsidRPr="000B3F09" w:rsidRDefault="00FB375F" w:rsidP="00FB375F">
      <w:pPr>
        <w:pStyle w:val="para-1"/>
        <w:tabs>
          <w:tab w:val="left" w:pos="1600"/>
          <w:tab w:val="left" w:pos="2155"/>
          <w:tab w:val="left" w:pos="2722"/>
          <w:tab w:val="left" w:pos="3289"/>
        </w:tabs>
        <w:spacing w:line="240" w:lineRule="atLeast"/>
        <w:ind w:left="0" w:firstLine="0"/>
        <w:rPr>
          <w:rFonts w:ascii="Calibri" w:hAnsi="Calibri" w:cs="Cambria"/>
          <w:b/>
          <w:szCs w:val="22"/>
          <w:lang w:val="el-GR"/>
        </w:rPr>
      </w:pPr>
      <w:r w:rsidRPr="000B3F09">
        <w:rPr>
          <w:rFonts w:ascii="Calibri" w:hAnsi="Calibri"/>
          <w:b/>
          <w:kern w:val="2"/>
          <w:szCs w:val="22"/>
          <w:lang w:val="el-GR"/>
        </w:rPr>
        <w:t>Κριτήριο Κ</w:t>
      </w:r>
      <w:r w:rsidR="00E7343A" w:rsidRPr="000B3F09">
        <w:rPr>
          <w:rFonts w:ascii="Calibri" w:hAnsi="Calibri"/>
          <w:b/>
          <w:kern w:val="2"/>
          <w:szCs w:val="22"/>
          <w:lang w:val="el-GR"/>
        </w:rPr>
        <w:t>4</w:t>
      </w:r>
      <w:r w:rsidRPr="000B3F09">
        <w:rPr>
          <w:rFonts w:ascii="Calibri" w:hAnsi="Calibri"/>
          <w:b/>
          <w:kern w:val="2"/>
          <w:szCs w:val="22"/>
          <w:lang w:val="el-GR"/>
        </w:rPr>
        <w:t xml:space="preserve">: </w:t>
      </w:r>
      <w:r w:rsidRPr="000B3F09">
        <w:rPr>
          <w:rFonts w:ascii="Calibri" w:eastAsia="Times New Roman" w:hAnsi="Calibri" w:cs="Times New Roman"/>
          <w:b/>
          <w:szCs w:val="22"/>
          <w:lang w:val="el-GR" w:eastAsia="el-GR"/>
        </w:rPr>
        <w:t>Ενεργειακή απόδοση προσφερόμενης τεχνικής λύσης</w:t>
      </w:r>
    </w:p>
    <w:p w14:paraId="721279D1" w14:textId="77777777" w:rsidR="00FB375F" w:rsidRPr="000B3F09" w:rsidRDefault="00FB375F" w:rsidP="00FB375F">
      <w:pPr>
        <w:widowControl/>
        <w:suppressAutoHyphens w:val="0"/>
        <w:autoSpaceDE w:val="0"/>
        <w:autoSpaceDN w:val="0"/>
        <w:adjustRightInd w:val="0"/>
        <w:jc w:val="both"/>
        <w:textAlignment w:val="auto"/>
        <w:rPr>
          <w:rFonts w:ascii="Calibri" w:hAnsi="Calibri"/>
          <w:kern w:val="2"/>
          <w:sz w:val="22"/>
          <w:szCs w:val="22"/>
          <w:lang w:val="el-GR"/>
        </w:rPr>
      </w:pPr>
      <w:r w:rsidRPr="000B3F09">
        <w:rPr>
          <w:rFonts w:ascii="Calibri" w:hAnsi="Calibri"/>
          <w:kern w:val="2"/>
          <w:sz w:val="22"/>
          <w:szCs w:val="22"/>
          <w:lang w:val="el-GR"/>
        </w:rPr>
        <w:t>Κάθε διαγωνιζόμενος θα συμπεριλάβει στην Τεχνική του προσφορά τα στοιχεία που απαιτούνται σχετικά με την ενεργειακή απόδοση της προσφερόμενης τεχνικής του λύσης στο Παράρτημα Ι της διακήρυξης και στον Κανονισμό Μελετών έργου, βάσει των οποίων θα αξιολογηθεί σύμφωνα με τα κάτωθι υπο- κριτήρια:</w:t>
      </w:r>
    </w:p>
    <w:p w14:paraId="49D84BC6" w14:textId="77777777" w:rsidR="00FB375F" w:rsidRPr="000B3F09" w:rsidRDefault="00FB375F" w:rsidP="00FB375F">
      <w:pPr>
        <w:widowControl/>
        <w:suppressAutoHyphens w:val="0"/>
        <w:autoSpaceDE w:val="0"/>
        <w:autoSpaceDN w:val="0"/>
        <w:adjustRightInd w:val="0"/>
        <w:jc w:val="both"/>
        <w:textAlignment w:val="auto"/>
        <w:rPr>
          <w:rFonts w:ascii="Calibri" w:hAnsi="Calibri"/>
          <w:kern w:val="2"/>
          <w:sz w:val="22"/>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1714"/>
      </w:tblGrid>
      <w:tr w:rsidR="00FB375F" w:rsidRPr="000B3F09" w14:paraId="196520B9" w14:textId="77777777" w:rsidTr="00520AC8">
        <w:trPr>
          <w:trHeight w:val="518"/>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9DFC6B8" w14:textId="77777777" w:rsidR="00FB375F" w:rsidRPr="000B3F09" w:rsidRDefault="00FB375F" w:rsidP="00520AC8">
            <w:pPr>
              <w:spacing w:before="10" w:line="240" w:lineRule="atLeast"/>
              <w:rPr>
                <w:rFonts w:ascii="Calibri" w:hAnsi="Calibri"/>
                <w:kern w:val="2"/>
                <w:sz w:val="22"/>
                <w:szCs w:val="22"/>
              </w:rPr>
            </w:pPr>
            <w:r w:rsidRPr="000B3F09">
              <w:rPr>
                <w:rFonts w:ascii="Calibri" w:hAnsi="Calibri"/>
                <w:kern w:val="2"/>
                <w:sz w:val="22"/>
                <w:szCs w:val="22"/>
              </w:rPr>
              <w:t>Υπο-κριτήριο</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8D747E0" w14:textId="77777777" w:rsidR="00FB375F" w:rsidRPr="000B3F09" w:rsidRDefault="00FB375F" w:rsidP="008B6CE9">
            <w:pPr>
              <w:tabs>
                <w:tab w:val="left" w:pos="2940"/>
              </w:tabs>
              <w:spacing w:before="10" w:line="240" w:lineRule="atLeast"/>
              <w:rPr>
                <w:rFonts w:ascii="Calibri" w:hAnsi="Calibri"/>
                <w:kern w:val="2"/>
                <w:sz w:val="22"/>
                <w:szCs w:val="22"/>
              </w:rPr>
            </w:pPr>
            <w:r w:rsidRPr="000B3F09">
              <w:rPr>
                <w:rFonts w:ascii="Calibri" w:hAnsi="Calibri"/>
                <w:kern w:val="2"/>
                <w:sz w:val="22"/>
                <w:szCs w:val="22"/>
              </w:rPr>
              <w:t>Περιγραφή</w:t>
            </w:r>
            <w:r w:rsidR="00DD3BCF" w:rsidRPr="000B3F09">
              <w:rPr>
                <w:rFonts w:ascii="Calibri" w:hAnsi="Calibri"/>
                <w:kern w:val="2"/>
                <w:sz w:val="22"/>
                <w:szCs w:val="22"/>
              </w:rPr>
              <w:tab/>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25ED3DB5" w14:textId="77777777" w:rsidR="00FB375F" w:rsidRPr="000B3F09" w:rsidRDefault="00FB375F" w:rsidP="00520AC8">
            <w:pPr>
              <w:spacing w:before="10" w:line="240" w:lineRule="atLeast"/>
              <w:jc w:val="center"/>
              <w:rPr>
                <w:rFonts w:ascii="Calibri" w:hAnsi="Calibri"/>
                <w:kern w:val="2"/>
                <w:sz w:val="22"/>
                <w:szCs w:val="22"/>
              </w:rPr>
            </w:pPr>
            <w:r w:rsidRPr="000B3F09">
              <w:rPr>
                <w:rFonts w:ascii="Calibri" w:hAnsi="Calibri"/>
                <w:kern w:val="2"/>
                <w:sz w:val="22"/>
                <w:szCs w:val="22"/>
              </w:rPr>
              <w:t>Συντελεστής Βαρύτητας (σ</w:t>
            </w:r>
            <w:r w:rsidRPr="000B3F09">
              <w:rPr>
                <w:rFonts w:ascii="Calibri" w:hAnsi="Calibri"/>
                <w:kern w:val="2"/>
                <w:sz w:val="22"/>
                <w:szCs w:val="22"/>
                <w:vertAlign w:val="subscript"/>
              </w:rPr>
              <w:t>ν</w:t>
            </w:r>
            <w:r w:rsidRPr="000B3F09">
              <w:rPr>
                <w:rFonts w:ascii="Calibri" w:hAnsi="Calibri"/>
                <w:kern w:val="2"/>
                <w:sz w:val="22"/>
                <w:szCs w:val="22"/>
              </w:rPr>
              <w:t>)</w:t>
            </w:r>
          </w:p>
        </w:tc>
      </w:tr>
      <w:tr w:rsidR="00FB375F" w:rsidRPr="000B3F09" w14:paraId="461BACA4" w14:textId="77777777" w:rsidTr="00520AC8">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7A5161F" w14:textId="77777777" w:rsidR="00FB375F" w:rsidRPr="000B3F09" w:rsidRDefault="00FB375F" w:rsidP="00E7343A">
            <w:pPr>
              <w:spacing w:before="10" w:line="240" w:lineRule="atLeast"/>
              <w:rPr>
                <w:rFonts w:ascii="Calibri" w:hAnsi="Calibri"/>
                <w:kern w:val="2"/>
                <w:sz w:val="22"/>
                <w:szCs w:val="22"/>
              </w:rPr>
            </w:pPr>
            <w:r w:rsidRPr="000B3F09">
              <w:rPr>
                <w:rFonts w:ascii="Calibri" w:hAnsi="Calibri"/>
                <w:kern w:val="2"/>
                <w:sz w:val="22"/>
                <w:szCs w:val="22"/>
              </w:rPr>
              <w:t>Κ</w:t>
            </w:r>
            <w:r w:rsidR="00E7343A" w:rsidRPr="000B3F09">
              <w:rPr>
                <w:rFonts w:ascii="Calibri" w:hAnsi="Calibri"/>
                <w:kern w:val="2"/>
                <w:sz w:val="22"/>
                <w:szCs w:val="22"/>
                <w:lang w:val="el-GR"/>
              </w:rPr>
              <w:t>4</w:t>
            </w:r>
            <w:r w:rsidRPr="000B3F09">
              <w:rPr>
                <w:rFonts w:ascii="Calibri" w:hAnsi="Calibri"/>
                <w:kern w:val="2"/>
                <w:sz w:val="22"/>
                <w:szCs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34E96F3" w14:textId="77777777" w:rsidR="00FB375F" w:rsidRPr="000B3F09" w:rsidRDefault="00FB375F" w:rsidP="00520AC8">
            <w:pPr>
              <w:spacing w:before="10" w:line="240" w:lineRule="atLeast"/>
              <w:rPr>
                <w:rFonts w:ascii="Calibri" w:hAnsi="Calibri"/>
                <w:kern w:val="2"/>
                <w:sz w:val="22"/>
                <w:szCs w:val="22"/>
                <w:lang w:val="el-GR"/>
              </w:rPr>
            </w:pPr>
            <w:r w:rsidRPr="000B3F09">
              <w:rPr>
                <w:rFonts w:ascii="Calibri" w:hAnsi="Calibri"/>
                <w:kern w:val="2"/>
                <w:sz w:val="22"/>
                <w:szCs w:val="22"/>
                <w:lang w:val="el-GR"/>
              </w:rPr>
              <w:t>Απόδοση συστήματος παραγωγής ενέργειας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2901D380" w14:textId="77777777" w:rsidR="00FB375F" w:rsidRPr="000B3F09" w:rsidRDefault="009C7A81" w:rsidP="009C7A81">
            <w:pPr>
              <w:spacing w:before="10" w:line="240" w:lineRule="atLeast"/>
              <w:jc w:val="center"/>
              <w:rPr>
                <w:rFonts w:ascii="Calibri" w:hAnsi="Calibri"/>
                <w:kern w:val="2"/>
                <w:sz w:val="22"/>
                <w:szCs w:val="22"/>
              </w:rPr>
            </w:pPr>
            <w:r w:rsidRPr="000B3F09">
              <w:rPr>
                <w:rFonts w:ascii="Calibri" w:hAnsi="Calibri"/>
                <w:kern w:val="2"/>
                <w:sz w:val="22"/>
                <w:szCs w:val="22"/>
                <w:lang w:val="el-GR"/>
              </w:rPr>
              <w:t>40-60</w:t>
            </w:r>
            <w:r w:rsidR="00FB375F" w:rsidRPr="000B3F09">
              <w:rPr>
                <w:rFonts w:ascii="Calibri" w:hAnsi="Calibri"/>
                <w:kern w:val="2"/>
                <w:sz w:val="22"/>
                <w:szCs w:val="22"/>
              </w:rPr>
              <w:t>%</w:t>
            </w:r>
          </w:p>
        </w:tc>
      </w:tr>
      <w:tr w:rsidR="00FB375F" w:rsidRPr="000B3F09" w14:paraId="503C2C71" w14:textId="77777777" w:rsidTr="00520AC8">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EBAF2EF" w14:textId="77777777" w:rsidR="00FB375F" w:rsidRPr="000B3F09" w:rsidRDefault="00FB375F" w:rsidP="00E7343A">
            <w:pPr>
              <w:spacing w:before="10" w:line="240" w:lineRule="atLeast"/>
              <w:rPr>
                <w:rFonts w:ascii="Calibri" w:hAnsi="Calibri"/>
                <w:kern w:val="2"/>
                <w:sz w:val="22"/>
                <w:szCs w:val="22"/>
              </w:rPr>
            </w:pPr>
            <w:r w:rsidRPr="000B3F09">
              <w:rPr>
                <w:rFonts w:ascii="Calibri" w:hAnsi="Calibri"/>
                <w:kern w:val="2"/>
                <w:sz w:val="22"/>
                <w:szCs w:val="22"/>
              </w:rPr>
              <w:t>Κ</w:t>
            </w:r>
            <w:r w:rsidR="00E7343A" w:rsidRPr="000B3F09">
              <w:rPr>
                <w:rFonts w:ascii="Calibri" w:hAnsi="Calibri"/>
                <w:kern w:val="2"/>
                <w:sz w:val="22"/>
                <w:szCs w:val="22"/>
                <w:lang w:val="el-GR"/>
              </w:rPr>
              <w:t>4</w:t>
            </w:r>
            <w:r w:rsidRPr="000B3F09">
              <w:rPr>
                <w:rFonts w:ascii="Calibri" w:hAnsi="Calibri"/>
                <w:kern w:val="2"/>
                <w:sz w:val="22"/>
                <w:szCs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068F1E" w14:textId="77777777" w:rsidR="00FB375F" w:rsidRPr="000B3F09" w:rsidRDefault="00FB375F" w:rsidP="00520AC8">
            <w:pPr>
              <w:spacing w:before="10" w:line="240" w:lineRule="atLeast"/>
              <w:rPr>
                <w:rFonts w:ascii="Calibri" w:hAnsi="Calibri"/>
                <w:kern w:val="2"/>
                <w:sz w:val="22"/>
                <w:szCs w:val="22"/>
                <w:lang w:val="el-GR"/>
              </w:rPr>
            </w:pPr>
            <w:r w:rsidRPr="000B3F09">
              <w:rPr>
                <w:rFonts w:ascii="Calibri" w:hAnsi="Calibri"/>
                <w:kern w:val="2"/>
                <w:sz w:val="22"/>
                <w:szCs w:val="22"/>
                <w:lang w:val="el-GR"/>
              </w:rPr>
              <w:t>Ενεργειακή κατανάλωση Μονάδας Κομποστοποίησης</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77AD58FF" w14:textId="77777777" w:rsidR="00FB375F" w:rsidRPr="000B3F09" w:rsidRDefault="009C7A81" w:rsidP="00520AC8">
            <w:pPr>
              <w:spacing w:before="10" w:line="240" w:lineRule="atLeast"/>
              <w:jc w:val="center"/>
              <w:rPr>
                <w:rFonts w:ascii="Calibri" w:hAnsi="Calibri"/>
                <w:kern w:val="2"/>
                <w:sz w:val="22"/>
                <w:szCs w:val="22"/>
              </w:rPr>
            </w:pPr>
            <w:r w:rsidRPr="000B3F09">
              <w:rPr>
                <w:rFonts w:ascii="Calibri" w:hAnsi="Calibri"/>
                <w:kern w:val="2"/>
                <w:sz w:val="22"/>
                <w:szCs w:val="22"/>
                <w:lang w:val="el-GR"/>
              </w:rPr>
              <w:t>20-</w:t>
            </w:r>
            <w:r w:rsidR="00FB375F" w:rsidRPr="000B3F09">
              <w:rPr>
                <w:rFonts w:ascii="Calibri" w:hAnsi="Calibri"/>
                <w:kern w:val="2"/>
                <w:sz w:val="22"/>
                <w:szCs w:val="22"/>
                <w:lang w:val="el-GR"/>
              </w:rPr>
              <w:t>30</w:t>
            </w:r>
            <w:r w:rsidR="00FB375F" w:rsidRPr="000B3F09">
              <w:rPr>
                <w:rFonts w:ascii="Calibri" w:hAnsi="Calibri"/>
                <w:kern w:val="2"/>
                <w:sz w:val="22"/>
                <w:szCs w:val="22"/>
              </w:rPr>
              <w:t>%</w:t>
            </w:r>
          </w:p>
        </w:tc>
      </w:tr>
      <w:tr w:rsidR="00FB375F" w:rsidRPr="000B3F09" w14:paraId="75E0719E" w14:textId="77777777" w:rsidTr="00FB375F">
        <w:trPr>
          <w:trHeight w:val="383"/>
          <w:jc w:val="center"/>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F81C3FE" w14:textId="77777777" w:rsidR="00FB375F" w:rsidRPr="000B3F09" w:rsidRDefault="00FB375F" w:rsidP="00E7343A">
            <w:pPr>
              <w:spacing w:before="10" w:line="240" w:lineRule="atLeast"/>
              <w:rPr>
                <w:rFonts w:ascii="Calibri" w:hAnsi="Calibri"/>
                <w:kern w:val="2"/>
                <w:sz w:val="22"/>
                <w:szCs w:val="22"/>
              </w:rPr>
            </w:pPr>
            <w:r w:rsidRPr="000B3F09">
              <w:rPr>
                <w:rFonts w:ascii="Calibri" w:hAnsi="Calibri"/>
                <w:kern w:val="2"/>
                <w:sz w:val="22"/>
                <w:szCs w:val="22"/>
              </w:rPr>
              <w:t>Κ</w:t>
            </w:r>
            <w:r w:rsidR="00E7343A" w:rsidRPr="000B3F09">
              <w:rPr>
                <w:rFonts w:ascii="Calibri" w:hAnsi="Calibri"/>
                <w:kern w:val="2"/>
                <w:sz w:val="22"/>
                <w:szCs w:val="22"/>
                <w:lang w:val="el-GR"/>
              </w:rPr>
              <w:t>4</w:t>
            </w:r>
            <w:r w:rsidRPr="000B3F09">
              <w:rPr>
                <w:rFonts w:ascii="Calibri" w:hAnsi="Calibri"/>
                <w:kern w:val="2"/>
                <w:sz w:val="22"/>
                <w:szCs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048B20E" w14:textId="77777777" w:rsidR="00FB375F" w:rsidRPr="000B3F09" w:rsidRDefault="00FB375F" w:rsidP="00520AC8">
            <w:pPr>
              <w:spacing w:before="10" w:line="240" w:lineRule="atLeast"/>
              <w:rPr>
                <w:rFonts w:ascii="Calibri" w:hAnsi="Calibri"/>
                <w:kern w:val="2"/>
                <w:sz w:val="22"/>
                <w:szCs w:val="22"/>
                <w:lang w:val="el-GR"/>
              </w:rPr>
            </w:pPr>
            <w:r w:rsidRPr="000B3F09">
              <w:rPr>
                <w:rFonts w:ascii="Calibri" w:hAnsi="Calibri"/>
                <w:kern w:val="2"/>
                <w:sz w:val="22"/>
                <w:szCs w:val="22"/>
                <w:lang w:val="el-GR"/>
              </w:rPr>
              <w:t>Ενεργειακή κατανάλωση μονάδων UF και RO της ΜΕΥΑ</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1FE38134" w14:textId="77777777" w:rsidR="00FB375F" w:rsidRPr="000B3F09" w:rsidRDefault="009C7A81" w:rsidP="00520AC8">
            <w:pPr>
              <w:spacing w:before="10" w:line="240" w:lineRule="atLeast"/>
              <w:jc w:val="center"/>
              <w:rPr>
                <w:rFonts w:ascii="Calibri" w:hAnsi="Calibri"/>
                <w:kern w:val="2"/>
                <w:sz w:val="22"/>
                <w:szCs w:val="22"/>
              </w:rPr>
            </w:pPr>
            <w:r w:rsidRPr="000B3F09">
              <w:rPr>
                <w:rFonts w:ascii="Calibri" w:hAnsi="Calibri"/>
                <w:kern w:val="2"/>
                <w:sz w:val="22"/>
                <w:szCs w:val="22"/>
                <w:lang w:val="el-GR"/>
              </w:rPr>
              <w:t>20-</w:t>
            </w:r>
            <w:r w:rsidR="00FB375F" w:rsidRPr="000B3F09">
              <w:rPr>
                <w:rFonts w:ascii="Calibri" w:hAnsi="Calibri"/>
                <w:kern w:val="2"/>
                <w:sz w:val="22"/>
                <w:szCs w:val="22"/>
                <w:lang w:val="el-GR"/>
              </w:rPr>
              <w:t>30</w:t>
            </w:r>
            <w:r w:rsidR="00FB375F" w:rsidRPr="000B3F09">
              <w:rPr>
                <w:rFonts w:ascii="Calibri" w:hAnsi="Calibri"/>
                <w:kern w:val="2"/>
                <w:sz w:val="22"/>
                <w:szCs w:val="22"/>
              </w:rPr>
              <w:t>%</w:t>
            </w:r>
          </w:p>
        </w:tc>
      </w:tr>
      <w:tr w:rsidR="00FB375F" w:rsidRPr="000B3F09" w14:paraId="2AE1FF13" w14:textId="77777777" w:rsidTr="00520AC8">
        <w:trPr>
          <w:trHeight w:val="443"/>
          <w:jc w:val="center"/>
        </w:trPr>
        <w:tc>
          <w:tcPr>
            <w:tcW w:w="1526" w:type="dxa"/>
            <w:tcBorders>
              <w:top w:val="thinThickLargeGap" w:sz="24" w:space="0" w:color="auto"/>
              <w:left w:val="single" w:sz="4" w:space="0" w:color="auto"/>
              <w:bottom w:val="single" w:sz="4" w:space="0" w:color="auto"/>
              <w:right w:val="single" w:sz="4" w:space="0" w:color="auto"/>
            </w:tcBorders>
            <w:shd w:val="clear" w:color="auto" w:fill="auto"/>
          </w:tcPr>
          <w:p w14:paraId="3E73B069" w14:textId="77777777" w:rsidR="00FB375F" w:rsidRPr="000B3F09" w:rsidRDefault="00FB375F" w:rsidP="00520AC8">
            <w:pPr>
              <w:spacing w:before="10" w:line="240" w:lineRule="atLeast"/>
              <w:rPr>
                <w:rFonts w:ascii="Calibri" w:hAnsi="Calibri"/>
                <w:kern w:val="2"/>
                <w:sz w:val="22"/>
                <w:szCs w:val="22"/>
                <w:lang w:val="el-GR"/>
              </w:rPr>
            </w:pPr>
          </w:p>
        </w:tc>
        <w:tc>
          <w:tcPr>
            <w:tcW w:w="4961" w:type="dxa"/>
            <w:tcBorders>
              <w:top w:val="thinThickLargeGap" w:sz="24" w:space="0" w:color="auto"/>
              <w:left w:val="single" w:sz="4" w:space="0" w:color="auto"/>
              <w:bottom w:val="single" w:sz="4" w:space="0" w:color="auto"/>
              <w:right w:val="single" w:sz="4" w:space="0" w:color="auto"/>
            </w:tcBorders>
            <w:shd w:val="clear" w:color="auto" w:fill="auto"/>
            <w:hideMark/>
          </w:tcPr>
          <w:p w14:paraId="77438947" w14:textId="77777777" w:rsidR="00FB375F" w:rsidRPr="000B3F09" w:rsidRDefault="00FB375F" w:rsidP="00520AC8">
            <w:pPr>
              <w:spacing w:before="10" w:line="240" w:lineRule="atLeast"/>
              <w:rPr>
                <w:rFonts w:ascii="Calibri" w:hAnsi="Calibri"/>
                <w:b/>
                <w:kern w:val="2"/>
                <w:sz w:val="22"/>
                <w:szCs w:val="22"/>
              </w:rPr>
            </w:pPr>
            <w:r w:rsidRPr="000B3F09">
              <w:rPr>
                <w:rFonts w:ascii="Calibri" w:hAnsi="Calibri"/>
                <w:b/>
                <w:kern w:val="2"/>
                <w:sz w:val="22"/>
                <w:szCs w:val="22"/>
              </w:rPr>
              <w:t>Άθροισμα Συντελεστών Βαρύτητας</w:t>
            </w:r>
          </w:p>
        </w:tc>
        <w:tc>
          <w:tcPr>
            <w:tcW w:w="1714" w:type="dxa"/>
            <w:tcBorders>
              <w:top w:val="thinThickLargeGap" w:sz="24" w:space="0" w:color="auto"/>
              <w:left w:val="single" w:sz="4" w:space="0" w:color="auto"/>
              <w:bottom w:val="single" w:sz="4" w:space="0" w:color="auto"/>
              <w:right w:val="single" w:sz="4" w:space="0" w:color="auto"/>
            </w:tcBorders>
            <w:shd w:val="clear" w:color="auto" w:fill="auto"/>
            <w:hideMark/>
          </w:tcPr>
          <w:p w14:paraId="74F66087" w14:textId="77777777" w:rsidR="00FB375F" w:rsidRPr="000B3F09" w:rsidRDefault="00FB375F" w:rsidP="00520AC8">
            <w:pPr>
              <w:spacing w:before="10" w:line="240" w:lineRule="atLeast"/>
              <w:jc w:val="center"/>
              <w:rPr>
                <w:rFonts w:ascii="Calibri" w:hAnsi="Calibri"/>
                <w:b/>
                <w:kern w:val="2"/>
                <w:sz w:val="22"/>
                <w:szCs w:val="22"/>
              </w:rPr>
            </w:pPr>
            <w:r w:rsidRPr="000B3F09">
              <w:rPr>
                <w:rFonts w:ascii="Calibri" w:hAnsi="Calibri"/>
                <w:b/>
                <w:kern w:val="2"/>
                <w:sz w:val="22"/>
                <w:szCs w:val="22"/>
              </w:rPr>
              <w:t>100%</w:t>
            </w:r>
          </w:p>
        </w:tc>
      </w:tr>
    </w:tbl>
    <w:p w14:paraId="3B034243" w14:textId="77777777" w:rsidR="00FB375F" w:rsidRPr="000B3F09" w:rsidRDefault="00FB375F" w:rsidP="00FB375F">
      <w:pPr>
        <w:widowControl/>
        <w:suppressAutoHyphens w:val="0"/>
        <w:autoSpaceDE w:val="0"/>
        <w:autoSpaceDN w:val="0"/>
        <w:adjustRightInd w:val="0"/>
        <w:textAlignment w:val="auto"/>
        <w:rPr>
          <w:rFonts w:ascii="Calibri" w:eastAsia="Times New Roman" w:hAnsi="Calibri" w:cs="Times New Roman"/>
          <w:kern w:val="0"/>
          <w:sz w:val="22"/>
          <w:szCs w:val="22"/>
          <w:lang w:val="el-GR" w:eastAsia="el-GR" w:bidi="ar-SA"/>
        </w:rPr>
      </w:pPr>
    </w:p>
    <w:p w14:paraId="0711CD53" w14:textId="77777777" w:rsidR="00FB375F" w:rsidRPr="000B3F09" w:rsidRDefault="00FB375F" w:rsidP="00FB375F">
      <w:pPr>
        <w:widowControl/>
        <w:suppressAutoHyphens w:val="0"/>
        <w:autoSpaceDE w:val="0"/>
        <w:autoSpaceDN w:val="0"/>
        <w:adjustRightInd w:val="0"/>
        <w:textAlignment w:val="auto"/>
        <w:rPr>
          <w:rFonts w:ascii="Calibri" w:hAnsi="Calibri"/>
          <w:b/>
          <w:kern w:val="2"/>
          <w:sz w:val="22"/>
          <w:szCs w:val="22"/>
          <w:lang w:val="el-GR"/>
        </w:rPr>
      </w:pPr>
      <w:r w:rsidRPr="000B3F09">
        <w:rPr>
          <w:rFonts w:ascii="Calibri" w:hAnsi="Calibri"/>
          <w:b/>
          <w:kern w:val="2"/>
          <w:sz w:val="22"/>
          <w:szCs w:val="22"/>
          <w:lang w:val="el-GR"/>
        </w:rPr>
        <w:t>Υπο-κριτήριο Κ</w:t>
      </w:r>
      <w:r w:rsidR="00E7343A" w:rsidRPr="000B3F09">
        <w:rPr>
          <w:rFonts w:ascii="Calibri" w:hAnsi="Calibri"/>
          <w:b/>
          <w:kern w:val="2"/>
          <w:sz w:val="22"/>
          <w:szCs w:val="22"/>
          <w:lang w:val="el-GR"/>
        </w:rPr>
        <w:t>4</w:t>
      </w:r>
      <w:r w:rsidRPr="000B3F09">
        <w:rPr>
          <w:rFonts w:ascii="Calibri" w:hAnsi="Calibri"/>
          <w:b/>
          <w:kern w:val="2"/>
          <w:sz w:val="22"/>
          <w:szCs w:val="22"/>
          <w:lang w:val="el-GR"/>
        </w:rPr>
        <w:t>.1: Απόδοση συστήματος παραγωγής ενέργειας</w:t>
      </w:r>
    </w:p>
    <w:p w14:paraId="50FE997B" w14:textId="77777777" w:rsidR="00FB375F" w:rsidRPr="000B3F09" w:rsidRDefault="00FB375F" w:rsidP="00FB375F">
      <w:pPr>
        <w:widowControl/>
        <w:suppressAutoHyphens w:val="0"/>
        <w:autoSpaceDE w:val="0"/>
        <w:autoSpaceDN w:val="0"/>
        <w:adjustRightInd w:val="0"/>
        <w:jc w:val="both"/>
        <w:textAlignment w:val="auto"/>
        <w:rPr>
          <w:rFonts w:ascii="Calibri" w:eastAsia="Times New Roman" w:hAnsi="Calibri" w:cs="Times New Roman"/>
          <w:kern w:val="0"/>
          <w:sz w:val="22"/>
          <w:szCs w:val="22"/>
          <w:lang w:val="el-GR" w:eastAsia="el-GR" w:bidi="ar-SA"/>
        </w:rPr>
      </w:pPr>
      <w:r w:rsidRPr="000B3F09">
        <w:rPr>
          <w:rFonts w:ascii="Calibri" w:eastAsia="Times New Roman" w:hAnsi="Calibri" w:cs="Times New Roman"/>
          <w:kern w:val="0"/>
          <w:sz w:val="22"/>
          <w:szCs w:val="22"/>
          <w:lang w:val="el-GR" w:eastAsia="el-GR" w:bidi="ar-SA"/>
        </w:rPr>
        <w:t>Κάθε διαγωνιζόμενος στην Τεχνική του προσφορά (παράρτημα Ι της διακήρυξης) θα δώσει εγγύηση για την Απόδοση της Μονάδας Παραγωγής Ενέργειας (ΜΠΕ).</w:t>
      </w:r>
    </w:p>
    <w:p w14:paraId="5252E397" w14:textId="77777777" w:rsidR="0071546A" w:rsidRPr="000B3F09" w:rsidRDefault="00FB375F" w:rsidP="00FB375F">
      <w:pPr>
        <w:pStyle w:val="Default"/>
        <w:jc w:val="both"/>
        <w:rPr>
          <w:rFonts w:ascii="Calibri" w:eastAsia="Times New Roman" w:hAnsi="Calibri" w:cs="Times New Roman"/>
          <w:color w:val="auto"/>
          <w:sz w:val="22"/>
          <w:szCs w:val="22"/>
          <w:lang w:eastAsia="el-GR" w:bidi="ar-SA"/>
        </w:rPr>
      </w:pPr>
      <w:r w:rsidRPr="000B3F09">
        <w:rPr>
          <w:rFonts w:ascii="Calibri" w:eastAsia="Times New Roman" w:hAnsi="Calibri" w:cs="Times New Roman"/>
          <w:sz w:val="22"/>
          <w:szCs w:val="22"/>
          <w:lang w:eastAsia="el-GR" w:bidi="ar-SA"/>
        </w:rPr>
        <w:t xml:space="preserve">Διαγωνιζόμενος που θα προσφέρει σύστημα παραγωγής ενέργειας που θα πληροί τις ελάχιστες απαιτήσεις των Τευχών Δημοπράτησης και θα έχει τη μεγαλύτερη εγγυημένη απόδοση στην παραγωγή της ηλεκτρικής ενέργειας θα βαθμολογηθεί με 100. Διαγωνιζόμενος που θα προσφέρει σύστημα παραγωγής ενέργειας που θα πληροί τις ελάχιστες απαιτήσεις των Τευχών Δημοπράτησης και θα έχει την μικρότερη εγγυημένη απόδοση στην παραγωγή της ηλεκτρικής ενέργειας θα βαθμολογηθεί με 50. Οι άλλοι διαγωνιζόμενοι θα βαθμολογηθούν με γραμμική παρεμβολή. </w:t>
      </w:r>
      <w:r w:rsidRPr="000B3F09">
        <w:rPr>
          <w:rFonts w:ascii="Calibri" w:eastAsia="Times New Roman" w:hAnsi="Calibri" w:cs="Times New Roman"/>
          <w:color w:val="auto"/>
          <w:sz w:val="22"/>
          <w:szCs w:val="22"/>
          <w:lang w:eastAsia="el-GR" w:bidi="ar-SA"/>
        </w:rPr>
        <w:t xml:space="preserve">Διαγωνιζόμενος που δεν πληροί τις απαιτήσεις των Τευχών Δημοπράτησης </w:t>
      </w:r>
      <w:r w:rsidR="0071546A" w:rsidRPr="000B3F09">
        <w:rPr>
          <w:rFonts w:ascii="Calibri" w:eastAsia="Times New Roman" w:hAnsi="Calibri" w:cs="Times New Roman"/>
          <w:color w:val="auto"/>
          <w:sz w:val="22"/>
          <w:szCs w:val="22"/>
          <w:lang w:eastAsia="el-GR" w:bidi="ar-SA"/>
        </w:rPr>
        <w:t xml:space="preserve">ως προς το συγκεκριμένο </w:t>
      </w:r>
      <w:r w:rsidR="00E87372" w:rsidRPr="000B3F09">
        <w:rPr>
          <w:rFonts w:ascii="Calibri" w:eastAsia="Times New Roman" w:hAnsi="Calibri" w:cs="Times New Roman"/>
          <w:color w:val="auto"/>
          <w:sz w:val="22"/>
          <w:szCs w:val="22"/>
          <w:lang w:eastAsia="el-GR" w:bidi="ar-SA"/>
        </w:rPr>
        <w:t>(</w:t>
      </w:r>
      <w:r w:rsidR="0071546A" w:rsidRPr="000B3F09">
        <w:rPr>
          <w:rFonts w:ascii="Calibri" w:eastAsia="Times New Roman" w:hAnsi="Calibri" w:cs="Times New Roman"/>
          <w:color w:val="auto"/>
          <w:sz w:val="22"/>
          <w:szCs w:val="22"/>
          <w:lang w:eastAsia="el-GR" w:bidi="ar-SA"/>
        </w:rPr>
        <w:t>υπο</w:t>
      </w:r>
      <w:r w:rsidR="00E87372" w:rsidRPr="000B3F09">
        <w:rPr>
          <w:rFonts w:ascii="Calibri" w:eastAsia="Times New Roman" w:hAnsi="Calibri" w:cs="Times New Roman"/>
          <w:color w:val="auto"/>
          <w:sz w:val="22"/>
          <w:szCs w:val="22"/>
          <w:lang w:eastAsia="el-GR" w:bidi="ar-SA"/>
        </w:rPr>
        <w:t>)</w:t>
      </w:r>
      <w:r w:rsidR="0071546A" w:rsidRPr="000B3F09">
        <w:rPr>
          <w:rFonts w:ascii="Calibri" w:eastAsia="Times New Roman" w:hAnsi="Calibri" w:cs="Times New Roman"/>
          <w:color w:val="auto"/>
          <w:sz w:val="22"/>
          <w:szCs w:val="22"/>
          <w:lang w:eastAsia="el-GR" w:bidi="ar-SA"/>
        </w:rPr>
        <w:t>κριτήριο ανάθεσης δε θα βαθμολογείται.</w:t>
      </w:r>
    </w:p>
    <w:p w14:paraId="50F204E0" w14:textId="77777777" w:rsidR="00FB375F" w:rsidRPr="000B3F09" w:rsidRDefault="00FB375F" w:rsidP="00FB375F">
      <w:pPr>
        <w:pStyle w:val="Default"/>
        <w:jc w:val="both"/>
        <w:rPr>
          <w:rFonts w:ascii="Calibri" w:eastAsia="Times New Roman" w:hAnsi="Calibri" w:cs="Times New Roman"/>
          <w:color w:val="auto"/>
          <w:sz w:val="22"/>
          <w:szCs w:val="22"/>
          <w:lang w:eastAsia="el-GR" w:bidi="ar-SA"/>
        </w:rPr>
      </w:pPr>
    </w:p>
    <w:p w14:paraId="6FB1EA3A" w14:textId="77777777" w:rsidR="00FB375F" w:rsidRPr="000B3F09" w:rsidRDefault="00FB375F" w:rsidP="00FB375F">
      <w:pPr>
        <w:spacing w:before="10" w:line="240" w:lineRule="atLeast"/>
        <w:rPr>
          <w:rFonts w:ascii="Calibri" w:hAnsi="Calibri"/>
          <w:b/>
          <w:kern w:val="2"/>
          <w:sz w:val="22"/>
          <w:szCs w:val="22"/>
          <w:lang w:val="el-GR"/>
        </w:rPr>
      </w:pPr>
      <w:r w:rsidRPr="000B3F09">
        <w:rPr>
          <w:rFonts w:ascii="Calibri" w:hAnsi="Calibri"/>
          <w:b/>
          <w:kern w:val="2"/>
          <w:sz w:val="22"/>
          <w:szCs w:val="22"/>
          <w:lang w:val="el-GR"/>
        </w:rPr>
        <w:t>Υπο-κριτήριο Κ</w:t>
      </w:r>
      <w:r w:rsidR="00E7343A" w:rsidRPr="000B3F09">
        <w:rPr>
          <w:rFonts w:ascii="Calibri" w:hAnsi="Calibri"/>
          <w:b/>
          <w:kern w:val="2"/>
          <w:sz w:val="22"/>
          <w:szCs w:val="22"/>
          <w:lang w:val="el-GR"/>
        </w:rPr>
        <w:t>4</w:t>
      </w:r>
      <w:r w:rsidRPr="000B3F09">
        <w:rPr>
          <w:rFonts w:ascii="Calibri" w:hAnsi="Calibri"/>
          <w:b/>
          <w:kern w:val="2"/>
          <w:sz w:val="22"/>
          <w:szCs w:val="22"/>
          <w:lang w:val="el-GR"/>
        </w:rPr>
        <w:t>.2:</w:t>
      </w:r>
      <w:r w:rsidRPr="000B3F09">
        <w:rPr>
          <w:rFonts w:ascii="Calibri" w:hAnsi="Calibri"/>
          <w:b/>
          <w:kern w:val="2"/>
          <w:sz w:val="22"/>
          <w:szCs w:val="22"/>
          <w:u w:val="single"/>
          <w:lang w:val="el-GR"/>
        </w:rPr>
        <w:t xml:space="preserve"> </w:t>
      </w:r>
      <w:r w:rsidRPr="000B3F09">
        <w:rPr>
          <w:rFonts w:ascii="Calibri" w:hAnsi="Calibri"/>
          <w:b/>
          <w:kern w:val="2"/>
          <w:sz w:val="22"/>
          <w:szCs w:val="22"/>
          <w:lang w:val="el-GR"/>
        </w:rPr>
        <w:t>Ενεργειακή κατανάλωση Μονάδας Κομποστοποίησης</w:t>
      </w:r>
    </w:p>
    <w:p w14:paraId="17739FA5" w14:textId="77777777" w:rsidR="00FB375F" w:rsidRPr="000B3F09" w:rsidRDefault="00FB375F" w:rsidP="00FB375F">
      <w:pPr>
        <w:spacing w:before="20"/>
        <w:jc w:val="both"/>
        <w:rPr>
          <w:rFonts w:ascii="Calibri" w:eastAsia="Arial" w:hAnsi="Calibri" w:cs="Arial"/>
          <w:sz w:val="22"/>
          <w:szCs w:val="22"/>
          <w:lang w:val="el-GR"/>
        </w:rPr>
      </w:pPr>
      <w:r w:rsidRPr="000B3F09">
        <w:rPr>
          <w:rFonts w:ascii="Calibri" w:hAnsi="Calibri"/>
          <w:kern w:val="2"/>
          <w:sz w:val="22"/>
          <w:szCs w:val="22"/>
          <w:lang w:val="el-GR"/>
        </w:rPr>
        <w:t>Κάθε διαγωνιζόμενος θα συμπληρώσει τον πίνακα</w:t>
      </w:r>
      <w:r w:rsidRPr="000B3F09">
        <w:rPr>
          <w:rFonts w:ascii="Calibri" w:eastAsia="Arial" w:hAnsi="Calibri" w:cs="Arial"/>
          <w:sz w:val="22"/>
          <w:szCs w:val="22"/>
          <w:lang w:val="el-GR"/>
        </w:rPr>
        <w:t xml:space="preserve"> υπολογισμού της ειδικής ενεργειακής κατανάλωσης της Μονάδας Κομποστοποίησης, ο οποίος περιλαμβάνεται στο </w:t>
      </w:r>
      <w:r w:rsidRPr="000B3F09">
        <w:rPr>
          <w:rFonts w:ascii="Calibri" w:eastAsia="Times New Roman" w:hAnsi="Calibri" w:cs="Times New Roman"/>
          <w:kern w:val="0"/>
          <w:sz w:val="22"/>
          <w:szCs w:val="22"/>
          <w:lang w:val="el-GR" w:eastAsia="el-GR" w:bidi="ar-SA"/>
        </w:rPr>
        <w:t>παράρτημα Ι της διακήρυξης</w:t>
      </w:r>
      <w:r w:rsidRPr="000B3F09">
        <w:rPr>
          <w:rFonts w:ascii="Calibri" w:eastAsia="Arial" w:hAnsi="Calibri" w:cs="Arial"/>
          <w:sz w:val="22"/>
          <w:szCs w:val="22"/>
          <w:lang w:val="el-GR"/>
        </w:rPr>
        <w:t xml:space="preserve">. </w:t>
      </w:r>
    </w:p>
    <w:p w14:paraId="49C0380F" w14:textId="77777777" w:rsidR="000F20C9" w:rsidRPr="000B3F09" w:rsidRDefault="00FB375F" w:rsidP="000F20C9">
      <w:pPr>
        <w:pStyle w:val="Default"/>
        <w:jc w:val="both"/>
        <w:rPr>
          <w:rFonts w:ascii="Calibri" w:eastAsia="Times New Roman" w:hAnsi="Calibri" w:cs="Times New Roman"/>
          <w:color w:val="auto"/>
          <w:sz w:val="22"/>
          <w:szCs w:val="22"/>
          <w:lang w:eastAsia="el-GR" w:bidi="ar-SA"/>
        </w:rPr>
      </w:pPr>
      <w:r w:rsidRPr="000B3F09">
        <w:rPr>
          <w:rFonts w:ascii="Calibri" w:eastAsia="Times New Roman" w:hAnsi="Calibri" w:cs="Times New Roman"/>
          <w:color w:val="auto"/>
          <w:sz w:val="22"/>
          <w:szCs w:val="22"/>
          <w:lang w:eastAsia="el-GR" w:bidi="ar-SA"/>
        </w:rPr>
        <w:t xml:space="preserve">Διαγωνιζόμενος που θα προσφέρει Μονάδα Κομποστοποίησης που θα πληροί τις ελάχιστες απαιτήσεις των Τευχών Δημοπράτησης και θα έχει την μικρότερη εγγυημένη ειδική κατανάλωση ηλεκτρικής ενέργειας θα </w:t>
      </w:r>
      <w:r w:rsidRPr="000B3F09">
        <w:rPr>
          <w:rFonts w:ascii="Calibri" w:eastAsia="Times New Roman" w:hAnsi="Calibri" w:cs="Times New Roman"/>
          <w:color w:val="auto"/>
          <w:sz w:val="22"/>
          <w:szCs w:val="22"/>
          <w:lang w:eastAsia="el-GR" w:bidi="ar-SA"/>
        </w:rPr>
        <w:lastRenderedPageBreak/>
        <w:t xml:space="preserve">βαθμολογηθεί με 100. Διαγωνιζόμενος που θα προσφέρει Μονάδα Κομποστοποίησης που θα πληροί τις ελάχιστες απαιτήσεις των Τευχών Δημοπράτησης και θα έχει τη μεγαλύτερη εγγυημένη ειδική κατανάλωση ηλεκτρικής ενέργειας θα βαθμολογηθεί με 50. Οι άλλοι διαγωνιζόμενοι θα βαθμολογηθούν με γραμμική παρεμβολή. </w:t>
      </w:r>
      <w:r w:rsidR="000F20C9" w:rsidRPr="000B3F09">
        <w:rPr>
          <w:rFonts w:ascii="Calibri" w:eastAsia="Times New Roman" w:hAnsi="Calibri" w:cs="Times New Roman"/>
          <w:color w:val="auto"/>
          <w:sz w:val="22"/>
          <w:szCs w:val="22"/>
          <w:lang w:eastAsia="el-GR" w:bidi="ar-SA"/>
        </w:rPr>
        <w:t>Διαγωνιζόμενος που δεν πληροί τις απαιτήσεις των Τευχών Δημοπράτησης ως προς το συγκεκριμένο (υπο)κριτήριο ανάθεσης δε θα βαθμολογείται.</w:t>
      </w:r>
    </w:p>
    <w:p w14:paraId="6E337D59" w14:textId="77777777" w:rsidR="00FB375F" w:rsidRPr="000B3F09" w:rsidRDefault="00FB375F" w:rsidP="000F20C9">
      <w:pPr>
        <w:widowControl/>
        <w:suppressAutoHyphens w:val="0"/>
        <w:autoSpaceDE w:val="0"/>
        <w:autoSpaceDN w:val="0"/>
        <w:adjustRightInd w:val="0"/>
        <w:jc w:val="both"/>
        <w:textAlignment w:val="auto"/>
        <w:rPr>
          <w:rFonts w:ascii="Calibri" w:eastAsia="Times New Roman" w:hAnsi="Calibri" w:cs="Times New Roman"/>
          <w:kern w:val="0"/>
          <w:szCs w:val="22"/>
          <w:lang w:val="el-GR" w:eastAsia="el-GR" w:bidi="ar-SA"/>
        </w:rPr>
      </w:pPr>
    </w:p>
    <w:p w14:paraId="485CC0BC" w14:textId="77777777" w:rsidR="00FB375F" w:rsidRPr="000B3F09" w:rsidRDefault="00FB375F" w:rsidP="00FB375F">
      <w:pPr>
        <w:widowControl/>
        <w:suppressAutoHyphens w:val="0"/>
        <w:autoSpaceDE w:val="0"/>
        <w:autoSpaceDN w:val="0"/>
        <w:adjustRightInd w:val="0"/>
        <w:textAlignment w:val="auto"/>
        <w:rPr>
          <w:rFonts w:ascii="Calibri" w:hAnsi="Calibri"/>
          <w:b/>
          <w:kern w:val="2"/>
          <w:sz w:val="22"/>
          <w:szCs w:val="22"/>
          <w:lang w:val="el-GR"/>
        </w:rPr>
      </w:pPr>
      <w:r w:rsidRPr="000B3F09">
        <w:rPr>
          <w:rFonts w:ascii="Calibri" w:hAnsi="Calibri"/>
          <w:b/>
          <w:kern w:val="2"/>
          <w:sz w:val="22"/>
          <w:szCs w:val="22"/>
          <w:lang w:val="el-GR"/>
        </w:rPr>
        <w:t>Υπο-κριτήριο Κ</w:t>
      </w:r>
      <w:r w:rsidR="00E7343A" w:rsidRPr="000B3F09">
        <w:rPr>
          <w:rFonts w:ascii="Calibri" w:hAnsi="Calibri"/>
          <w:b/>
          <w:kern w:val="2"/>
          <w:sz w:val="22"/>
          <w:szCs w:val="22"/>
          <w:lang w:val="el-GR"/>
        </w:rPr>
        <w:t>4</w:t>
      </w:r>
      <w:r w:rsidRPr="000B3F09">
        <w:rPr>
          <w:rFonts w:ascii="Calibri" w:hAnsi="Calibri"/>
          <w:b/>
          <w:kern w:val="2"/>
          <w:sz w:val="22"/>
          <w:szCs w:val="22"/>
          <w:lang w:val="el-GR"/>
        </w:rPr>
        <w:t>.3:</w:t>
      </w:r>
      <w:r w:rsidRPr="000B3F09">
        <w:rPr>
          <w:rFonts w:ascii="Calibri" w:hAnsi="Calibri"/>
          <w:b/>
          <w:kern w:val="2"/>
          <w:sz w:val="22"/>
          <w:szCs w:val="22"/>
          <w:u w:val="single"/>
          <w:lang w:val="el-GR"/>
        </w:rPr>
        <w:t xml:space="preserve"> </w:t>
      </w:r>
      <w:r w:rsidRPr="000B3F09">
        <w:rPr>
          <w:rFonts w:ascii="Calibri" w:hAnsi="Calibri"/>
          <w:b/>
          <w:kern w:val="2"/>
          <w:sz w:val="22"/>
          <w:szCs w:val="22"/>
          <w:lang w:val="el-GR"/>
        </w:rPr>
        <w:t>Ενεργειακή κατανάλωση μονάδων UF και RO της ΜΕΥΑ</w:t>
      </w:r>
    </w:p>
    <w:p w14:paraId="295ABA73" w14:textId="77777777" w:rsidR="00FB375F" w:rsidRPr="000B3F09" w:rsidRDefault="00FB375F" w:rsidP="00FB375F">
      <w:pPr>
        <w:spacing w:before="20"/>
        <w:jc w:val="both"/>
        <w:rPr>
          <w:rFonts w:ascii="Calibri" w:eastAsia="Arial" w:hAnsi="Calibri" w:cs="Arial"/>
          <w:sz w:val="22"/>
          <w:szCs w:val="22"/>
          <w:lang w:val="el-GR"/>
        </w:rPr>
      </w:pPr>
      <w:r w:rsidRPr="000B3F09">
        <w:rPr>
          <w:rFonts w:ascii="Calibri" w:hAnsi="Calibri"/>
          <w:kern w:val="2"/>
          <w:sz w:val="22"/>
          <w:szCs w:val="22"/>
          <w:lang w:val="el-GR"/>
        </w:rPr>
        <w:t>Κάθε διαγωνιζόμενος θα συμπληρώσει τον πίνακα</w:t>
      </w:r>
      <w:r w:rsidRPr="000B3F09">
        <w:rPr>
          <w:rFonts w:ascii="Calibri" w:eastAsia="Arial" w:hAnsi="Calibri" w:cs="Arial"/>
          <w:sz w:val="22"/>
          <w:szCs w:val="22"/>
          <w:lang w:val="el-GR"/>
        </w:rPr>
        <w:t xml:space="preserve"> υπολογισμού της ειδικής ενεργειακής κατανάλωσης των συστημάτων</w:t>
      </w:r>
      <w:r w:rsidR="009B4A58" w:rsidRPr="000B3F09">
        <w:rPr>
          <w:rFonts w:ascii="Calibri" w:eastAsia="Arial" w:hAnsi="Calibri" w:cs="Arial"/>
          <w:sz w:val="22"/>
          <w:szCs w:val="22"/>
          <w:lang w:val="el-GR"/>
        </w:rPr>
        <w:t xml:space="preserve"> </w:t>
      </w:r>
      <w:r w:rsidRPr="000B3F09">
        <w:rPr>
          <w:rFonts w:ascii="Calibri" w:eastAsia="Arial" w:hAnsi="Calibri" w:cs="Arial"/>
          <w:sz w:val="22"/>
          <w:szCs w:val="22"/>
        </w:rPr>
        <w:t>UF</w:t>
      </w:r>
      <w:r w:rsidRPr="000B3F09">
        <w:rPr>
          <w:rFonts w:ascii="Calibri" w:eastAsia="Arial" w:hAnsi="Calibri" w:cs="Arial"/>
          <w:sz w:val="22"/>
          <w:szCs w:val="22"/>
          <w:lang w:val="el-GR"/>
        </w:rPr>
        <w:t xml:space="preserve"> και </w:t>
      </w:r>
      <w:r w:rsidRPr="000B3F09">
        <w:rPr>
          <w:rFonts w:ascii="Calibri" w:eastAsia="Arial" w:hAnsi="Calibri" w:cs="Arial"/>
          <w:sz w:val="22"/>
          <w:szCs w:val="22"/>
        </w:rPr>
        <w:t>RO</w:t>
      </w:r>
      <w:r w:rsidRPr="000B3F09">
        <w:rPr>
          <w:rFonts w:ascii="Calibri" w:eastAsia="Arial" w:hAnsi="Calibri" w:cs="Arial"/>
          <w:sz w:val="22"/>
          <w:szCs w:val="22"/>
          <w:lang w:val="el-GR"/>
        </w:rPr>
        <w:t xml:space="preserve">, ο οποίος περιλαμβάνεται </w:t>
      </w:r>
      <w:r w:rsidR="00810736" w:rsidRPr="000B3F09">
        <w:rPr>
          <w:rFonts w:ascii="Calibri" w:eastAsia="Arial" w:hAnsi="Calibri" w:cs="Arial"/>
          <w:sz w:val="22"/>
          <w:szCs w:val="22"/>
          <w:lang w:val="el-GR"/>
        </w:rPr>
        <w:t>στον Κανονισμό Μελετών του έργου</w:t>
      </w:r>
      <w:r w:rsidRPr="000B3F09">
        <w:rPr>
          <w:rFonts w:ascii="Calibri" w:eastAsia="Arial" w:hAnsi="Calibri" w:cs="Arial"/>
          <w:sz w:val="22"/>
          <w:szCs w:val="22"/>
          <w:lang w:val="el-GR"/>
        </w:rPr>
        <w:t xml:space="preserve"> Επεξ</w:t>
      </w:r>
      <w:r w:rsidR="000F20C9" w:rsidRPr="000B3F09">
        <w:rPr>
          <w:rFonts w:ascii="Calibri" w:eastAsia="Arial" w:hAnsi="Calibri" w:cs="Arial"/>
          <w:sz w:val="22"/>
          <w:szCs w:val="22"/>
          <w:lang w:val="el-GR"/>
        </w:rPr>
        <w:t>εργασίας Υγρών Αποβλήτων (ΜΕΥΑ)</w:t>
      </w:r>
      <w:r w:rsidRPr="000B3F09">
        <w:rPr>
          <w:rFonts w:ascii="Calibri" w:eastAsia="Arial" w:hAnsi="Calibri" w:cs="Arial"/>
          <w:sz w:val="22"/>
          <w:szCs w:val="22"/>
          <w:lang w:val="el-GR"/>
        </w:rPr>
        <w:t xml:space="preserve">. </w:t>
      </w:r>
    </w:p>
    <w:p w14:paraId="18AF9290" w14:textId="77777777" w:rsidR="000F20C9" w:rsidRPr="000B3F09" w:rsidRDefault="00FB375F" w:rsidP="000F20C9">
      <w:pPr>
        <w:pStyle w:val="Default"/>
        <w:jc w:val="both"/>
        <w:rPr>
          <w:rFonts w:ascii="Calibri" w:eastAsia="Times New Roman" w:hAnsi="Calibri" w:cs="Times New Roman"/>
          <w:color w:val="auto"/>
          <w:sz w:val="22"/>
          <w:szCs w:val="22"/>
          <w:lang w:eastAsia="el-GR" w:bidi="ar-SA"/>
        </w:rPr>
      </w:pPr>
      <w:r w:rsidRPr="000B3F09">
        <w:rPr>
          <w:rFonts w:ascii="Calibri" w:eastAsia="Times New Roman" w:hAnsi="Calibri" w:cs="Times New Roman"/>
          <w:color w:val="auto"/>
          <w:sz w:val="22"/>
          <w:szCs w:val="22"/>
          <w:lang w:eastAsia="el-GR" w:bidi="ar-SA"/>
        </w:rPr>
        <w:t xml:space="preserve">Διαγωνιζόμενος που θα προσφέρει μονάδες UF και RO της ΜΕΥΑ που θα </w:t>
      </w:r>
      <w:r w:rsidRPr="000B3F09">
        <w:rPr>
          <w:rFonts w:ascii="Calibri" w:eastAsia="Times New Roman" w:hAnsi="Calibri" w:cs="Times New Roman"/>
          <w:sz w:val="22"/>
          <w:szCs w:val="22"/>
          <w:lang w:eastAsia="el-GR" w:bidi="ar-SA"/>
        </w:rPr>
        <w:t xml:space="preserve">πληρούν τις ελάχιστες απαιτήσεις των Τευχών Δημοπράτησης και θα έχουν την μικρότερη εγγυημένη ειδική κατανάλωση ηλεκτρικής ενέργειας θα βαθμολογηθεί με 100. Διαγωνιζόμενος που θα προσφέρει μονάδες UF και RO της ΜΕΥΑ που θα πληρούν τις ελάχιστες απαιτήσεις των Τευχών Δημοπράτησης και θα έχουν την μεγαλύτερη εγγυημένη ειδική κατανάλωση ηλεκτρικής ενέργειας θα βαθμολογηθεί με 50. Οι άλλοι διαγωνιζόμενοι θα βαθμολογηθούν με γραμμική παρεμβολή. </w:t>
      </w:r>
      <w:r w:rsidR="000F20C9" w:rsidRPr="000B3F09">
        <w:rPr>
          <w:rFonts w:ascii="Calibri" w:eastAsia="Times New Roman" w:hAnsi="Calibri" w:cs="Times New Roman"/>
          <w:color w:val="auto"/>
          <w:sz w:val="22"/>
          <w:szCs w:val="22"/>
          <w:lang w:eastAsia="el-GR" w:bidi="ar-SA"/>
        </w:rPr>
        <w:t>Διαγωνιζόμενος που δεν πληροί τις απαιτήσεις των Τευχών Δημοπράτησης ως προς το συγκεκριμένο (υπο)κριτήριο ανάθεσης δε θα βαθμολογείται.</w:t>
      </w:r>
    </w:p>
    <w:p w14:paraId="22966E6A" w14:textId="77777777" w:rsidR="000F20C9" w:rsidRPr="000B3F09" w:rsidRDefault="000F20C9" w:rsidP="000F20C9">
      <w:pPr>
        <w:widowControl/>
        <w:suppressAutoHyphens w:val="0"/>
        <w:autoSpaceDE w:val="0"/>
        <w:autoSpaceDN w:val="0"/>
        <w:adjustRightInd w:val="0"/>
        <w:jc w:val="both"/>
        <w:textAlignment w:val="auto"/>
        <w:rPr>
          <w:rFonts w:ascii="Calibri" w:eastAsia="Times New Roman" w:hAnsi="Calibri" w:cs="Times New Roman"/>
          <w:kern w:val="0"/>
          <w:szCs w:val="22"/>
          <w:lang w:val="el-GR" w:eastAsia="el-GR" w:bidi="ar-SA"/>
        </w:rPr>
      </w:pPr>
    </w:p>
    <w:p w14:paraId="001692A8" w14:textId="77777777" w:rsidR="00FB375F" w:rsidRPr="000B3F09" w:rsidRDefault="00FB375F" w:rsidP="00FB375F">
      <w:pPr>
        <w:numPr>
          <w:ilvl w:val="0"/>
          <w:numId w:val="11"/>
        </w:numPr>
        <w:spacing w:before="10" w:line="240" w:lineRule="atLeast"/>
        <w:jc w:val="both"/>
        <w:rPr>
          <w:rFonts w:ascii="Calibri" w:hAnsi="Calibri"/>
          <w:kern w:val="2"/>
          <w:sz w:val="22"/>
          <w:szCs w:val="22"/>
          <w:lang w:val="el-GR"/>
        </w:rPr>
      </w:pPr>
      <w:r w:rsidRPr="000B3F09">
        <w:rPr>
          <w:rFonts w:ascii="Calibri" w:hAnsi="Calibri"/>
          <w:kern w:val="2"/>
          <w:sz w:val="22"/>
          <w:szCs w:val="22"/>
          <w:lang w:val="el-GR"/>
        </w:rPr>
        <w:t xml:space="preserve">Λαμβάνοντας υπόψη τα προαναφερθέντα, η συνολική βαθμολογία του κριτηρίου Κ6 υπολογίζεται από τον τύπο: </w:t>
      </w:r>
    </w:p>
    <w:p w14:paraId="7D04E8B5" w14:textId="77777777" w:rsidR="00FB375F" w:rsidRPr="000B3F09" w:rsidRDefault="00FB375F" w:rsidP="00FB375F">
      <w:pPr>
        <w:numPr>
          <w:ilvl w:val="0"/>
          <w:numId w:val="11"/>
        </w:numPr>
        <w:tabs>
          <w:tab w:val="center" w:pos="4819"/>
        </w:tabs>
        <w:spacing w:before="10" w:line="240" w:lineRule="atLeast"/>
        <w:jc w:val="center"/>
        <w:rPr>
          <w:rFonts w:ascii="Calibri" w:hAnsi="Calibri"/>
          <w:b/>
          <w:kern w:val="2"/>
          <w:sz w:val="22"/>
          <w:szCs w:val="22"/>
          <w:lang w:val="el-GR"/>
        </w:rPr>
      </w:pPr>
      <w:r w:rsidRPr="000B3F09">
        <w:rPr>
          <w:rFonts w:ascii="Calibri" w:hAnsi="Calibri"/>
          <w:b/>
          <w:kern w:val="2"/>
          <w:sz w:val="22"/>
          <w:szCs w:val="22"/>
          <w:lang w:val="el-GR"/>
        </w:rPr>
        <w:t>ΣΚ</w:t>
      </w:r>
      <w:r w:rsidR="00E7343A" w:rsidRPr="000B3F09">
        <w:rPr>
          <w:rFonts w:ascii="Calibri" w:hAnsi="Calibri"/>
          <w:b/>
          <w:kern w:val="2"/>
          <w:sz w:val="22"/>
          <w:szCs w:val="22"/>
          <w:lang w:val="el-GR"/>
        </w:rPr>
        <w:t>4</w:t>
      </w:r>
      <w:r w:rsidRPr="000B3F09">
        <w:rPr>
          <w:rFonts w:ascii="Calibri" w:hAnsi="Calibri"/>
          <w:b/>
          <w:kern w:val="2"/>
          <w:sz w:val="22"/>
          <w:szCs w:val="22"/>
          <w:lang w:val="el-GR"/>
        </w:rPr>
        <w:t>= σ</w:t>
      </w:r>
      <w:r w:rsidRPr="000B3F09">
        <w:rPr>
          <w:rFonts w:ascii="Calibri" w:hAnsi="Calibri"/>
          <w:b/>
          <w:kern w:val="2"/>
          <w:sz w:val="22"/>
          <w:szCs w:val="22"/>
          <w:vertAlign w:val="subscript"/>
          <w:lang w:val="el-GR"/>
        </w:rPr>
        <w:t>1</w:t>
      </w:r>
      <w:r w:rsidRPr="000B3F09">
        <w:rPr>
          <w:rFonts w:ascii="Calibri" w:hAnsi="Calibri"/>
          <w:b/>
          <w:kern w:val="2"/>
          <w:sz w:val="22"/>
          <w:szCs w:val="22"/>
          <w:lang w:val="el-GR"/>
        </w:rPr>
        <w:t>*Κ</w:t>
      </w:r>
      <w:r w:rsidR="00E7343A" w:rsidRPr="000B3F09">
        <w:rPr>
          <w:rFonts w:ascii="Calibri" w:hAnsi="Calibri"/>
          <w:b/>
          <w:kern w:val="2"/>
          <w:sz w:val="22"/>
          <w:szCs w:val="22"/>
          <w:lang w:val="el-GR"/>
        </w:rPr>
        <w:t>4</w:t>
      </w:r>
      <w:r w:rsidRPr="000B3F09">
        <w:rPr>
          <w:rFonts w:ascii="Calibri" w:hAnsi="Calibri"/>
          <w:b/>
          <w:kern w:val="2"/>
          <w:sz w:val="22"/>
          <w:szCs w:val="22"/>
          <w:lang w:val="el-GR"/>
        </w:rPr>
        <w:t>.1 + σ</w:t>
      </w:r>
      <w:r w:rsidRPr="000B3F09">
        <w:rPr>
          <w:rFonts w:ascii="Calibri" w:hAnsi="Calibri"/>
          <w:b/>
          <w:kern w:val="2"/>
          <w:sz w:val="22"/>
          <w:szCs w:val="22"/>
          <w:vertAlign w:val="subscript"/>
          <w:lang w:val="el-GR"/>
        </w:rPr>
        <w:t>2</w:t>
      </w:r>
      <w:r w:rsidRPr="000B3F09">
        <w:rPr>
          <w:rFonts w:ascii="Calibri" w:hAnsi="Calibri"/>
          <w:b/>
          <w:kern w:val="2"/>
          <w:sz w:val="22"/>
          <w:szCs w:val="22"/>
          <w:lang w:val="el-GR"/>
        </w:rPr>
        <w:t>*Κ</w:t>
      </w:r>
      <w:r w:rsidR="00E7343A" w:rsidRPr="000B3F09">
        <w:rPr>
          <w:rFonts w:ascii="Calibri" w:hAnsi="Calibri"/>
          <w:b/>
          <w:kern w:val="2"/>
          <w:sz w:val="22"/>
          <w:szCs w:val="22"/>
          <w:lang w:val="el-GR"/>
        </w:rPr>
        <w:t>4</w:t>
      </w:r>
      <w:r w:rsidRPr="000B3F09">
        <w:rPr>
          <w:rFonts w:ascii="Calibri" w:hAnsi="Calibri"/>
          <w:b/>
          <w:kern w:val="2"/>
          <w:sz w:val="22"/>
          <w:szCs w:val="22"/>
          <w:lang w:val="el-GR"/>
        </w:rPr>
        <w:t>.2+ σ</w:t>
      </w:r>
      <w:r w:rsidRPr="000B3F09">
        <w:rPr>
          <w:rFonts w:ascii="Calibri" w:hAnsi="Calibri"/>
          <w:b/>
          <w:kern w:val="2"/>
          <w:sz w:val="22"/>
          <w:szCs w:val="22"/>
          <w:vertAlign w:val="subscript"/>
          <w:lang w:val="el-GR"/>
        </w:rPr>
        <w:t>3</w:t>
      </w:r>
      <w:r w:rsidRPr="000B3F09">
        <w:rPr>
          <w:rFonts w:ascii="Calibri" w:hAnsi="Calibri"/>
          <w:b/>
          <w:kern w:val="2"/>
          <w:sz w:val="22"/>
          <w:szCs w:val="22"/>
          <w:lang w:val="el-GR"/>
        </w:rPr>
        <w:t>*Κ</w:t>
      </w:r>
      <w:r w:rsidR="00E7343A" w:rsidRPr="000B3F09">
        <w:rPr>
          <w:rFonts w:ascii="Calibri" w:hAnsi="Calibri"/>
          <w:b/>
          <w:kern w:val="2"/>
          <w:sz w:val="22"/>
          <w:szCs w:val="22"/>
          <w:lang w:val="el-GR"/>
        </w:rPr>
        <w:t>4</w:t>
      </w:r>
      <w:r w:rsidRPr="000B3F09">
        <w:rPr>
          <w:rFonts w:ascii="Calibri" w:hAnsi="Calibri"/>
          <w:b/>
          <w:kern w:val="2"/>
          <w:sz w:val="22"/>
          <w:szCs w:val="22"/>
          <w:lang w:val="el-GR"/>
        </w:rPr>
        <w:t>.3</w:t>
      </w:r>
    </w:p>
    <w:p w14:paraId="40605201" w14:textId="77777777" w:rsidR="00071794" w:rsidRPr="000B3F09" w:rsidRDefault="00071794" w:rsidP="00C2280E">
      <w:pPr>
        <w:pStyle w:val="para-1"/>
        <w:tabs>
          <w:tab w:val="left" w:pos="1600"/>
          <w:tab w:val="left" w:pos="2155"/>
          <w:tab w:val="left" w:pos="2722"/>
          <w:tab w:val="left" w:pos="3289"/>
        </w:tabs>
        <w:spacing w:line="240" w:lineRule="atLeast"/>
        <w:ind w:left="0" w:firstLine="0"/>
        <w:rPr>
          <w:rFonts w:ascii="Calibri" w:hAnsi="Calibri" w:cs="Cambria"/>
          <w:szCs w:val="22"/>
          <w:lang w:val="el-GR"/>
        </w:rPr>
      </w:pPr>
    </w:p>
    <w:p w14:paraId="4A36C75B" w14:textId="77777777" w:rsidR="00B91EC3" w:rsidRPr="000B3F09" w:rsidRDefault="00B91EC3" w:rsidP="008B6CE9">
      <w:pPr>
        <w:widowControl/>
        <w:numPr>
          <w:ilvl w:val="0"/>
          <w:numId w:val="11"/>
        </w:numPr>
        <w:suppressAutoHyphens w:val="0"/>
        <w:autoSpaceDE w:val="0"/>
        <w:autoSpaceDN w:val="0"/>
        <w:adjustRightInd w:val="0"/>
        <w:jc w:val="both"/>
        <w:textAlignment w:val="auto"/>
        <w:rPr>
          <w:rFonts w:ascii="Calibri" w:hAnsi="Calibri"/>
          <w:b/>
          <w:kern w:val="2"/>
          <w:sz w:val="22"/>
          <w:szCs w:val="22"/>
          <w:lang w:val="el-GR"/>
        </w:rPr>
      </w:pPr>
      <w:bookmarkStart w:id="21" w:name="_Toc32482726"/>
      <w:r w:rsidRPr="000B3F09">
        <w:rPr>
          <w:rFonts w:ascii="Calibri" w:hAnsi="Calibri"/>
          <w:b/>
          <w:kern w:val="2"/>
          <w:sz w:val="22"/>
          <w:szCs w:val="22"/>
          <w:lang w:val="el-GR"/>
        </w:rPr>
        <w:t>Κριτήριο Κ5: Ποσοστό εκτροπής ΒΑΑ</w:t>
      </w:r>
    </w:p>
    <w:p w14:paraId="328AC37A" w14:textId="77777777" w:rsidR="00B91EC3" w:rsidRPr="000B3F09" w:rsidRDefault="00B91EC3" w:rsidP="00DD3BCF">
      <w:pPr>
        <w:widowControl/>
        <w:suppressAutoHyphens w:val="0"/>
        <w:autoSpaceDE w:val="0"/>
        <w:autoSpaceDN w:val="0"/>
        <w:adjustRightInd w:val="0"/>
        <w:jc w:val="both"/>
        <w:textAlignment w:val="auto"/>
        <w:rPr>
          <w:rFonts w:ascii="Calibri" w:eastAsia="Times New Roman" w:hAnsi="Calibri" w:cs="Times New Roman"/>
          <w:sz w:val="22"/>
          <w:szCs w:val="22"/>
          <w:lang w:val="el-GR" w:eastAsia="el-GR" w:bidi="ar-SA"/>
        </w:rPr>
      </w:pPr>
      <w:r w:rsidRPr="000B3F09">
        <w:rPr>
          <w:rFonts w:ascii="Calibri" w:eastAsia="Times New Roman" w:hAnsi="Calibri" w:cs="Times New Roman"/>
          <w:sz w:val="22"/>
          <w:szCs w:val="22"/>
          <w:lang w:val="el-GR" w:eastAsia="el-GR" w:bidi="ar-SA"/>
        </w:rPr>
        <w:t xml:space="preserve">Ποσοστό εκτροπής ΒΑΑ: </w:t>
      </w:r>
      <w:r w:rsidR="00DD3BCF" w:rsidRPr="000B3F09">
        <w:rPr>
          <w:rFonts w:ascii="Calibri" w:eastAsia="Times New Roman" w:hAnsi="Calibri" w:cs="Times New Roman"/>
          <w:sz w:val="22"/>
          <w:szCs w:val="22"/>
          <w:lang w:val="el-GR" w:eastAsia="el-GR" w:bidi="ar-SA"/>
        </w:rPr>
        <w:t>Σ</w:t>
      </w:r>
      <w:r w:rsidRPr="000B3F09">
        <w:rPr>
          <w:rFonts w:ascii="Calibri" w:eastAsia="Times New Roman" w:hAnsi="Calibri" w:cs="Times New Roman"/>
          <w:sz w:val="22"/>
          <w:szCs w:val="22"/>
          <w:lang w:val="el-GR" w:eastAsia="el-GR" w:bidi="ar-SA"/>
        </w:rPr>
        <w:t xml:space="preserve">το κριτήριο αυτό θα αξιολογηθεί </w:t>
      </w:r>
      <w:r w:rsidR="002D446F" w:rsidRPr="000B3F09">
        <w:rPr>
          <w:rFonts w:ascii="Calibri" w:eastAsia="Times New Roman" w:hAnsi="Calibri" w:cs="Times New Roman"/>
          <w:sz w:val="22"/>
          <w:szCs w:val="22"/>
          <w:lang w:val="el-GR" w:eastAsia="el-GR" w:bidi="ar-SA"/>
        </w:rPr>
        <w:t xml:space="preserve">η ποσότητα του βιοαποδομήσιμου κλάσματος (ΒΑΑ) που εκτρέπεται από την </w:t>
      </w:r>
      <w:r w:rsidR="007C6C49" w:rsidRPr="000B3F09">
        <w:rPr>
          <w:rFonts w:ascii="Calibri" w:eastAsia="Times New Roman" w:hAnsi="Calibri" w:cs="Times New Roman"/>
          <w:sz w:val="22"/>
          <w:szCs w:val="22"/>
          <w:lang w:val="el-GR" w:eastAsia="el-GR" w:bidi="ar-SA"/>
        </w:rPr>
        <w:t>υ</w:t>
      </w:r>
      <w:r w:rsidR="002D446F" w:rsidRPr="000B3F09">
        <w:rPr>
          <w:rFonts w:ascii="Calibri" w:eastAsia="Times New Roman" w:hAnsi="Calibri" w:cs="Times New Roman"/>
          <w:sz w:val="22"/>
          <w:szCs w:val="22"/>
          <w:lang w:val="el-GR" w:eastAsia="el-GR" w:bidi="ar-SA"/>
        </w:rPr>
        <w:t xml:space="preserve">γειονομική ταφή, μετά </w:t>
      </w:r>
      <w:r w:rsidRPr="000B3F09">
        <w:rPr>
          <w:rFonts w:ascii="Calibri" w:eastAsia="Times New Roman" w:hAnsi="Calibri" w:cs="Times New Roman"/>
          <w:sz w:val="22"/>
          <w:szCs w:val="22"/>
          <w:lang w:val="el-GR" w:eastAsia="el-GR" w:bidi="ar-SA"/>
        </w:rPr>
        <w:t xml:space="preserve">από την επεξεργασία των </w:t>
      </w:r>
      <w:r w:rsidR="004007EC" w:rsidRPr="000B3F09">
        <w:rPr>
          <w:rFonts w:ascii="Calibri" w:eastAsia="Times New Roman" w:hAnsi="Calibri" w:cs="Times New Roman"/>
          <w:sz w:val="22"/>
          <w:szCs w:val="22"/>
          <w:lang w:val="el-GR" w:eastAsia="el-GR" w:bidi="ar-SA"/>
        </w:rPr>
        <w:t>αστικών</w:t>
      </w:r>
      <w:r w:rsidRPr="000B3F09">
        <w:rPr>
          <w:rFonts w:ascii="Calibri" w:eastAsia="Times New Roman" w:hAnsi="Calibri" w:cs="Times New Roman"/>
          <w:sz w:val="22"/>
          <w:szCs w:val="22"/>
          <w:lang w:val="el-GR" w:eastAsia="el-GR" w:bidi="ar-SA"/>
        </w:rPr>
        <w:t xml:space="preserve"> Αποβλήτων στη ΜΕΑ</w:t>
      </w:r>
      <w:r w:rsidR="00DD3BCF" w:rsidRPr="000B3F09">
        <w:rPr>
          <w:rFonts w:ascii="Calibri" w:eastAsia="Times New Roman" w:hAnsi="Calibri" w:cs="Times New Roman"/>
          <w:sz w:val="22"/>
          <w:szCs w:val="22"/>
          <w:lang w:val="el-GR" w:eastAsia="el-GR" w:bidi="ar-SA"/>
        </w:rPr>
        <w:t>, και συγκεκριμένα η</w:t>
      </w:r>
      <w:r w:rsidR="002D446F" w:rsidRPr="000B3F09">
        <w:rPr>
          <w:rFonts w:ascii="Calibri" w:eastAsia="Times New Roman" w:hAnsi="Calibri" w:cs="Times New Roman"/>
          <w:sz w:val="22"/>
          <w:szCs w:val="22"/>
          <w:lang w:val="el-GR" w:eastAsia="el-GR" w:bidi="ar-SA"/>
        </w:rPr>
        <w:t xml:space="preserve"> διαφορά </w:t>
      </w:r>
      <w:r w:rsidR="00661CD4" w:rsidRPr="000B3F09">
        <w:rPr>
          <w:rFonts w:ascii="Calibri" w:eastAsia="Times New Roman" w:hAnsi="Calibri" w:cs="Times New Roman"/>
          <w:sz w:val="22"/>
          <w:szCs w:val="22"/>
          <w:lang w:val="el-GR" w:eastAsia="el-GR" w:bidi="ar-SA"/>
        </w:rPr>
        <w:t>των ποσοτήτων</w:t>
      </w:r>
      <w:r w:rsidR="002D446F" w:rsidRPr="000B3F09">
        <w:rPr>
          <w:rFonts w:ascii="Calibri" w:eastAsia="Times New Roman" w:hAnsi="Calibri" w:cs="Times New Roman"/>
          <w:sz w:val="22"/>
          <w:szCs w:val="22"/>
          <w:lang w:val="el-GR" w:eastAsia="el-GR" w:bidi="ar-SA"/>
        </w:rPr>
        <w:t xml:space="preserve"> εισερχόμενου </w:t>
      </w:r>
      <w:r w:rsidR="004007EC" w:rsidRPr="000B3F09">
        <w:rPr>
          <w:rFonts w:ascii="Calibri" w:eastAsia="Times New Roman" w:hAnsi="Calibri" w:cs="Times New Roman"/>
          <w:sz w:val="22"/>
          <w:szCs w:val="22"/>
          <w:lang w:val="el-GR" w:eastAsia="el-GR" w:bidi="ar-SA"/>
        </w:rPr>
        <w:t xml:space="preserve">στη ΜΕΑ και εξερχόμενου </w:t>
      </w:r>
      <w:r w:rsidR="002D446F" w:rsidRPr="000B3F09">
        <w:rPr>
          <w:rFonts w:ascii="Calibri" w:eastAsia="Times New Roman" w:hAnsi="Calibri" w:cs="Times New Roman"/>
          <w:sz w:val="22"/>
          <w:szCs w:val="22"/>
          <w:lang w:val="el-GR" w:eastAsia="el-GR" w:bidi="ar-SA"/>
        </w:rPr>
        <w:t>βιοαποδομήσιμου κλάσματος</w:t>
      </w:r>
      <w:r w:rsidR="004007EC" w:rsidRPr="000B3F09">
        <w:rPr>
          <w:rFonts w:ascii="Calibri" w:eastAsia="Times New Roman" w:hAnsi="Calibri" w:cs="Times New Roman"/>
          <w:sz w:val="22"/>
          <w:szCs w:val="22"/>
          <w:lang w:val="el-GR" w:eastAsia="el-GR" w:bidi="ar-SA"/>
        </w:rPr>
        <w:t>, εκφρασμένα σε ποσοστό επί των εισερχόμενων ΒΑΑ.</w:t>
      </w:r>
    </w:p>
    <w:p w14:paraId="1079FBDC" w14:textId="77777777" w:rsidR="00B91EC3" w:rsidRPr="000B3F09" w:rsidRDefault="00B91EC3" w:rsidP="008B6CE9">
      <w:pPr>
        <w:widowControl/>
        <w:numPr>
          <w:ilvl w:val="0"/>
          <w:numId w:val="11"/>
        </w:numPr>
        <w:suppressAutoHyphens w:val="0"/>
        <w:autoSpaceDE w:val="0"/>
        <w:autoSpaceDN w:val="0"/>
        <w:adjustRightInd w:val="0"/>
        <w:jc w:val="both"/>
        <w:textAlignment w:val="auto"/>
        <w:rPr>
          <w:rFonts w:ascii="Calibri" w:eastAsia="Times New Roman" w:hAnsi="Calibri" w:cs="Times New Roman"/>
          <w:sz w:val="22"/>
          <w:szCs w:val="22"/>
          <w:lang w:val="el-GR" w:eastAsia="el-GR" w:bidi="ar-SA"/>
        </w:rPr>
      </w:pPr>
      <w:r w:rsidRPr="000B3F09">
        <w:rPr>
          <w:rFonts w:ascii="Calibri" w:eastAsia="Times New Roman" w:hAnsi="Calibri" w:cs="Times New Roman"/>
          <w:sz w:val="22"/>
          <w:szCs w:val="22"/>
          <w:lang w:val="el-GR" w:eastAsia="el-GR" w:bidi="ar-SA"/>
        </w:rPr>
        <w:t>Ειδικότερα</w:t>
      </w:r>
      <w:r w:rsidR="00661CD4" w:rsidRPr="000B3F09">
        <w:rPr>
          <w:rFonts w:ascii="Calibri" w:eastAsia="Times New Roman" w:hAnsi="Calibri" w:cs="Times New Roman"/>
          <w:sz w:val="22"/>
          <w:szCs w:val="22"/>
          <w:lang w:val="el-GR" w:eastAsia="el-GR" w:bidi="ar-SA"/>
        </w:rPr>
        <w:t>,</w:t>
      </w:r>
      <w:r w:rsidRPr="000B3F09">
        <w:rPr>
          <w:rFonts w:ascii="Calibri" w:eastAsia="Times New Roman" w:hAnsi="Calibri" w:cs="Times New Roman"/>
          <w:sz w:val="22"/>
          <w:szCs w:val="22"/>
          <w:lang w:val="el-GR" w:eastAsia="el-GR" w:bidi="ar-SA"/>
        </w:rPr>
        <w:t xml:space="preserve"> εάν ο διαγωνιζόμενος προσφέρει εκτροπή</w:t>
      </w:r>
      <w:r w:rsidR="002D446F" w:rsidRPr="000B3F09">
        <w:rPr>
          <w:rFonts w:ascii="Calibri" w:eastAsia="Times New Roman" w:hAnsi="Calibri" w:cs="Times New Roman"/>
          <w:sz w:val="22"/>
          <w:szCs w:val="22"/>
          <w:lang w:val="el-GR" w:eastAsia="el-GR" w:bidi="ar-SA"/>
        </w:rPr>
        <w:t xml:space="preserve"> από </w:t>
      </w:r>
      <w:r w:rsidR="00661CD4" w:rsidRPr="000B3F09">
        <w:rPr>
          <w:rFonts w:ascii="Calibri" w:eastAsia="Times New Roman" w:hAnsi="Calibri" w:cs="Times New Roman"/>
          <w:sz w:val="22"/>
          <w:szCs w:val="22"/>
          <w:lang w:val="el-GR" w:eastAsia="el-GR" w:bidi="ar-SA"/>
        </w:rPr>
        <w:t>σ</w:t>
      </w:r>
      <w:r w:rsidR="002D446F" w:rsidRPr="000B3F09">
        <w:rPr>
          <w:rFonts w:ascii="Calibri" w:eastAsia="Times New Roman" w:hAnsi="Calibri" w:cs="Times New Roman"/>
          <w:sz w:val="22"/>
          <w:szCs w:val="22"/>
          <w:lang w:val="el-GR" w:eastAsia="el-GR" w:bidi="ar-SA"/>
        </w:rPr>
        <w:t>την ταφή</w:t>
      </w:r>
      <w:r w:rsidRPr="000B3F09">
        <w:rPr>
          <w:rFonts w:ascii="Calibri" w:eastAsia="Times New Roman" w:hAnsi="Calibri" w:cs="Times New Roman"/>
          <w:sz w:val="22"/>
          <w:szCs w:val="22"/>
          <w:lang w:val="el-GR" w:eastAsia="el-GR" w:bidi="ar-SA"/>
        </w:rPr>
        <w:t xml:space="preserve"> βιοαποδομήσιμ</w:t>
      </w:r>
      <w:r w:rsidR="002D446F" w:rsidRPr="000B3F09">
        <w:rPr>
          <w:rFonts w:ascii="Calibri" w:eastAsia="Times New Roman" w:hAnsi="Calibri" w:cs="Times New Roman"/>
          <w:sz w:val="22"/>
          <w:szCs w:val="22"/>
          <w:lang w:val="el-GR" w:eastAsia="el-GR" w:bidi="ar-SA"/>
        </w:rPr>
        <w:t>ου κλάσματος</w:t>
      </w:r>
      <w:r w:rsidRPr="000B3F09">
        <w:rPr>
          <w:rFonts w:ascii="Calibri" w:eastAsia="Times New Roman" w:hAnsi="Calibri" w:cs="Times New Roman"/>
          <w:sz w:val="22"/>
          <w:szCs w:val="22"/>
          <w:lang w:val="el-GR" w:eastAsia="el-GR" w:bidi="ar-SA"/>
        </w:rPr>
        <w:t xml:space="preserve"> μικρότερο</w:t>
      </w:r>
      <w:r w:rsidR="002D446F" w:rsidRPr="000B3F09">
        <w:rPr>
          <w:rFonts w:ascii="Calibri" w:eastAsia="Times New Roman" w:hAnsi="Calibri" w:cs="Times New Roman"/>
          <w:sz w:val="22"/>
          <w:szCs w:val="22"/>
          <w:lang w:val="el-GR" w:eastAsia="el-GR" w:bidi="ar-SA"/>
        </w:rPr>
        <w:t>υ</w:t>
      </w:r>
      <w:r w:rsidRPr="000B3F09">
        <w:rPr>
          <w:rFonts w:ascii="Calibri" w:eastAsia="Times New Roman" w:hAnsi="Calibri" w:cs="Times New Roman"/>
          <w:sz w:val="22"/>
          <w:szCs w:val="22"/>
          <w:lang w:val="el-GR" w:eastAsia="el-GR" w:bidi="ar-SA"/>
        </w:rPr>
        <w:t xml:space="preserve"> του </w:t>
      </w:r>
      <w:r w:rsidR="002D446F" w:rsidRPr="000B3F09">
        <w:rPr>
          <w:rFonts w:ascii="Calibri" w:eastAsia="Times New Roman" w:hAnsi="Calibri" w:cs="Times New Roman"/>
          <w:sz w:val="22"/>
          <w:szCs w:val="22"/>
          <w:lang w:val="el-GR" w:eastAsia="el-GR" w:bidi="ar-SA"/>
        </w:rPr>
        <w:t xml:space="preserve">ζητούμενου από </w:t>
      </w:r>
      <w:r w:rsidR="00810736" w:rsidRPr="000B3F09">
        <w:rPr>
          <w:rFonts w:ascii="Calibri" w:eastAsia="Times New Roman" w:hAnsi="Calibri" w:cs="Times New Roman"/>
          <w:sz w:val="22"/>
          <w:szCs w:val="22"/>
          <w:lang w:val="el-GR" w:eastAsia="el-GR" w:bidi="ar-SA"/>
        </w:rPr>
        <w:t>τον Πίνακα Συμμόρφωσης</w:t>
      </w:r>
      <w:r w:rsidR="002D446F" w:rsidRPr="000B3F09">
        <w:rPr>
          <w:rFonts w:ascii="Calibri" w:eastAsia="Times New Roman" w:hAnsi="Calibri" w:cs="Times New Roman"/>
          <w:sz w:val="22"/>
          <w:szCs w:val="22"/>
          <w:lang w:val="el-GR" w:eastAsia="el-GR" w:bidi="ar-SA"/>
        </w:rPr>
        <w:t xml:space="preserve">, </w:t>
      </w:r>
      <w:r w:rsidR="004476D3" w:rsidRPr="000B3F09">
        <w:rPr>
          <w:rFonts w:ascii="Calibri" w:eastAsia="Times New Roman" w:hAnsi="Calibri" w:cs="Times New Roman"/>
          <w:sz w:val="22"/>
          <w:szCs w:val="22"/>
          <w:lang w:val="el-GR" w:eastAsia="el-GR" w:bidi="ar-SA"/>
        </w:rPr>
        <w:t xml:space="preserve">δε θα βαθμολογείται για το συγκεκριμένο (υπο)κριτήριο. </w:t>
      </w:r>
      <w:r w:rsidR="0056539C" w:rsidRPr="000B3F09">
        <w:rPr>
          <w:rFonts w:ascii="Calibri" w:eastAsia="Times New Roman" w:hAnsi="Calibri" w:cs="Times New Roman"/>
          <w:sz w:val="22"/>
          <w:szCs w:val="22"/>
          <w:lang w:val="el-GR" w:eastAsia="el-GR" w:bidi="ar-SA"/>
        </w:rPr>
        <w:t xml:space="preserve">Το μικρότερο </w:t>
      </w:r>
      <w:r w:rsidR="007C6C49" w:rsidRPr="000B3F09">
        <w:rPr>
          <w:rFonts w:ascii="Calibri" w:eastAsia="Times New Roman" w:hAnsi="Calibri" w:cs="Times New Roman"/>
          <w:sz w:val="22"/>
          <w:szCs w:val="22"/>
          <w:lang w:val="el-GR" w:eastAsia="el-GR" w:bidi="ar-SA"/>
        </w:rPr>
        <w:t xml:space="preserve">αποδεκτό </w:t>
      </w:r>
      <w:r w:rsidR="009B4A58" w:rsidRPr="000B3F09">
        <w:rPr>
          <w:rFonts w:ascii="Calibri" w:eastAsia="Times New Roman" w:hAnsi="Calibri" w:cs="Times New Roman"/>
          <w:sz w:val="22"/>
          <w:szCs w:val="22"/>
          <w:lang w:val="el-GR" w:eastAsia="el-GR" w:bidi="ar-SA"/>
        </w:rPr>
        <w:t xml:space="preserve">σύμφωνα με </w:t>
      </w:r>
      <w:r w:rsidR="00810736" w:rsidRPr="000B3F09">
        <w:rPr>
          <w:rFonts w:ascii="Calibri" w:eastAsia="Times New Roman" w:hAnsi="Calibri" w:cs="Times New Roman"/>
          <w:sz w:val="22"/>
          <w:szCs w:val="22"/>
          <w:lang w:val="el-GR" w:eastAsia="el-GR" w:bidi="ar-SA"/>
        </w:rPr>
        <w:t>τον Πίνακα Συμμόρφωσης</w:t>
      </w:r>
      <w:r w:rsidR="0056539C" w:rsidRPr="000B3F09">
        <w:rPr>
          <w:rFonts w:ascii="Calibri" w:eastAsia="Times New Roman" w:hAnsi="Calibri" w:cs="Times New Roman"/>
          <w:sz w:val="22"/>
          <w:szCs w:val="22"/>
          <w:lang w:val="el-GR" w:eastAsia="el-GR" w:bidi="ar-SA"/>
        </w:rPr>
        <w:t xml:space="preserve"> βιοαποδομήσιμο κλάσμα, που εκτρέπεται από την ταφή, βαθμολογείται με το </w:t>
      </w:r>
      <w:r w:rsidR="007C6C49" w:rsidRPr="000B3F09">
        <w:rPr>
          <w:rFonts w:ascii="Calibri" w:eastAsia="Times New Roman" w:hAnsi="Calibri" w:cs="Times New Roman"/>
          <w:sz w:val="22"/>
          <w:szCs w:val="22"/>
          <w:lang w:val="el-GR" w:eastAsia="el-GR" w:bidi="ar-SA"/>
        </w:rPr>
        <w:t>ελάχιστο 5</w:t>
      </w:r>
      <w:r w:rsidR="0056539C" w:rsidRPr="000B3F09">
        <w:rPr>
          <w:rFonts w:ascii="Calibri" w:eastAsia="Times New Roman" w:hAnsi="Calibri" w:cs="Times New Roman"/>
          <w:sz w:val="22"/>
          <w:szCs w:val="22"/>
          <w:lang w:val="el-GR" w:eastAsia="el-GR" w:bidi="ar-SA"/>
        </w:rPr>
        <w:t>0.</w:t>
      </w:r>
      <w:r w:rsidR="00661CD4" w:rsidRPr="000B3F09">
        <w:rPr>
          <w:rFonts w:ascii="Calibri" w:eastAsia="Times New Roman" w:hAnsi="Calibri" w:cs="Times New Roman"/>
          <w:sz w:val="22"/>
          <w:szCs w:val="22"/>
          <w:lang w:val="el-GR" w:eastAsia="el-GR" w:bidi="ar-SA"/>
        </w:rPr>
        <w:t xml:space="preserve"> </w:t>
      </w:r>
      <w:r w:rsidRPr="000B3F09">
        <w:rPr>
          <w:rFonts w:ascii="Calibri" w:eastAsia="Times New Roman" w:hAnsi="Calibri" w:cs="Times New Roman"/>
          <w:sz w:val="22"/>
          <w:szCs w:val="22"/>
          <w:lang w:val="el-GR" w:eastAsia="el-GR" w:bidi="ar-SA"/>
        </w:rPr>
        <w:t>Το μεγαλύτερο προσφερόμενο</w:t>
      </w:r>
      <w:r w:rsidR="002D446F" w:rsidRPr="000B3F09">
        <w:rPr>
          <w:rFonts w:ascii="Calibri" w:eastAsia="Times New Roman" w:hAnsi="Calibri" w:cs="Times New Roman"/>
          <w:sz w:val="22"/>
          <w:szCs w:val="22"/>
          <w:lang w:val="el-GR" w:eastAsia="el-GR" w:bidi="ar-SA"/>
        </w:rPr>
        <w:t>, από Οικονομικό Φορέα,</w:t>
      </w:r>
      <w:r w:rsidRPr="000B3F09">
        <w:rPr>
          <w:rFonts w:ascii="Calibri" w:eastAsia="Times New Roman" w:hAnsi="Calibri" w:cs="Times New Roman"/>
          <w:sz w:val="22"/>
          <w:szCs w:val="22"/>
          <w:lang w:val="el-GR" w:eastAsia="el-GR" w:bidi="ar-SA"/>
        </w:rPr>
        <w:t xml:space="preserve"> </w:t>
      </w:r>
      <w:r w:rsidR="002D446F" w:rsidRPr="000B3F09">
        <w:rPr>
          <w:rFonts w:ascii="Calibri" w:eastAsia="Times New Roman" w:hAnsi="Calibri" w:cs="Times New Roman"/>
          <w:sz w:val="22"/>
          <w:szCs w:val="22"/>
          <w:lang w:val="el-GR" w:eastAsia="el-GR" w:bidi="ar-SA"/>
        </w:rPr>
        <w:t xml:space="preserve">βιοαποδομήσιμο κλάσμα, </w:t>
      </w:r>
      <w:r w:rsidR="0056539C" w:rsidRPr="000B3F09">
        <w:rPr>
          <w:rFonts w:ascii="Calibri" w:eastAsia="Times New Roman" w:hAnsi="Calibri" w:cs="Times New Roman"/>
          <w:sz w:val="22"/>
          <w:szCs w:val="22"/>
          <w:lang w:val="el-GR" w:eastAsia="el-GR" w:bidi="ar-SA"/>
        </w:rPr>
        <w:t xml:space="preserve">σύμφωνα με την Τεχνική του Προσφορά, </w:t>
      </w:r>
      <w:r w:rsidR="002D446F" w:rsidRPr="000B3F09">
        <w:rPr>
          <w:rFonts w:ascii="Calibri" w:eastAsia="Times New Roman" w:hAnsi="Calibri" w:cs="Times New Roman"/>
          <w:sz w:val="22"/>
          <w:szCs w:val="22"/>
          <w:lang w:val="el-GR" w:eastAsia="el-GR" w:bidi="ar-SA"/>
        </w:rPr>
        <w:t xml:space="preserve">που εκτρέπεται από την ταφή, βαθμολογείται </w:t>
      </w:r>
      <w:r w:rsidRPr="000B3F09">
        <w:rPr>
          <w:rFonts w:ascii="Calibri" w:eastAsia="Times New Roman" w:hAnsi="Calibri" w:cs="Times New Roman"/>
          <w:sz w:val="22"/>
          <w:szCs w:val="22"/>
          <w:lang w:val="el-GR" w:eastAsia="el-GR" w:bidi="ar-SA"/>
        </w:rPr>
        <w:t xml:space="preserve">με το μέγιστο 100. Οι βαθμολογίες για </w:t>
      </w:r>
      <w:r w:rsidR="0056539C" w:rsidRPr="000B3F09">
        <w:rPr>
          <w:rFonts w:ascii="Calibri" w:eastAsia="Times New Roman" w:hAnsi="Calibri" w:cs="Times New Roman"/>
          <w:sz w:val="22"/>
          <w:szCs w:val="22"/>
          <w:lang w:val="el-GR" w:eastAsia="el-GR" w:bidi="ar-SA"/>
        </w:rPr>
        <w:t>βιοαποδομήσιμο κλάσμα που εκτρέπεται από την ταφή, μεταξύ του μεγαλύτερου και μικρότερου προσφερόμενου,</w:t>
      </w:r>
      <w:r w:rsidRPr="000B3F09">
        <w:rPr>
          <w:rFonts w:ascii="Calibri" w:eastAsia="Times New Roman" w:hAnsi="Calibri" w:cs="Times New Roman"/>
          <w:sz w:val="22"/>
          <w:szCs w:val="22"/>
          <w:lang w:val="el-GR" w:eastAsia="el-GR" w:bidi="ar-SA"/>
        </w:rPr>
        <w:t xml:space="preserve"> θα προκύπτουν με γραμμική παρεμβολή.</w:t>
      </w:r>
    </w:p>
    <w:p w14:paraId="32BFE6E9" w14:textId="77777777" w:rsidR="00B91EC3" w:rsidRPr="000B3F09" w:rsidRDefault="00B91EC3" w:rsidP="008B6CE9">
      <w:pPr>
        <w:widowControl/>
        <w:numPr>
          <w:ilvl w:val="0"/>
          <w:numId w:val="11"/>
        </w:numPr>
        <w:suppressAutoHyphens w:val="0"/>
        <w:autoSpaceDE w:val="0"/>
        <w:autoSpaceDN w:val="0"/>
        <w:adjustRightInd w:val="0"/>
        <w:jc w:val="both"/>
        <w:textAlignment w:val="auto"/>
        <w:rPr>
          <w:rFonts w:ascii="Calibri" w:hAnsi="Calibri"/>
          <w:b/>
          <w:kern w:val="2"/>
          <w:sz w:val="22"/>
          <w:szCs w:val="22"/>
          <w:lang w:val="el-GR"/>
        </w:rPr>
      </w:pPr>
    </w:p>
    <w:p w14:paraId="070A5722" w14:textId="77777777" w:rsidR="00A659B2" w:rsidRPr="000B3F09" w:rsidRDefault="00A659B2" w:rsidP="00A659B2">
      <w:pPr>
        <w:widowControl/>
        <w:numPr>
          <w:ilvl w:val="0"/>
          <w:numId w:val="11"/>
        </w:numPr>
        <w:suppressAutoHyphens w:val="0"/>
        <w:autoSpaceDE w:val="0"/>
        <w:autoSpaceDN w:val="0"/>
        <w:adjustRightInd w:val="0"/>
        <w:textAlignment w:val="auto"/>
        <w:rPr>
          <w:rFonts w:ascii="Calibri" w:hAnsi="Calibri"/>
          <w:b/>
          <w:kern w:val="2"/>
          <w:sz w:val="22"/>
          <w:szCs w:val="22"/>
          <w:lang w:val="el-GR"/>
        </w:rPr>
      </w:pPr>
      <w:r w:rsidRPr="000B3F09">
        <w:rPr>
          <w:rFonts w:ascii="Calibri" w:hAnsi="Calibri"/>
          <w:b/>
          <w:kern w:val="2"/>
          <w:sz w:val="22"/>
          <w:szCs w:val="22"/>
          <w:lang w:val="el-GR"/>
        </w:rPr>
        <w:t>Κριτήριο Κ</w:t>
      </w:r>
      <w:r w:rsidR="0056539C" w:rsidRPr="000B3F09">
        <w:rPr>
          <w:rFonts w:ascii="Calibri" w:hAnsi="Calibri"/>
          <w:b/>
          <w:kern w:val="2"/>
          <w:sz w:val="22"/>
          <w:szCs w:val="22"/>
          <w:lang w:val="el-GR"/>
        </w:rPr>
        <w:t>6</w:t>
      </w:r>
      <w:r w:rsidRPr="000B3F09">
        <w:rPr>
          <w:rFonts w:ascii="Calibri" w:hAnsi="Calibri"/>
          <w:b/>
          <w:kern w:val="2"/>
          <w:sz w:val="22"/>
          <w:szCs w:val="22"/>
          <w:lang w:val="el-GR"/>
        </w:rPr>
        <w:t>: Συνεισφορά ΜΕΑ στην ανακύκλωση</w:t>
      </w:r>
    </w:p>
    <w:p w14:paraId="32BD68B4" w14:textId="77777777" w:rsidR="00A659B2" w:rsidRPr="000B3F09" w:rsidRDefault="00A659B2" w:rsidP="00A659B2">
      <w:pPr>
        <w:pStyle w:val="Default"/>
        <w:rPr>
          <w:sz w:val="22"/>
          <w:szCs w:val="22"/>
        </w:rPr>
      </w:pPr>
    </w:p>
    <w:p w14:paraId="27668175" w14:textId="77777777" w:rsidR="00FF2280" w:rsidRPr="000B3F09" w:rsidRDefault="00FF2280" w:rsidP="008B6CE9">
      <w:pPr>
        <w:pStyle w:val="Default"/>
        <w:pageBreakBefore/>
        <w:numPr>
          <w:ilvl w:val="0"/>
          <w:numId w:val="11"/>
        </w:numPr>
        <w:jc w:val="both"/>
        <w:rPr>
          <w:rFonts w:ascii="Calibri" w:eastAsia="Times New Roman" w:hAnsi="Calibri" w:cs="Times New Roman"/>
          <w:sz w:val="22"/>
          <w:szCs w:val="22"/>
          <w:lang w:eastAsia="el-GR" w:bidi="ar-SA"/>
        </w:rPr>
      </w:pPr>
      <w:r w:rsidRPr="000B3F09">
        <w:rPr>
          <w:rFonts w:ascii="Calibri" w:eastAsia="Times New Roman" w:hAnsi="Calibri" w:cs="Times New Roman"/>
          <w:sz w:val="22"/>
          <w:szCs w:val="22"/>
          <w:lang w:eastAsia="el-GR" w:bidi="ar-SA"/>
        </w:rPr>
        <w:lastRenderedPageBreak/>
        <w:t xml:space="preserve">Στο κριτήριο αυτό θα αξιολογηθεί το ποσοστό της ανάκτησης </w:t>
      </w:r>
      <w:r w:rsidR="00940489" w:rsidRPr="000B3F09">
        <w:rPr>
          <w:rFonts w:ascii="Calibri" w:eastAsia="Times New Roman" w:hAnsi="Calibri" w:cs="Times New Roman"/>
          <w:sz w:val="22"/>
          <w:szCs w:val="22"/>
          <w:lang w:eastAsia="el-GR" w:bidi="ar-SA"/>
        </w:rPr>
        <w:t>επί του συνόλου των ανακυκλώσιμων υλικών,</w:t>
      </w:r>
      <w:r w:rsidRPr="000B3F09">
        <w:rPr>
          <w:rFonts w:ascii="Calibri" w:eastAsia="Times New Roman" w:hAnsi="Calibri" w:cs="Times New Roman"/>
          <w:sz w:val="22"/>
          <w:szCs w:val="22"/>
          <w:lang w:eastAsia="el-GR" w:bidi="ar-SA"/>
        </w:rPr>
        <w:t xml:space="preserve"> που επιτυγχάνεται από τη λειτουργία της ΜΕΑ</w:t>
      </w:r>
      <w:r w:rsidR="009B4A58" w:rsidRPr="000B3F09">
        <w:rPr>
          <w:rFonts w:ascii="Calibri" w:eastAsia="Times New Roman" w:hAnsi="Calibri" w:cs="Times New Roman"/>
          <w:sz w:val="22"/>
          <w:szCs w:val="22"/>
          <w:lang w:eastAsia="el-GR" w:bidi="ar-SA"/>
        </w:rPr>
        <w:t xml:space="preserve"> και συγκεκριμένα ο </w:t>
      </w:r>
      <w:r w:rsidRPr="000B3F09">
        <w:rPr>
          <w:rFonts w:ascii="Calibri" w:eastAsia="Times New Roman" w:hAnsi="Calibri" w:cs="Times New Roman"/>
          <w:sz w:val="22"/>
          <w:szCs w:val="22"/>
          <w:lang w:eastAsia="el-GR" w:bidi="ar-SA"/>
        </w:rPr>
        <w:t xml:space="preserve">προσφερόμενος Ετήσιος Στόχος Ανακύκλωσης, ο οποίος θα ορίζεται ως ποσοστό επί τοις εκατό κατά βάρος σε υγρή βάση επί της ποσότητας Ανακυκλώσιμων Υλικών που θα εισέρχονται στις ΜΕΑ. </w:t>
      </w:r>
    </w:p>
    <w:p w14:paraId="22812498" w14:textId="77777777" w:rsidR="00FF2280" w:rsidRPr="000B3F09" w:rsidRDefault="00FF2280" w:rsidP="008B6CE9">
      <w:pPr>
        <w:pStyle w:val="Default"/>
        <w:numPr>
          <w:ilvl w:val="0"/>
          <w:numId w:val="11"/>
        </w:numPr>
        <w:suppressAutoHyphens w:val="0"/>
        <w:autoSpaceDE w:val="0"/>
        <w:autoSpaceDN w:val="0"/>
        <w:adjustRightInd w:val="0"/>
        <w:jc w:val="both"/>
        <w:rPr>
          <w:rFonts w:ascii="Calibri" w:eastAsia="Times New Roman" w:hAnsi="Calibri" w:cs="Times New Roman"/>
          <w:sz w:val="22"/>
          <w:szCs w:val="22"/>
          <w:lang w:eastAsia="el-GR" w:bidi="ar-SA"/>
        </w:rPr>
      </w:pPr>
      <w:r w:rsidRPr="000B3F09">
        <w:rPr>
          <w:rFonts w:ascii="Calibri" w:eastAsia="Times New Roman" w:hAnsi="Calibri" w:cs="Times New Roman"/>
          <w:sz w:val="22"/>
          <w:szCs w:val="22"/>
          <w:lang w:eastAsia="el-GR" w:bidi="ar-SA"/>
        </w:rPr>
        <w:t>Ειδικότερα</w:t>
      </w:r>
      <w:r w:rsidR="009B4A58" w:rsidRPr="000B3F09">
        <w:rPr>
          <w:rFonts w:ascii="Calibri" w:eastAsia="Times New Roman" w:hAnsi="Calibri" w:cs="Times New Roman"/>
          <w:sz w:val="22"/>
          <w:szCs w:val="22"/>
          <w:lang w:eastAsia="el-GR" w:bidi="ar-SA"/>
        </w:rPr>
        <w:t>,</w:t>
      </w:r>
      <w:r w:rsidRPr="000B3F09">
        <w:rPr>
          <w:rFonts w:ascii="Calibri" w:eastAsia="Times New Roman" w:hAnsi="Calibri" w:cs="Times New Roman"/>
          <w:sz w:val="22"/>
          <w:szCs w:val="22"/>
          <w:lang w:eastAsia="el-GR" w:bidi="ar-SA"/>
        </w:rPr>
        <w:t xml:space="preserve"> το προσφερόμενο ποσοστό ανάκτησης των ανακυκλώσιμων υλικών, όταν αυτό αντιστοιχεί στις </w:t>
      </w:r>
      <w:r w:rsidR="009B4A58" w:rsidRPr="000B3F09">
        <w:rPr>
          <w:rFonts w:ascii="Calibri" w:eastAsia="Times New Roman" w:hAnsi="Calibri" w:cs="Times New Roman"/>
          <w:sz w:val="22"/>
          <w:szCs w:val="22"/>
          <w:lang w:eastAsia="el-GR" w:bidi="ar-SA"/>
        </w:rPr>
        <w:t xml:space="preserve">ελάχιστες </w:t>
      </w:r>
      <w:r w:rsidRPr="000B3F09">
        <w:rPr>
          <w:rFonts w:ascii="Calibri" w:eastAsia="Times New Roman" w:hAnsi="Calibri" w:cs="Times New Roman"/>
          <w:sz w:val="22"/>
          <w:szCs w:val="22"/>
          <w:lang w:eastAsia="el-GR" w:bidi="ar-SA"/>
        </w:rPr>
        <w:t xml:space="preserve">προδιαγραφές </w:t>
      </w:r>
      <w:r w:rsidR="00810736" w:rsidRPr="000B3F09">
        <w:rPr>
          <w:rFonts w:ascii="Calibri" w:eastAsia="Times New Roman" w:hAnsi="Calibri" w:cs="Times New Roman"/>
          <w:sz w:val="22"/>
          <w:szCs w:val="22"/>
          <w:lang w:eastAsia="el-GR" w:bidi="ar-SA"/>
        </w:rPr>
        <w:t>του Πίνακα Συμμόρφωσης</w:t>
      </w:r>
      <w:r w:rsidRPr="000B3F09">
        <w:rPr>
          <w:rFonts w:ascii="Calibri" w:eastAsia="Times New Roman" w:hAnsi="Calibri" w:cs="Times New Roman"/>
          <w:sz w:val="22"/>
          <w:szCs w:val="22"/>
          <w:lang w:eastAsia="el-GR" w:bidi="ar-SA"/>
        </w:rPr>
        <w:t xml:space="preserve"> θα βαθμολογείται με 50 βαθμούς. Σε περίπτωση προσφερόμενου ποσοστού </w:t>
      </w:r>
      <w:r w:rsidR="009B4A58" w:rsidRPr="000B3F09">
        <w:rPr>
          <w:rFonts w:ascii="Calibri" w:eastAsia="Times New Roman" w:hAnsi="Calibri" w:cs="Times New Roman"/>
          <w:sz w:val="22"/>
          <w:szCs w:val="22"/>
          <w:lang w:eastAsia="el-GR" w:bidi="ar-SA"/>
        </w:rPr>
        <w:t xml:space="preserve">μικρότερου </w:t>
      </w:r>
      <w:r w:rsidRPr="000B3F09">
        <w:rPr>
          <w:rFonts w:ascii="Calibri" w:eastAsia="Times New Roman" w:hAnsi="Calibri" w:cs="Times New Roman"/>
          <w:sz w:val="22"/>
          <w:szCs w:val="22"/>
          <w:lang w:eastAsia="el-GR" w:bidi="ar-SA"/>
        </w:rPr>
        <w:t xml:space="preserve">των </w:t>
      </w:r>
      <w:r w:rsidR="00C12F49" w:rsidRPr="000B3F09">
        <w:rPr>
          <w:rFonts w:ascii="Calibri" w:eastAsia="Times New Roman" w:hAnsi="Calibri" w:cs="Times New Roman"/>
          <w:sz w:val="22"/>
          <w:szCs w:val="22"/>
          <w:lang w:eastAsia="el-GR" w:bidi="ar-SA"/>
        </w:rPr>
        <w:t xml:space="preserve">προδιαγραφών, </w:t>
      </w:r>
      <w:r w:rsidRPr="000B3F09">
        <w:rPr>
          <w:rFonts w:ascii="Calibri" w:eastAsia="Times New Roman" w:hAnsi="Calibri" w:cs="Times New Roman"/>
          <w:color w:val="auto"/>
          <w:sz w:val="22"/>
          <w:szCs w:val="22"/>
          <w:lang w:eastAsia="el-GR" w:bidi="ar-SA"/>
        </w:rPr>
        <w:t xml:space="preserve">η προσφορά </w:t>
      </w:r>
      <w:r w:rsidR="00B74817" w:rsidRPr="000B3F09">
        <w:rPr>
          <w:rFonts w:ascii="Calibri" w:eastAsia="Times New Roman" w:hAnsi="Calibri" w:cs="Times New Roman"/>
          <w:color w:val="auto"/>
          <w:sz w:val="22"/>
          <w:szCs w:val="22"/>
          <w:lang w:eastAsia="el-GR" w:bidi="ar-SA"/>
        </w:rPr>
        <w:t xml:space="preserve">όσον αφορά το συγκεκριμένο </w:t>
      </w:r>
      <w:r w:rsidR="001C619E" w:rsidRPr="000B3F09">
        <w:rPr>
          <w:rFonts w:ascii="Calibri" w:eastAsia="Times New Roman" w:hAnsi="Calibri" w:cs="Times New Roman"/>
          <w:color w:val="auto"/>
          <w:sz w:val="22"/>
          <w:szCs w:val="22"/>
          <w:lang w:eastAsia="el-GR" w:bidi="ar-SA"/>
        </w:rPr>
        <w:t>(</w:t>
      </w:r>
      <w:r w:rsidR="00B74817" w:rsidRPr="000B3F09">
        <w:rPr>
          <w:rFonts w:ascii="Calibri" w:eastAsia="Times New Roman" w:hAnsi="Calibri" w:cs="Times New Roman"/>
          <w:color w:val="auto"/>
          <w:sz w:val="22"/>
          <w:szCs w:val="22"/>
          <w:lang w:eastAsia="el-GR" w:bidi="ar-SA"/>
        </w:rPr>
        <w:t>υπο</w:t>
      </w:r>
      <w:r w:rsidR="001C619E" w:rsidRPr="000B3F09">
        <w:rPr>
          <w:rFonts w:ascii="Calibri" w:eastAsia="Times New Roman" w:hAnsi="Calibri" w:cs="Times New Roman"/>
          <w:color w:val="auto"/>
          <w:sz w:val="22"/>
          <w:szCs w:val="22"/>
          <w:lang w:eastAsia="el-GR" w:bidi="ar-SA"/>
        </w:rPr>
        <w:t>)</w:t>
      </w:r>
      <w:r w:rsidR="00B74817" w:rsidRPr="000B3F09">
        <w:rPr>
          <w:rFonts w:ascii="Calibri" w:eastAsia="Times New Roman" w:hAnsi="Calibri" w:cs="Times New Roman"/>
          <w:color w:val="auto"/>
          <w:sz w:val="22"/>
          <w:szCs w:val="22"/>
          <w:lang w:eastAsia="el-GR" w:bidi="ar-SA"/>
        </w:rPr>
        <w:t>κριτήριο δε θα βαθμολογείται.</w:t>
      </w:r>
      <w:r w:rsidR="001C619E" w:rsidRPr="000B3F09">
        <w:rPr>
          <w:rFonts w:ascii="Calibri" w:eastAsia="Times New Roman" w:hAnsi="Calibri" w:cs="Times New Roman"/>
          <w:color w:val="auto"/>
          <w:sz w:val="22"/>
          <w:szCs w:val="22"/>
          <w:lang w:eastAsia="el-GR" w:bidi="ar-SA"/>
        </w:rPr>
        <w:t xml:space="preserve"> </w:t>
      </w:r>
      <w:r w:rsidRPr="000B3F09">
        <w:rPr>
          <w:rFonts w:ascii="Calibri" w:eastAsia="Times New Roman" w:hAnsi="Calibri" w:cs="Times New Roman"/>
          <w:color w:val="auto"/>
          <w:sz w:val="22"/>
          <w:szCs w:val="22"/>
          <w:lang w:eastAsia="el-GR" w:bidi="ar-SA"/>
        </w:rPr>
        <w:t xml:space="preserve">Το μεγαλύτερο προσφερόμενο ποσοστό ανάκτησης ανακυκλώσιμων υλικών, σύμφωνα με την </w:t>
      </w:r>
      <w:r w:rsidR="00C12F49" w:rsidRPr="000B3F09">
        <w:rPr>
          <w:rFonts w:ascii="Calibri" w:eastAsia="Times New Roman" w:hAnsi="Calibri" w:cs="Times New Roman"/>
          <w:color w:val="auto"/>
          <w:sz w:val="22"/>
          <w:szCs w:val="22"/>
          <w:lang w:eastAsia="el-GR" w:bidi="ar-SA"/>
        </w:rPr>
        <w:t>Τεχνική Προσφορά</w:t>
      </w:r>
      <w:r w:rsidRPr="000B3F09">
        <w:rPr>
          <w:rFonts w:ascii="Calibri" w:eastAsia="Times New Roman" w:hAnsi="Calibri" w:cs="Times New Roman"/>
          <w:color w:val="auto"/>
          <w:sz w:val="22"/>
          <w:szCs w:val="22"/>
          <w:lang w:eastAsia="el-GR" w:bidi="ar-SA"/>
        </w:rPr>
        <w:t xml:space="preserve"> του Οικονομικού Φορέα βαθμολογείται </w:t>
      </w:r>
      <w:r w:rsidRPr="000B3F09">
        <w:rPr>
          <w:rFonts w:ascii="Calibri" w:eastAsia="Times New Roman" w:hAnsi="Calibri" w:cs="Times New Roman"/>
          <w:sz w:val="22"/>
          <w:szCs w:val="22"/>
          <w:lang w:eastAsia="el-GR" w:bidi="ar-SA"/>
        </w:rPr>
        <w:t xml:space="preserve">με το μέγιστο 100. Οι βαθμολογίες για ποσοστά ανάκτησης ανακυκλώσιμων υλικών μεταξύ του ποσοστού που αναφέρεται </w:t>
      </w:r>
      <w:r w:rsidR="00810736" w:rsidRPr="000B3F09">
        <w:rPr>
          <w:rFonts w:ascii="Calibri" w:eastAsia="Times New Roman" w:hAnsi="Calibri" w:cs="Times New Roman"/>
          <w:sz w:val="22"/>
          <w:szCs w:val="22"/>
          <w:lang w:eastAsia="el-GR" w:bidi="ar-SA"/>
        </w:rPr>
        <w:t>στον Πίνακα Συμμόρφωσης</w:t>
      </w:r>
      <w:r w:rsidRPr="000B3F09">
        <w:rPr>
          <w:rFonts w:ascii="Calibri" w:eastAsia="Times New Roman" w:hAnsi="Calibri" w:cs="Times New Roman"/>
          <w:sz w:val="22"/>
          <w:szCs w:val="22"/>
          <w:lang w:eastAsia="el-GR" w:bidi="ar-SA"/>
        </w:rPr>
        <w:t xml:space="preserve"> και του μέγιστου προσφερόμενου θα προκύπτουν με γραμμική παρεμβολή.</w:t>
      </w:r>
    </w:p>
    <w:p w14:paraId="4F65B2CF" w14:textId="77777777" w:rsidR="00FF2280" w:rsidRPr="000B3F09" w:rsidRDefault="00FF2280" w:rsidP="00FF2280">
      <w:pPr>
        <w:spacing w:before="10" w:line="240" w:lineRule="atLeast"/>
        <w:jc w:val="both"/>
        <w:rPr>
          <w:rFonts w:ascii="Calibri" w:eastAsia="Times New Roman" w:hAnsi="Calibri" w:cs="Times New Roman"/>
          <w:sz w:val="22"/>
          <w:szCs w:val="22"/>
          <w:lang w:val="el-GR" w:eastAsia="el-GR" w:bidi="ar-SA"/>
        </w:rPr>
      </w:pPr>
    </w:p>
    <w:p w14:paraId="0B899601" w14:textId="77777777" w:rsidR="008E0847" w:rsidRPr="000B3F09" w:rsidRDefault="008E0847" w:rsidP="008B6CE9">
      <w:pPr>
        <w:widowControl/>
        <w:numPr>
          <w:ilvl w:val="0"/>
          <w:numId w:val="11"/>
        </w:numPr>
        <w:suppressAutoHyphens w:val="0"/>
        <w:autoSpaceDE w:val="0"/>
        <w:autoSpaceDN w:val="0"/>
        <w:adjustRightInd w:val="0"/>
        <w:jc w:val="both"/>
        <w:textAlignment w:val="auto"/>
        <w:rPr>
          <w:rFonts w:ascii="Calibri" w:hAnsi="Calibri"/>
          <w:b/>
          <w:kern w:val="2"/>
          <w:sz w:val="22"/>
          <w:szCs w:val="22"/>
          <w:lang w:val="el-GR"/>
        </w:rPr>
      </w:pPr>
      <w:r w:rsidRPr="000B3F09">
        <w:rPr>
          <w:rFonts w:ascii="Calibri" w:hAnsi="Calibri"/>
          <w:b/>
          <w:kern w:val="2"/>
          <w:sz w:val="22"/>
          <w:szCs w:val="22"/>
          <w:lang w:val="el-GR"/>
        </w:rPr>
        <w:t>Κριτήριο Κ</w:t>
      </w:r>
      <w:r w:rsidR="0056539C" w:rsidRPr="000B3F09">
        <w:rPr>
          <w:rFonts w:ascii="Calibri" w:hAnsi="Calibri"/>
          <w:b/>
          <w:kern w:val="2"/>
          <w:sz w:val="22"/>
          <w:szCs w:val="22"/>
          <w:lang w:val="el-GR"/>
        </w:rPr>
        <w:t>7</w:t>
      </w:r>
      <w:r w:rsidRPr="000B3F09">
        <w:rPr>
          <w:rFonts w:ascii="Calibri" w:hAnsi="Calibri"/>
          <w:b/>
          <w:kern w:val="2"/>
          <w:sz w:val="22"/>
          <w:szCs w:val="22"/>
          <w:lang w:val="el-GR"/>
        </w:rPr>
        <w:t>: Ειδική παραγωγή Βιοαερίου (μόνον στις περιπτώσεις που αυτό προκύπτει</w:t>
      </w:r>
      <w:r w:rsidR="00940489" w:rsidRPr="000B3F09">
        <w:rPr>
          <w:rFonts w:ascii="Calibri" w:hAnsi="Calibri"/>
          <w:b/>
          <w:kern w:val="2"/>
          <w:sz w:val="22"/>
          <w:szCs w:val="22"/>
          <w:lang w:val="el-GR"/>
        </w:rPr>
        <w:t xml:space="preserve"> – Αναερόβια Διαδικασία</w:t>
      </w:r>
      <w:r w:rsidRPr="000B3F09">
        <w:rPr>
          <w:rFonts w:ascii="Calibri" w:hAnsi="Calibri"/>
          <w:b/>
          <w:kern w:val="2"/>
          <w:sz w:val="22"/>
          <w:szCs w:val="22"/>
          <w:lang w:val="el-GR"/>
        </w:rPr>
        <w:t>)</w:t>
      </w:r>
      <w:r w:rsidR="00D361E9" w:rsidRPr="000B3F09">
        <w:rPr>
          <w:rStyle w:val="ab"/>
          <w:rFonts w:ascii="Calibri" w:hAnsi="Calibri"/>
          <w:b/>
          <w:kern w:val="2"/>
          <w:sz w:val="22"/>
          <w:szCs w:val="22"/>
          <w:lang w:val="el-GR"/>
        </w:rPr>
        <w:footnoteReference w:id="1"/>
      </w:r>
    </w:p>
    <w:p w14:paraId="384C5FEF" w14:textId="77777777" w:rsidR="00D361E9" w:rsidRPr="000B3F09" w:rsidRDefault="008E0847" w:rsidP="008E0847">
      <w:pPr>
        <w:widowControl/>
        <w:suppressAutoHyphens w:val="0"/>
        <w:autoSpaceDE w:val="0"/>
        <w:autoSpaceDN w:val="0"/>
        <w:adjustRightInd w:val="0"/>
        <w:jc w:val="both"/>
        <w:textAlignment w:val="auto"/>
        <w:rPr>
          <w:rFonts w:ascii="Calibri" w:eastAsia="Times New Roman" w:hAnsi="Calibri" w:cs="Times New Roman"/>
          <w:sz w:val="22"/>
          <w:szCs w:val="22"/>
          <w:lang w:val="el-GR" w:eastAsia="el-GR" w:bidi="ar-SA"/>
        </w:rPr>
      </w:pPr>
      <w:r w:rsidRPr="000B3F09">
        <w:rPr>
          <w:rFonts w:ascii="Calibri" w:eastAsia="Times New Roman" w:hAnsi="Calibri" w:cs="Times New Roman"/>
          <w:sz w:val="22"/>
          <w:szCs w:val="22"/>
          <w:lang w:val="el-GR" w:eastAsia="el-GR" w:bidi="ar-SA"/>
        </w:rPr>
        <w:t>Στο κριτήριο αυτό θα αξιολογηθεί η ειδική παραγωγή Βιοαερίου σε περιπτώσεις που αυτό προκύπτει (όπως π.χ. σε περίπτωση αναερόβιας διαδικασίας), από την επεξεργασία των Συμβατικών Αποβλήτων στη ΜΕΑ. Ειδικότερα η προσφερόμενη παραγωγή βιοαερίου</w:t>
      </w:r>
      <w:r w:rsidR="00D361E9" w:rsidRPr="000B3F09">
        <w:rPr>
          <w:rFonts w:ascii="Calibri" w:eastAsia="Times New Roman" w:hAnsi="Calibri" w:cs="Times New Roman"/>
          <w:sz w:val="22"/>
          <w:szCs w:val="22"/>
          <w:lang w:val="el-GR" w:eastAsia="el-GR" w:bidi="ar-SA"/>
        </w:rPr>
        <w:t xml:space="preserve"> που ισούται με την</w:t>
      </w:r>
      <w:r w:rsidRPr="000B3F09">
        <w:rPr>
          <w:rFonts w:ascii="Calibri" w:eastAsia="Times New Roman" w:hAnsi="Calibri" w:cs="Times New Roman"/>
          <w:sz w:val="22"/>
          <w:szCs w:val="22"/>
          <w:lang w:val="el-GR" w:eastAsia="el-GR" w:bidi="ar-SA"/>
        </w:rPr>
        <w:t xml:space="preserve"> προβλεπόμενη </w:t>
      </w:r>
      <w:r w:rsidR="00810736" w:rsidRPr="000B3F09">
        <w:rPr>
          <w:rFonts w:ascii="Calibri" w:eastAsia="Times New Roman" w:hAnsi="Calibri" w:cs="Times New Roman"/>
          <w:sz w:val="22"/>
          <w:szCs w:val="22"/>
          <w:lang w:val="el-GR" w:eastAsia="el-GR" w:bidi="ar-SA"/>
        </w:rPr>
        <w:t>στον Πίνακα Συμμόρφωσης</w:t>
      </w:r>
      <w:r w:rsidRPr="000B3F09">
        <w:rPr>
          <w:rFonts w:ascii="Calibri" w:eastAsia="Times New Roman" w:hAnsi="Calibri" w:cs="Times New Roman"/>
          <w:sz w:val="22"/>
          <w:szCs w:val="22"/>
          <w:lang w:val="el-GR" w:eastAsia="el-GR" w:bidi="ar-SA"/>
        </w:rPr>
        <w:t xml:space="preserve"> βαθμολογείται με 50, ενώ μικρότερη από αυτή </w:t>
      </w:r>
      <w:r w:rsidR="00AB66C6" w:rsidRPr="000B3F09">
        <w:rPr>
          <w:rFonts w:ascii="Calibri" w:eastAsia="Times New Roman" w:hAnsi="Calibri" w:cs="Times New Roman"/>
          <w:sz w:val="22"/>
          <w:szCs w:val="22"/>
          <w:lang w:val="el-GR" w:eastAsia="el-GR" w:bidi="ar-SA"/>
        </w:rPr>
        <w:t xml:space="preserve">δε βαθμολογείται. </w:t>
      </w:r>
      <w:r w:rsidRPr="000B3F09">
        <w:rPr>
          <w:rFonts w:ascii="Calibri" w:eastAsia="Times New Roman" w:hAnsi="Calibri" w:cs="Times New Roman"/>
          <w:sz w:val="22"/>
          <w:szCs w:val="22"/>
          <w:lang w:val="el-GR" w:eastAsia="el-GR" w:bidi="ar-SA"/>
        </w:rPr>
        <w:t xml:space="preserve">Η μεγαλύτερη προσφερόμενη ειδική παραγωγή βιοαερίου από Οικονομικό Φορέα, σύμφωνα με την </w:t>
      </w:r>
      <w:r w:rsidR="00D361E9" w:rsidRPr="000B3F09">
        <w:rPr>
          <w:rFonts w:ascii="Calibri" w:eastAsia="Times New Roman" w:hAnsi="Calibri" w:cs="Times New Roman"/>
          <w:sz w:val="22"/>
          <w:szCs w:val="22"/>
          <w:lang w:val="el-GR" w:eastAsia="el-GR" w:bidi="ar-SA"/>
        </w:rPr>
        <w:t>Τεχνική Προσφορά</w:t>
      </w:r>
      <w:r w:rsidRPr="000B3F09">
        <w:rPr>
          <w:rFonts w:ascii="Calibri" w:eastAsia="Times New Roman" w:hAnsi="Calibri" w:cs="Times New Roman"/>
          <w:sz w:val="22"/>
          <w:szCs w:val="22"/>
          <w:lang w:val="el-GR" w:eastAsia="el-GR" w:bidi="ar-SA"/>
        </w:rPr>
        <w:t xml:space="preserve"> του, βαθμολογείται με το μέγιστο 100. Οι βαθμολογίες για ποσότητες παραγόμενου βιοαερίου μεταξύ της προβλεπόμενης </w:t>
      </w:r>
      <w:r w:rsidR="00810736" w:rsidRPr="000B3F09">
        <w:rPr>
          <w:rFonts w:ascii="Calibri" w:eastAsia="Times New Roman" w:hAnsi="Calibri" w:cs="Times New Roman"/>
          <w:sz w:val="22"/>
          <w:szCs w:val="22"/>
          <w:lang w:val="el-GR" w:eastAsia="el-GR" w:bidi="ar-SA"/>
        </w:rPr>
        <w:t>στον Πίνακα Συμμόρφωσης</w:t>
      </w:r>
      <w:r w:rsidRPr="000B3F09">
        <w:rPr>
          <w:rFonts w:ascii="Calibri" w:eastAsia="Times New Roman" w:hAnsi="Calibri" w:cs="Times New Roman"/>
          <w:sz w:val="22"/>
          <w:szCs w:val="22"/>
          <w:lang w:val="el-GR" w:eastAsia="el-GR" w:bidi="ar-SA"/>
        </w:rPr>
        <w:t xml:space="preserve"> και της μέγιστης προσφερόμενης θα προκύπτουν με γραμμική παρεμβολή.</w:t>
      </w:r>
    </w:p>
    <w:p w14:paraId="650916CF" w14:textId="77777777" w:rsidR="006A3B7E" w:rsidRPr="000B3F09" w:rsidRDefault="006A3B7E" w:rsidP="006A3B7E">
      <w:pPr>
        <w:spacing w:before="10" w:line="240" w:lineRule="atLeast"/>
        <w:jc w:val="both"/>
        <w:rPr>
          <w:rFonts w:ascii="Cambria" w:eastAsia="Times New Roman" w:hAnsi="Cambria" w:cs="Cambria"/>
          <w:b/>
          <w:color w:val="FF0000"/>
          <w:kern w:val="0"/>
          <w:sz w:val="22"/>
          <w:szCs w:val="22"/>
          <w:lang w:val="el-GR" w:eastAsia="el-GR" w:bidi="ar-SA"/>
        </w:rPr>
      </w:pPr>
    </w:p>
    <w:p w14:paraId="1B692AA0" w14:textId="18CBC5DF" w:rsidR="00B604C7" w:rsidRPr="000B3F09" w:rsidRDefault="00B604C7" w:rsidP="00B604C7">
      <w:pPr>
        <w:pStyle w:val="6"/>
        <w:jc w:val="left"/>
        <w:rPr>
          <w:rFonts w:ascii="Calibri" w:eastAsia="Times New Roman" w:hAnsi="Calibri" w:cs="Times New Roman"/>
          <w:szCs w:val="22"/>
          <w:lang w:val="el-GR" w:eastAsia="el-GR"/>
        </w:rPr>
      </w:pPr>
      <w:r w:rsidRPr="000B3F09">
        <w:rPr>
          <w:rFonts w:ascii="Calibri" w:eastAsia="Times New Roman" w:hAnsi="Calibri" w:cs="Times New Roman"/>
          <w:szCs w:val="22"/>
          <w:lang w:val="el-GR" w:eastAsia="el-GR"/>
        </w:rPr>
        <w:t>Κ</w:t>
      </w:r>
      <w:r w:rsidR="002932E5" w:rsidRPr="000B3F09">
        <w:rPr>
          <w:rFonts w:ascii="Calibri" w:eastAsia="Times New Roman" w:hAnsi="Calibri" w:cs="Times New Roman"/>
          <w:szCs w:val="22"/>
          <w:lang w:val="el-GR" w:eastAsia="el-GR"/>
        </w:rPr>
        <w:t>8</w:t>
      </w:r>
      <w:r w:rsidRPr="000B3F09">
        <w:rPr>
          <w:rFonts w:ascii="Calibri" w:eastAsia="Times New Roman" w:hAnsi="Calibri" w:cs="Times New Roman"/>
          <w:szCs w:val="22"/>
          <w:lang w:val="el-GR" w:eastAsia="el-GR"/>
        </w:rPr>
        <w:t xml:space="preserve">. Χρόνος ολοκλήρωσης κατασκευής </w:t>
      </w:r>
    </w:p>
    <w:p w14:paraId="2C94FFA3" w14:textId="77777777" w:rsidR="00B604C7" w:rsidRPr="000B3F09" w:rsidRDefault="00B604C7" w:rsidP="00B604C7">
      <w:pPr>
        <w:pStyle w:val="6"/>
        <w:jc w:val="left"/>
        <w:rPr>
          <w:rFonts w:ascii="Calibri" w:eastAsia="Times New Roman" w:hAnsi="Calibri" w:cs="Times New Roman"/>
          <w:b w:val="0"/>
          <w:szCs w:val="22"/>
          <w:lang w:val="el-GR" w:eastAsia="el-GR"/>
        </w:rPr>
      </w:pPr>
    </w:p>
    <w:p w14:paraId="6B1FDCF0" w14:textId="77777777" w:rsidR="00B604C7" w:rsidRPr="000B3F09" w:rsidRDefault="00B604C7" w:rsidP="00B604C7">
      <w:pPr>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Η βαθμολογία προκύπτει από την χρονική προσφορά του κάθε διαγωνιζόμενου (δηλαδή το χρονικό διάστημα εντός του οποίου μπορεί να ολοκληρώσει την κατασκευή)  ως ποσοστού έκπτωσης επί της προβλεπόμενης στα συμβατικά τεύχη διάρκειας κατασκευής σε μήνες «Εχπ». Το Κ1 υπολογίζεται από την  «Εχπ» στρογγυλεμένης στα δύο δεκαδικά ψηφία  σύμφωνα με τους ακόλουθους μαθηματικούς τύπους:</w:t>
      </w:r>
    </w:p>
    <w:p w14:paraId="406BE364" w14:textId="77777777" w:rsidR="00B604C7" w:rsidRPr="000B3F09" w:rsidRDefault="00B604C7" w:rsidP="00B604C7">
      <w:pPr>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 xml:space="preserve"> </w:t>
      </w:r>
    </w:p>
    <w:p w14:paraId="05FF4514" w14:textId="77777777" w:rsidR="00B604C7" w:rsidRPr="000B3F09" w:rsidRDefault="00B604C7" w:rsidP="00B604C7">
      <w:pPr>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Εάν Εχπ &lt;= 5 τότε Κ1 = 4* Εχπ</w:t>
      </w:r>
    </w:p>
    <w:p w14:paraId="2D09CA43" w14:textId="77777777" w:rsidR="00B604C7" w:rsidRPr="000B3F09" w:rsidRDefault="00B604C7" w:rsidP="00B604C7">
      <w:pPr>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Εάν Εχπ&gt;5 και Εχπ &lt;= 35 τότε Κ1 = -0,0597*Εχπ2 + 4,5117* Εχπ – 1,0667</w:t>
      </w:r>
    </w:p>
    <w:p w14:paraId="6BA13671" w14:textId="77777777" w:rsidR="00B604C7" w:rsidRPr="000B3F09" w:rsidRDefault="00B604C7" w:rsidP="00B604C7">
      <w:pPr>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Εάν Εχπ &gt; 35 τότε Κ1 = 0,25* Εχπ + 75</w:t>
      </w:r>
    </w:p>
    <w:p w14:paraId="22B27F8B" w14:textId="77777777" w:rsidR="00B604C7" w:rsidRPr="000B3F09" w:rsidRDefault="00B604C7" w:rsidP="00B604C7">
      <w:pPr>
        <w:jc w:val="both"/>
        <w:rPr>
          <w:rFonts w:ascii="Calibri" w:eastAsia="Times New Roman" w:hAnsi="Calibri" w:cs="Times New Roman"/>
          <w:sz w:val="22"/>
          <w:szCs w:val="22"/>
          <w:lang w:val="el-GR" w:eastAsia="el-GR"/>
        </w:rPr>
      </w:pPr>
    </w:p>
    <w:p w14:paraId="34D3BFF4" w14:textId="27AE9B00" w:rsidR="00B604C7" w:rsidRPr="000B3F09" w:rsidRDefault="00B604C7" w:rsidP="00B604C7">
      <w:pPr>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Κάθε διαγωνιζόμενος θα πρέπει να τεκμηριώσει την προσφερόμενη έκπτωση στον χρόνο ολοκλήρωσης κατασκευής προσκομίζοντας στην τεχνική προσφορά του αναλυτική παρουσίαση του χρονοδιαγράμματος σύμφωνα με τα αναφερόμενα στο Άρθρο ………. της ΕΣΥ.</w:t>
      </w:r>
    </w:p>
    <w:p w14:paraId="3A77BFEB" w14:textId="77777777" w:rsidR="00B604C7" w:rsidRPr="000B3F09" w:rsidRDefault="00B604C7" w:rsidP="00B604C7">
      <w:pPr>
        <w:jc w:val="both"/>
        <w:rPr>
          <w:rFonts w:ascii="Calibri" w:eastAsia="Times New Roman" w:hAnsi="Calibri" w:cs="Times New Roman"/>
          <w:sz w:val="22"/>
          <w:szCs w:val="22"/>
          <w:lang w:val="el-GR" w:eastAsia="el-GR"/>
        </w:rPr>
      </w:pPr>
      <w:r w:rsidRPr="000B3F09">
        <w:rPr>
          <w:rFonts w:ascii="Calibri" w:eastAsia="Times New Roman" w:hAnsi="Calibri" w:cs="Times New Roman"/>
          <w:sz w:val="22"/>
          <w:szCs w:val="22"/>
          <w:lang w:val="el-GR" w:eastAsia="el-GR"/>
        </w:rPr>
        <w:t>Τυχόν παράλειψη από τον διαγωνιζόμενο στο προσφερόμενο χρονοδιάγραμμα συγκεκριμένων δράσεων που είναι απαραίτητες για την εκτέλεση του έργου κατά το προσφερόμενο χρονικό διάστημα, θεωρείται ότι δεν προτείνεται μείωση χρόνου.</w:t>
      </w:r>
    </w:p>
    <w:p w14:paraId="7209C894" w14:textId="77777777" w:rsidR="00EA11B5" w:rsidRPr="000B3F09" w:rsidRDefault="00EA11B5" w:rsidP="00EA11B5">
      <w:pPr>
        <w:numPr>
          <w:ilvl w:val="0"/>
          <w:numId w:val="11"/>
        </w:numPr>
        <w:spacing w:before="10" w:line="240" w:lineRule="atLeast"/>
        <w:jc w:val="both"/>
        <w:rPr>
          <w:rFonts w:ascii="Calibri" w:eastAsia="Times New Roman" w:hAnsi="Calibri" w:cs="Times New Roman"/>
          <w:sz w:val="22"/>
          <w:szCs w:val="22"/>
          <w:lang w:val="el-GR" w:eastAsia="el-GR"/>
        </w:rPr>
      </w:pPr>
    </w:p>
    <w:p w14:paraId="7C60D644" w14:textId="77777777" w:rsidR="00071794" w:rsidRPr="000B3F09" w:rsidRDefault="00071794" w:rsidP="00C2280E">
      <w:pPr>
        <w:pStyle w:val="2"/>
        <w:spacing w:line="240" w:lineRule="atLeast"/>
        <w:rPr>
          <w:rFonts w:ascii="Calibri" w:hAnsi="Calibri" w:cs="Cambria"/>
          <w:szCs w:val="22"/>
          <w:u w:val="single"/>
        </w:rPr>
      </w:pPr>
      <w:r w:rsidRPr="000B3F09">
        <w:rPr>
          <w:rFonts w:ascii="Calibri" w:hAnsi="Calibri" w:cs="Cambria"/>
          <w:sz w:val="22"/>
          <w:szCs w:val="22"/>
        </w:rPr>
        <w:t>Άρθρο 15: Εγγύηση συμμετοχής</w:t>
      </w:r>
      <w:bookmarkEnd w:id="21"/>
    </w:p>
    <w:p w14:paraId="2A08DC53"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b/>
          <w:szCs w:val="22"/>
          <w:lang w:val="el-GR"/>
        </w:rPr>
        <w:t>15.1</w:t>
      </w:r>
      <w:r w:rsidRPr="000B3F09">
        <w:rPr>
          <w:rFonts w:ascii="Calibri" w:hAnsi="Calibri" w:cs="Cambria"/>
          <w:szCs w:val="22"/>
          <w:lang w:val="el-GR"/>
        </w:rPr>
        <w:tab/>
        <w:t>Για την συμμετοχή στον διαγωνισμό απαιτείται η κατάθεση από τους συμμετέχοντες οικονομικούς φορείς, κατά τους όρους της παρ. 1 α) του άρθρου 72</w:t>
      </w:r>
      <w:r w:rsidRPr="000B3F09">
        <w:rPr>
          <w:rStyle w:val="a4"/>
          <w:rFonts w:ascii="Calibri" w:hAnsi="Calibri" w:cs="Cambria"/>
          <w:szCs w:val="22"/>
          <w:lang w:val="el-GR"/>
        </w:rPr>
        <w:t xml:space="preserve"> </w:t>
      </w:r>
      <w:r w:rsidRPr="000B3F09">
        <w:rPr>
          <w:rFonts w:ascii="Calibri" w:hAnsi="Calibri" w:cs="Cambria"/>
          <w:szCs w:val="22"/>
          <w:lang w:val="el-GR"/>
        </w:rPr>
        <w:t xml:space="preserve">του ν. 4412/2016, </w:t>
      </w:r>
      <w:r w:rsidRPr="000B3F09">
        <w:rPr>
          <w:rFonts w:ascii="Calibri" w:hAnsi="Calibri" w:cs="Cambria"/>
          <w:szCs w:val="22"/>
          <w:lang w:val="el-GR"/>
        </w:rPr>
        <w:lastRenderedPageBreak/>
        <w:t xml:space="preserve">εγγυητικής επιστολής συμμετοχής, που ανέρχεται στο ποσό των </w:t>
      </w:r>
      <w:r w:rsidR="00884C11" w:rsidRPr="000B3F09">
        <w:rPr>
          <w:rFonts w:ascii="Calibri" w:hAnsi="Calibri" w:cs="Cambria"/>
          <w:szCs w:val="22"/>
          <w:lang w:val="el-GR"/>
        </w:rPr>
        <w:t>………………….</w:t>
      </w:r>
      <w:r w:rsidR="002B73ED" w:rsidRPr="000B3F09">
        <w:rPr>
          <w:rFonts w:ascii="Calibri" w:hAnsi="Calibri" w:cs="Cambria"/>
          <w:b/>
          <w:szCs w:val="22"/>
          <w:lang w:val="el-GR"/>
        </w:rPr>
        <w:t xml:space="preserve"> ευρώ (</w:t>
      </w:r>
      <w:r w:rsidR="00884C11" w:rsidRPr="000B3F09">
        <w:rPr>
          <w:rFonts w:ascii="Calibri" w:hAnsi="Calibri" w:cs="Cambria"/>
          <w:b/>
          <w:szCs w:val="22"/>
          <w:lang w:val="el-GR"/>
        </w:rPr>
        <w:t>……………</w:t>
      </w:r>
      <w:r w:rsidR="00976A6D" w:rsidRPr="000B3F09">
        <w:rPr>
          <w:rFonts w:ascii="Calibri" w:hAnsi="Calibri" w:cs="Cambria"/>
          <w:b/>
          <w:szCs w:val="22"/>
          <w:lang w:val="el-GR"/>
        </w:rPr>
        <w:t xml:space="preserve"> </w:t>
      </w:r>
      <w:r w:rsidR="002B73ED" w:rsidRPr="000B3F09">
        <w:rPr>
          <w:rFonts w:ascii="Calibri" w:hAnsi="Calibri" w:cs="Cambria"/>
          <w:b/>
          <w:szCs w:val="22"/>
          <w:lang w:val="el-GR"/>
        </w:rPr>
        <w:t>€)</w:t>
      </w:r>
      <w:r w:rsidR="002B73ED" w:rsidRPr="000B3F09">
        <w:rPr>
          <w:rFonts w:ascii="Calibri" w:hAnsi="Calibri" w:cs="Cambria"/>
          <w:szCs w:val="22"/>
          <w:lang w:val="el-GR"/>
        </w:rPr>
        <w:t xml:space="preserve"> </w:t>
      </w:r>
      <w:r w:rsidRPr="000B3F09">
        <w:rPr>
          <w:rStyle w:val="WW-FootnoteReference"/>
          <w:rFonts w:ascii="Calibri" w:hAnsi="Calibri" w:cs="Cambria"/>
          <w:szCs w:val="22"/>
          <w:lang w:val="el-GR"/>
        </w:rPr>
        <w:endnoteReference w:id="51"/>
      </w:r>
      <w:r w:rsidRPr="000B3F09">
        <w:rPr>
          <w:rFonts w:ascii="Calibri" w:hAnsi="Calibri" w:cs="Cambria"/>
          <w:szCs w:val="22"/>
          <w:lang w:val="el-GR"/>
        </w:rPr>
        <w:t>.</w:t>
      </w:r>
    </w:p>
    <w:p w14:paraId="30F92C1A" w14:textId="77777777" w:rsidR="00071794" w:rsidRPr="000B3F09" w:rsidRDefault="00071794" w:rsidP="00C2280E">
      <w:pPr>
        <w:pStyle w:val="para-1"/>
        <w:spacing w:line="240" w:lineRule="atLeast"/>
        <w:ind w:left="1134" w:hanging="1134"/>
        <w:rPr>
          <w:rFonts w:ascii="Calibri" w:hAnsi="Calibri" w:cs="Cambria"/>
          <w:b/>
          <w:szCs w:val="22"/>
          <w:lang w:val="el-GR"/>
        </w:rPr>
      </w:pPr>
      <w:r w:rsidRPr="000B3F09">
        <w:rPr>
          <w:rFonts w:ascii="Calibri" w:hAnsi="Calibri" w:cs="Cambria"/>
          <w:szCs w:val="22"/>
          <w:lang w:val="el-GR"/>
        </w:rPr>
        <w:tab/>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Pr="000B3F09">
        <w:rPr>
          <w:rFonts w:ascii="Calibri" w:hAnsi="Calibri" w:cs="Cambria"/>
          <w:b/>
          <w:bCs/>
          <w:spacing w:val="0"/>
          <w:szCs w:val="22"/>
          <w:lang w:val="el-GR"/>
        </w:rPr>
        <w:t>.</w:t>
      </w:r>
    </w:p>
    <w:p w14:paraId="621DB404" w14:textId="77777777" w:rsidR="00071794" w:rsidRPr="000B3F09" w:rsidRDefault="00071794" w:rsidP="00C2280E">
      <w:pPr>
        <w:pStyle w:val="Standard"/>
        <w:spacing w:line="240" w:lineRule="atLeast"/>
        <w:ind w:left="1134" w:hanging="1134"/>
        <w:jc w:val="both"/>
        <w:rPr>
          <w:rFonts w:ascii="Calibri" w:hAnsi="Calibri" w:cs="Cambria"/>
          <w:b/>
          <w:szCs w:val="22"/>
          <w:lang w:val="el-GR"/>
        </w:rPr>
      </w:pPr>
      <w:r w:rsidRPr="000B3F09">
        <w:rPr>
          <w:rFonts w:ascii="Calibri" w:hAnsi="Calibri" w:cs="Cambria"/>
          <w:b/>
          <w:sz w:val="22"/>
          <w:szCs w:val="22"/>
          <w:lang w:val="el-GR"/>
        </w:rPr>
        <w:tab/>
      </w:r>
    </w:p>
    <w:p w14:paraId="288FDDBD"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b/>
          <w:szCs w:val="22"/>
          <w:lang w:val="el-GR"/>
        </w:rPr>
        <w:t>15.2</w:t>
      </w:r>
      <w:r w:rsidRPr="000B3F09">
        <w:rPr>
          <w:rFonts w:ascii="Calibri" w:hAnsi="Calibri" w:cs="Cambria"/>
          <w:szCs w:val="22"/>
          <w:lang w:val="el-GR"/>
        </w:rPr>
        <w:tab/>
        <w:t>Οι εγγυητικές επιστολές συμμετοχής περιλαμβάνουν, σύμφωνα με το άρθρο 72 παρ. 4 του ν. 4412/2016, κατ’ ελάχιστον τα ακόλουθα στοιχεία:</w:t>
      </w:r>
    </w:p>
    <w:p w14:paraId="323A5ECC"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α) την ημερομηνία έκδοσης,</w:t>
      </w:r>
    </w:p>
    <w:p w14:paraId="0453885D"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β) τον εκδότη,</w:t>
      </w:r>
    </w:p>
    <w:p w14:paraId="13A2F982"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 xml:space="preserve">γ) τον κύριο του έργου </w:t>
      </w:r>
      <w:r w:rsidR="00595D32" w:rsidRPr="000B3F09">
        <w:rPr>
          <w:rFonts w:ascii="Calibri" w:hAnsi="Calibri" w:cs="Cambria"/>
          <w:szCs w:val="22"/>
          <w:lang w:val="el-GR"/>
        </w:rPr>
        <w:t>(</w:t>
      </w:r>
      <w:r w:rsidR="00595D32" w:rsidRPr="000B3F09">
        <w:rPr>
          <w:rFonts w:ascii="Calibri" w:hAnsi="Calibri" w:cs="Calibri"/>
          <w:kern w:val="2"/>
          <w:szCs w:val="22"/>
          <w:lang w:val="el-GR"/>
        </w:rPr>
        <w:t xml:space="preserve">ΣΥΝΔΕΣΜΟ ΔΙΑΧΕΙΡΙΣΗΣ ΣΤΕΡΕΩΝ ΑΠΟΒΛΗΤΩΝ (ΣΥ.ΔΙ.Σ.Α.) </w:t>
      </w:r>
      <w:r w:rsidR="002B68AB" w:rsidRPr="000B3F09">
        <w:rPr>
          <w:rFonts w:ascii="Calibri" w:hAnsi="Calibri" w:cs="Calibri"/>
          <w:kern w:val="2"/>
          <w:szCs w:val="22"/>
          <w:lang w:val="el-GR"/>
        </w:rPr>
        <w:t>………………</w:t>
      </w:r>
      <w:r w:rsidR="00595D32" w:rsidRPr="000B3F09">
        <w:rPr>
          <w:rFonts w:ascii="Calibri" w:hAnsi="Calibri" w:cs="Calibri"/>
          <w:kern w:val="2"/>
          <w:szCs w:val="22"/>
          <w:lang w:val="el-GR"/>
        </w:rPr>
        <w:t xml:space="preserve">) </w:t>
      </w:r>
      <w:r w:rsidRPr="000B3F09">
        <w:rPr>
          <w:rFonts w:ascii="Calibri" w:hAnsi="Calibri" w:cs="Cambria"/>
          <w:szCs w:val="22"/>
          <w:lang w:val="el-GR"/>
        </w:rPr>
        <w:t>προς τον οποίο απευθύνονται,</w:t>
      </w:r>
    </w:p>
    <w:p w14:paraId="6E4A99A9"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δ) τον αριθμό της εγγύησης,</w:t>
      </w:r>
    </w:p>
    <w:p w14:paraId="3EF5D364"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ε) το ποσό που καλύπτει η εγγύηση,</w:t>
      </w:r>
    </w:p>
    <w:p w14:paraId="77BB8BDA"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14:paraId="70F112F1"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14:paraId="6B70A55A"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η) τα στοιχεία της διακήρυξης (αριθμός, έτος, τίτλος έργου) και την καταληκτική ημερομηνία υποβολής προσφορών,</w:t>
      </w:r>
    </w:p>
    <w:p w14:paraId="5B846CFF" w14:textId="77777777" w:rsidR="00071794" w:rsidRPr="000B3F09" w:rsidRDefault="00071794" w:rsidP="00C2280E">
      <w:pPr>
        <w:pStyle w:val="para-1"/>
        <w:spacing w:line="240" w:lineRule="atLeast"/>
        <w:ind w:left="1134" w:hanging="1134"/>
        <w:rPr>
          <w:rFonts w:ascii="Calibri" w:hAnsi="Calibri" w:cs="Cambria"/>
          <w:szCs w:val="22"/>
          <w:lang w:val="el-GR"/>
        </w:rPr>
      </w:pPr>
      <w:r w:rsidRPr="000B3F09">
        <w:rPr>
          <w:rFonts w:ascii="Calibri" w:hAnsi="Calibri" w:cs="Cambria"/>
          <w:szCs w:val="22"/>
          <w:lang w:val="el-GR"/>
        </w:rPr>
        <w:tab/>
        <w:t>θ) την ημερομηνία λήξης ή τον χρόνο ισχύος της εγγύησης,</w:t>
      </w:r>
    </w:p>
    <w:p w14:paraId="025663DC" w14:textId="77777777" w:rsidR="00071794" w:rsidRPr="000B3F09" w:rsidRDefault="00071794" w:rsidP="00C2280E">
      <w:pPr>
        <w:pStyle w:val="para-1"/>
        <w:spacing w:line="240" w:lineRule="atLeast"/>
        <w:ind w:left="1134" w:hanging="1134"/>
        <w:rPr>
          <w:rFonts w:ascii="Calibri" w:eastAsia="Cambria" w:hAnsi="Calibri" w:cs="Cambria"/>
          <w:szCs w:val="22"/>
          <w:lang w:val="el-GR"/>
        </w:rPr>
      </w:pPr>
      <w:r w:rsidRPr="000B3F09">
        <w:rPr>
          <w:rFonts w:ascii="Calibri" w:hAnsi="Calibri" w:cs="Cambria"/>
          <w:szCs w:val="22"/>
          <w:lang w:val="el-GR"/>
        </w:rPr>
        <w:tab/>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14:paraId="47418DA4" w14:textId="77777777" w:rsidR="00071794" w:rsidRPr="000B3F09" w:rsidRDefault="00071794" w:rsidP="00C2280E">
      <w:pPr>
        <w:pStyle w:val="para-1"/>
        <w:spacing w:line="240" w:lineRule="atLeast"/>
        <w:ind w:left="1134" w:hanging="1134"/>
        <w:rPr>
          <w:rFonts w:ascii="Calibri" w:hAnsi="Calibri" w:cs="Cambria"/>
          <w:szCs w:val="22"/>
          <w:lang w:val="el-GR"/>
        </w:rPr>
      </w:pPr>
    </w:p>
    <w:p w14:paraId="38E3B88E" w14:textId="77777777" w:rsidR="00071794" w:rsidRPr="000B3F09" w:rsidRDefault="00071794" w:rsidP="00C2280E">
      <w:pPr>
        <w:pStyle w:val="para-1"/>
        <w:tabs>
          <w:tab w:val="left" w:pos="2268"/>
          <w:tab w:val="left" w:pos="2552"/>
          <w:tab w:val="left" w:pos="2722"/>
          <w:tab w:val="left" w:pos="3289"/>
          <w:tab w:val="left" w:pos="3856"/>
          <w:tab w:val="left" w:pos="4423"/>
        </w:tabs>
        <w:spacing w:line="240" w:lineRule="atLeast"/>
        <w:ind w:left="1134" w:hanging="1134"/>
        <w:rPr>
          <w:rFonts w:ascii="Calibri" w:hAnsi="Calibri" w:cs="Cambria"/>
          <w:szCs w:val="22"/>
          <w:lang w:val="el-GR"/>
        </w:rPr>
      </w:pPr>
      <w:r w:rsidRPr="000B3F09">
        <w:rPr>
          <w:rFonts w:ascii="Calibri" w:hAnsi="Calibri" w:cs="Cambria"/>
          <w:b/>
          <w:szCs w:val="22"/>
          <w:lang w:val="el-GR"/>
        </w:rPr>
        <w:t>15.3</w:t>
      </w:r>
      <w:r w:rsidRPr="000B3F09">
        <w:rPr>
          <w:rFonts w:ascii="Calibri" w:hAnsi="Calibri" w:cs="Cambria"/>
          <w:b/>
          <w:szCs w:val="22"/>
          <w:lang w:val="el-GR"/>
        </w:rPr>
        <w:tab/>
      </w:r>
      <w:r w:rsidRPr="000B3F09">
        <w:rPr>
          <w:rFonts w:ascii="Calibri" w:hAnsi="Calibri" w:cs="Cambria"/>
          <w:szCs w:val="22"/>
          <w:lang w:val="el-GR"/>
        </w:rPr>
        <w:t>Η εγγύηση συμμετοχής πρέπει να ισχύει τουλάχιστον για τριάντα (30) ημέρες μετά τη λήξη του χρόνου ισχύος της προσφοράς του άρθρου 19 της παρούσας, ήτοι μέχρι ....................,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132BE041" w14:textId="77777777" w:rsidR="00071794" w:rsidRPr="000B3F09" w:rsidRDefault="00071794" w:rsidP="00C2280E">
      <w:pPr>
        <w:pStyle w:val="para-1"/>
        <w:tabs>
          <w:tab w:val="left" w:pos="2155"/>
          <w:tab w:val="left" w:pos="2552"/>
          <w:tab w:val="left" w:pos="2722"/>
          <w:tab w:val="left" w:pos="3289"/>
          <w:tab w:val="left" w:pos="3856"/>
          <w:tab w:val="left" w:pos="4423"/>
        </w:tabs>
        <w:spacing w:line="240" w:lineRule="atLeast"/>
        <w:ind w:left="1134" w:hanging="1134"/>
        <w:rPr>
          <w:rFonts w:ascii="Calibri" w:hAnsi="Calibri" w:cs="Cambria"/>
          <w:szCs w:val="22"/>
          <w:lang w:val="el-GR"/>
        </w:rPr>
      </w:pPr>
    </w:p>
    <w:p w14:paraId="1546C7BA" w14:textId="77777777" w:rsidR="00071794" w:rsidRPr="000B3F09" w:rsidRDefault="00071794" w:rsidP="00C2280E">
      <w:pPr>
        <w:pStyle w:val="para-1"/>
        <w:tabs>
          <w:tab w:val="left" w:pos="1021"/>
        </w:tabs>
        <w:spacing w:line="240" w:lineRule="atLeast"/>
        <w:rPr>
          <w:rFonts w:ascii="Calibri" w:hAnsi="Calibri" w:cs="Cambria"/>
          <w:szCs w:val="22"/>
          <w:lang w:val="el-GR"/>
        </w:rPr>
      </w:pPr>
      <w:r w:rsidRPr="000B3F09">
        <w:rPr>
          <w:rStyle w:val="11"/>
          <w:rFonts w:ascii="Calibri" w:hAnsi="Calibri" w:cs="Cambria"/>
          <w:b/>
          <w:szCs w:val="22"/>
          <w:lang w:val="el-GR"/>
        </w:rPr>
        <w:t>15.4</w:t>
      </w:r>
      <w:r w:rsidRPr="000B3F09">
        <w:rPr>
          <w:rStyle w:val="11"/>
          <w:rFonts w:ascii="Calibri" w:hAnsi="Calibri" w:cs="Cambria"/>
          <w:b/>
          <w:szCs w:val="22"/>
          <w:lang w:val="el-GR"/>
        </w:rPr>
        <w:tab/>
      </w:r>
      <w:r w:rsidRPr="000B3F09">
        <w:rPr>
          <w:rFonts w:ascii="Calibri" w:hAnsi="Calibri" w:cs="Cambria"/>
          <w:szCs w:val="22"/>
          <w:lang w:val="el-GR"/>
        </w:rPr>
        <w:t>Η εγγύηση συμμετοχής καταπίπτει, υπέρ του κυρίου του έργου, μετά από γνώμη του Τεχνικού Συμβουλίου αν ο προσφέρων αποσύρει την προσφορά του κατά τη διάρκεια ισχύος αυτής και στις περιπτώσεις του άρθρου 4.2 της παρούσας.</w:t>
      </w:r>
      <w:r w:rsidRPr="000B3F09">
        <w:rPr>
          <w:rFonts w:ascii="Calibri" w:hAnsi="Calibri" w:cs="Cambria"/>
          <w:szCs w:val="22"/>
          <w:lang w:val="el-GR"/>
        </w:rPr>
        <w:br/>
        <w:t>Η ένσταση του αναδόχου κατά της αποφάσεως δεν αναστέλλει την είσπραξη του ποσού της εγγυήσεως.</w:t>
      </w:r>
    </w:p>
    <w:p w14:paraId="5768E131" w14:textId="77777777" w:rsidR="00071794" w:rsidRPr="000B3F09" w:rsidRDefault="00071794" w:rsidP="00C2280E">
      <w:pPr>
        <w:pStyle w:val="para-1"/>
        <w:tabs>
          <w:tab w:val="left" w:pos="1021"/>
          <w:tab w:val="left" w:pos="1418"/>
          <w:tab w:val="left" w:pos="1588"/>
          <w:tab w:val="left" w:pos="2155"/>
          <w:tab w:val="left" w:pos="2722"/>
          <w:tab w:val="left" w:pos="3289"/>
        </w:tabs>
        <w:spacing w:line="240" w:lineRule="atLeast"/>
        <w:ind w:left="0" w:firstLine="0"/>
        <w:rPr>
          <w:rFonts w:ascii="Calibri" w:hAnsi="Calibri" w:cs="Cambria"/>
          <w:b/>
          <w:szCs w:val="22"/>
          <w:lang w:val="el-GR"/>
        </w:rPr>
      </w:pPr>
      <w:r w:rsidRPr="000B3F09">
        <w:rPr>
          <w:rFonts w:ascii="Calibri" w:hAnsi="Calibri" w:cs="Cambria"/>
          <w:szCs w:val="22"/>
          <w:lang w:val="el-GR"/>
        </w:rPr>
        <w:tab/>
      </w:r>
    </w:p>
    <w:p w14:paraId="6D93FE99" w14:textId="77777777" w:rsidR="00071794" w:rsidRPr="000B3F09" w:rsidRDefault="00071794" w:rsidP="00C2280E">
      <w:pPr>
        <w:pStyle w:val="para-1"/>
        <w:tabs>
          <w:tab w:val="left" w:pos="2155"/>
          <w:tab w:val="left" w:pos="2552"/>
          <w:tab w:val="left" w:pos="2722"/>
          <w:tab w:val="left" w:pos="3289"/>
          <w:tab w:val="left" w:pos="3856"/>
          <w:tab w:val="left" w:pos="4423"/>
        </w:tabs>
        <w:spacing w:line="240" w:lineRule="atLeast"/>
        <w:ind w:left="1134" w:hanging="1134"/>
        <w:rPr>
          <w:rFonts w:ascii="Calibri" w:hAnsi="Calibri" w:cs="Cambria"/>
          <w:szCs w:val="22"/>
          <w:lang w:val="el-GR"/>
        </w:rPr>
      </w:pPr>
      <w:r w:rsidRPr="000B3F09">
        <w:rPr>
          <w:rFonts w:ascii="Calibri" w:hAnsi="Calibri" w:cs="Cambria"/>
          <w:b/>
          <w:szCs w:val="22"/>
          <w:lang w:val="el-GR"/>
        </w:rPr>
        <w:t>15.5</w:t>
      </w:r>
      <w:r w:rsidRPr="000B3F09">
        <w:rPr>
          <w:rFonts w:ascii="Calibri" w:hAnsi="Calibri" w:cs="Cambria"/>
          <w:szCs w:val="22"/>
          <w:lang w:val="el-GR"/>
        </w:rPr>
        <w:tab/>
        <w:t>Η εγγύηση συμμετοχής επιστρέφεται στον ανάδοχο με την προσκόμιση της εγγύησης</w:t>
      </w:r>
      <w:r w:rsidR="00595D32" w:rsidRPr="000B3F09">
        <w:rPr>
          <w:rFonts w:ascii="Calibri" w:hAnsi="Calibri" w:cs="Cambria"/>
          <w:szCs w:val="22"/>
          <w:lang w:val="el-GR"/>
        </w:rPr>
        <w:t xml:space="preserve"> </w:t>
      </w:r>
      <w:r w:rsidRPr="000B3F09">
        <w:rPr>
          <w:rFonts w:ascii="Calibri" w:hAnsi="Calibri" w:cs="Cambria"/>
          <w:szCs w:val="22"/>
          <w:lang w:val="el-GR"/>
        </w:rPr>
        <w:t>καλής εκτέλεσης.</w:t>
      </w:r>
    </w:p>
    <w:p w14:paraId="619B1FB4" w14:textId="77777777" w:rsidR="00071794" w:rsidRPr="000B3F09" w:rsidRDefault="00071794" w:rsidP="00C2280E">
      <w:pPr>
        <w:pStyle w:val="para-1"/>
        <w:tabs>
          <w:tab w:val="left" w:pos="2155"/>
          <w:tab w:val="left" w:pos="2552"/>
          <w:tab w:val="left" w:pos="2722"/>
          <w:tab w:val="left" w:pos="3289"/>
          <w:tab w:val="left" w:pos="3856"/>
          <w:tab w:val="left" w:pos="4423"/>
        </w:tabs>
        <w:spacing w:line="240" w:lineRule="atLeast"/>
        <w:ind w:left="1134" w:hanging="1134"/>
        <w:rPr>
          <w:rFonts w:ascii="Calibri" w:hAnsi="Calibri" w:cs="Cambria"/>
          <w:szCs w:val="22"/>
          <w:lang w:val="el-GR"/>
        </w:rPr>
      </w:pPr>
      <w:r w:rsidRPr="000B3F09">
        <w:rPr>
          <w:rFonts w:ascii="Calibri" w:hAnsi="Calibri" w:cs="Cambria"/>
          <w:szCs w:val="22"/>
          <w:lang w:val="el-GR"/>
        </w:rPr>
        <w:tab/>
        <w:t>Η εγγύηση συμμετοχής επιστρέφεται στους λοιπούς προσφέροντες, σύμφωνα με τα ειδικότερα οριζόμενα στο άρθρο 72 του ν. 4412/2016</w:t>
      </w:r>
      <w:r w:rsidRPr="000B3F09">
        <w:rPr>
          <w:rStyle w:val="WW-EndnoteReference2"/>
          <w:rFonts w:ascii="Calibri" w:hAnsi="Calibri" w:cs="Cambria"/>
          <w:szCs w:val="22"/>
          <w:lang w:val="el-GR"/>
        </w:rPr>
        <w:endnoteReference w:id="52"/>
      </w:r>
      <w:r w:rsidRPr="000B3F09">
        <w:rPr>
          <w:rFonts w:ascii="Calibri" w:hAnsi="Calibri" w:cs="Cambria"/>
          <w:szCs w:val="22"/>
          <w:lang w:val="el-GR"/>
        </w:rPr>
        <w:t>.</w:t>
      </w:r>
    </w:p>
    <w:p w14:paraId="171C1A6E" w14:textId="77777777" w:rsidR="00071794" w:rsidRPr="000B3F09" w:rsidRDefault="00071794" w:rsidP="00C2280E">
      <w:pPr>
        <w:pStyle w:val="para-1"/>
        <w:tabs>
          <w:tab w:val="left" w:pos="2155"/>
          <w:tab w:val="left" w:pos="2552"/>
          <w:tab w:val="left" w:pos="2722"/>
          <w:tab w:val="left" w:pos="3289"/>
          <w:tab w:val="left" w:pos="3856"/>
          <w:tab w:val="left" w:pos="4423"/>
        </w:tabs>
        <w:spacing w:line="240" w:lineRule="atLeast"/>
        <w:ind w:left="1134" w:hanging="1134"/>
        <w:rPr>
          <w:rFonts w:ascii="Calibri" w:hAnsi="Calibri" w:cs="Cambria"/>
          <w:szCs w:val="22"/>
          <w:lang w:val="el-GR"/>
        </w:rPr>
      </w:pPr>
    </w:p>
    <w:p w14:paraId="2C2E9FDD" w14:textId="77777777" w:rsidR="00071794" w:rsidRPr="000B3F09" w:rsidRDefault="00071794" w:rsidP="00C2280E">
      <w:pPr>
        <w:pStyle w:val="2"/>
        <w:spacing w:line="240" w:lineRule="atLeast"/>
        <w:rPr>
          <w:rFonts w:ascii="Calibri" w:hAnsi="Calibri" w:cs="Cambria"/>
          <w:sz w:val="22"/>
          <w:szCs w:val="22"/>
          <w:lang w:val="el-GR"/>
        </w:rPr>
      </w:pPr>
      <w:bookmarkStart w:id="22" w:name="_Toc32482727"/>
      <w:r w:rsidRPr="000B3F09">
        <w:rPr>
          <w:rFonts w:ascii="Calibri" w:hAnsi="Calibri" w:cs="Cambria"/>
          <w:sz w:val="22"/>
          <w:szCs w:val="22"/>
          <w:lang w:val="el-GR"/>
        </w:rPr>
        <w:lastRenderedPageBreak/>
        <w:t>Άρθρο 16: Χορήγηση Προκαταβολής – Ρήτρα πρόσθετης καταβολής (Πριμ)</w:t>
      </w:r>
      <w:r w:rsidRPr="000B3F09">
        <w:rPr>
          <w:rStyle w:val="a4"/>
          <w:rFonts w:ascii="Calibri" w:hAnsi="Calibri" w:cs="Cambria"/>
          <w:spacing w:val="5"/>
          <w:sz w:val="22"/>
          <w:szCs w:val="22"/>
        </w:rPr>
        <w:endnoteReference w:id="53"/>
      </w:r>
      <w:bookmarkEnd w:id="22"/>
    </w:p>
    <w:p w14:paraId="13B7BA14" w14:textId="77777777" w:rsidR="00595D32" w:rsidRPr="000B3F09" w:rsidRDefault="00595D32" w:rsidP="00BD7840">
      <w:pPr>
        <w:pStyle w:val="para-1"/>
        <w:spacing w:beforeLines="20" w:before="48" w:line="240" w:lineRule="atLeast"/>
        <w:ind w:left="0" w:firstLine="0"/>
        <w:rPr>
          <w:rFonts w:ascii="Calibri" w:hAnsi="Calibri" w:cs="Calibri"/>
          <w:szCs w:val="22"/>
          <w:lang w:val="el-GR"/>
        </w:rPr>
      </w:pPr>
      <w:r w:rsidRPr="000B3F09">
        <w:rPr>
          <w:rFonts w:ascii="Calibri" w:hAnsi="Calibri" w:cs="Calibri"/>
          <w:b/>
          <w:szCs w:val="22"/>
          <w:lang w:val="el-GR"/>
        </w:rPr>
        <w:t>16.1</w:t>
      </w:r>
      <w:r w:rsidRPr="000B3F09">
        <w:rPr>
          <w:rFonts w:ascii="Calibri" w:hAnsi="Calibri" w:cs="Calibri"/>
          <w:b/>
          <w:szCs w:val="22"/>
          <w:lang w:val="el-GR"/>
        </w:rPr>
        <w:tab/>
      </w:r>
      <w:r w:rsidRPr="000B3F09">
        <w:rPr>
          <w:rStyle w:val="a4"/>
          <w:rFonts w:ascii="Calibri" w:hAnsi="Calibri" w:cs="Calibri"/>
          <w:szCs w:val="22"/>
        </w:rPr>
        <w:endnoteReference w:id="54"/>
      </w:r>
      <w:r w:rsidRPr="000B3F09">
        <w:rPr>
          <w:rFonts w:ascii="Calibri" w:hAnsi="Calibri" w:cs="Calibri"/>
          <w:szCs w:val="22"/>
          <w:lang w:val="el-GR"/>
        </w:rPr>
        <w:t xml:space="preserve"> Προβλέπεται η δυνατότητα χορήγησης προκαταβολής στον Ανάδοχο σύμφωνα με την παρ. 10 εδάφιο α του άρθρου 25 του Ν. 3614/2007 (όπως προστέθηκε με την παρ. 3 του άρθρου 242 του Ν.4072/2012) εξακολουθεί να ισχύει για τα προγράμματα της περιόδου 2014-2020 δυνάμει της παρ.15 του άρθρου 59 του Ν.4314/2014 καθώς και του άρθρου 150 του Ν.4412/2016.</w:t>
      </w:r>
    </w:p>
    <w:p w14:paraId="0A6A4E1C" w14:textId="77777777" w:rsidR="00595D32" w:rsidRPr="000B3F09" w:rsidRDefault="00595D32" w:rsidP="00BD7840">
      <w:pPr>
        <w:pStyle w:val="para-1"/>
        <w:tabs>
          <w:tab w:val="left" w:pos="3255"/>
          <w:tab w:val="left" w:pos="3822"/>
          <w:tab w:val="left" w:pos="4389"/>
        </w:tabs>
        <w:spacing w:beforeLines="20" w:before="48" w:line="240" w:lineRule="atLeast"/>
        <w:ind w:left="0" w:firstLine="0"/>
        <w:rPr>
          <w:rFonts w:ascii="Calibri" w:hAnsi="Calibri" w:cs="Calibri"/>
          <w:szCs w:val="22"/>
          <w:lang w:val="el-GR"/>
        </w:rPr>
      </w:pPr>
      <w:r w:rsidRPr="000B3F09">
        <w:rPr>
          <w:rFonts w:ascii="Calibri" w:hAnsi="Calibri" w:cs="Calibri"/>
          <w:szCs w:val="22"/>
          <w:lang w:val="el-GR"/>
        </w:rPr>
        <w:t>Μετά από αίτημα του Ανάδοχου του έργου χορηγείται σ΄ αυτόν έντοκη προκαταβολή , σύμφωνα με τα οριζόμενα στο άρθρο 150 και άρθρο 72 παρ. 1δ του Ν.4412/2016, το ύψος της οποίας καθορίζεται σε ποσοστό 15% επί της αξίας της σύμβασης</w:t>
      </w:r>
      <w:r w:rsidR="00146FFF" w:rsidRPr="000B3F09">
        <w:rPr>
          <w:rFonts w:ascii="Calibri" w:hAnsi="Calibri" w:cs="Calibri"/>
          <w:szCs w:val="22"/>
          <w:lang w:val="el-GR"/>
        </w:rPr>
        <w:t xml:space="preserve"> χωρίς ΦΠΑ του ΤΜΗΜΑΤΟΣ 1 (κατασκευή και 6μηνη δοκιμαστική λειτουργία)</w:t>
      </w:r>
      <w:r w:rsidRPr="000B3F09">
        <w:rPr>
          <w:rFonts w:ascii="Calibri" w:hAnsi="Calibri" w:cs="Calibri"/>
          <w:szCs w:val="22"/>
          <w:lang w:val="el-GR"/>
        </w:rPr>
        <w:t>. Επισημαίνεται ότι η εγγύηση καλής εκτέλεσης καλύπτει και την παροχή ισόποσης προκαταβολής προς τον ανάδοχο, οπότε απαιτείται η επιπλέον κατάθεση από τον ανάδοχο εγγύησης προκαταβολής που θα καλύπτει τη διαφορά μεταξύ του ποσού της εγγύησης καλής εκτέλεσης και του ποσού της καταβαλλόμενης προκαταβολής (παρ. 1δ άρθρο 72 του Ν 4412/2016).</w:t>
      </w:r>
    </w:p>
    <w:p w14:paraId="2B434E88" w14:textId="77777777" w:rsidR="00071794" w:rsidRPr="000B3F09" w:rsidRDefault="00071794" w:rsidP="00C2280E">
      <w:pPr>
        <w:pStyle w:val="Standard"/>
        <w:spacing w:line="240" w:lineRule="atLeast"/>
        <w:jc w:val="both"/>
        <w:rPr>
          <w:rFonts w:ascii="Calibri" w:hAnsi="Calibri" w:cs="Cambria"/>
          <w:sz w:val="22"/>
          <w:szCs w:val="22"/>
          <w:lang w:val="el-GR"/>
        </w:rPr>
      </w:pPr>
    </w:p>
    <w:p w14:paraId="50288063" w14:textId="77777777" w:rsidR="00595D32" w:rsidRPr="000B3F09" w:rsidRDefault="00595D32" w:rsidP="00C2280E">
      <w:pPr>
        <w:pStyle w:val="Standard"/>
        <w:numPr>
          <w:ilvl w:val="1"/>
          <w:numId w:val="4"/>
        </w:numPr>
        <w:spacing w:line="240" w:lineRule="atLeast"/>
        <w:jc w:val="both"/>
        <w:rPr>
          <w:rFonts w:ascii="Calibri" w:hAnsi="Calibri" w:cs="Cambria"/>
          <w:sz w:val="22"/>
          <w:szCs w:val="22"/>
          <w:lang w:val="el-GR"/>
        </w:rPr>
      </w:pPr>
      <w:r w:rsidRPr="000B3F09">
        <w:rPr>
          <w:rFonts w:ascii="Calibri" w:eastAsia="Cambria" w:hAnsi="Calibri" w:cs="Cambria"/>
          <w:sz w:val="22"/>
          <w:szCs w:val="22"/>
          <w:lang w:val="el-GR"/>
        </w:rPr>
        <w:t xml:space="preserve"> </w:t>
      </w:r>
      <w:r w:rsidRPr="000B3F09">
        <w:rPr>
          <w:rFonts w:ascii="Calibri" w:eastAsia="Calibri" w:hAnsi="Calibri" w:cs="Calibri"/>
          <w:kern w:val="2"/>
          <w:sz w:val="22"/>
          <w:szCs w:val="22"/>
          <w:lang w:val="el-GR"/>
        </w:rPr>
        <w:t xml:space="preserve">Δεν προβλέπεται  η πληρωμή πριμ στην παρούσα σύμβαση. </w:t>
      </w:r>
    </w:p>
    <w:p w14:paraId="3CD22CA8" w14:textId="77777777" w:rsidR="00071794" w:rsidRPr="000B3F09" w:rsidRDefault="00071794" w:rsidP="00C2280E">
      <w:pPr>
        <w:pStyle w:val="Standard"/>
        <w:spacing w:line="240" w:lineRule="atLeast"/>
        <w:jc w:val="both"/>
        <w:rPr>
          <w:rFonts w:ascii="Calibri" w:hAnsi="Calibri" w:cs="Cambria"/>
          <w:sz w:val="22"/>
          <w:szCs w:val="22"/>
          <w:lang w:val="el-GR"/>
        </w:rPr>
      </w:pPr>
    </w:p>
    <w:p w14:paraId="660808F0" w14:textId="77777777" w:rsidR="00071794" w:rsidRPr="000B3F09" w:rsidRDefault="00071794" w:rsidP="00C2280E">
      <w:pPr>
        <w:pStyle w:val="2"/>
        <w:spacing w:line="240" w:lineRule="atLeast"/>
        <w:rPr>
          <w:rFonts w:ascii="Calibri" w:hAnsi="Calibri" w:cs="Cambria"/>
          <w:sz w:val="22"/>
          <w:szCs w:val="22"/>
          <w:lang w:val="el-GR"/>
        </w:rPr>
      </w:pPr>
      <w:bookmarkStart w:id="23" w:name="_Toc32482728"/>
      <w:r w:rsidRPr="000B3F09">
        <w:rPr>
          <w:rFonts w:ascii="Calibri" w:hAnsi="Calibri" w:cs="Cambria"/>
          <w:sz w:val="22"/>
          <w:szCs w:val="22"/>
          <w:lang w:val="el-GR"/>
        </w:rPr>
        <w:t>Άρθρο 17: Εγγυήσεις καλής εκτέλεσης και λειτουργίας του έργου</w:t>
      </w:r>
      <w:bookmarkEnd w:id="23"/>
    </w:p>
    <w:p w14:paraId="5D4BCC35" w14:textId="4A066C97" w:rsidR="00071794" w:rsidRPr="000B3F09" w:rsidRDefault="00071794" w:rsidP="00C2280E">
      <w:pPr>
        <w:pStyle w:val="para-2"/>
        <w:tabs>
          <w:tab w:val="left" w:pos="426"/>
          <w:tab w:val="left" w:pos="2722"/>
          <w:tab w:val="left" w:pos="3289"/>
        </w:tabs>
        <w:spacing w:line="240" w:lineRule="atLeast"/>
        <w:ind w:left="0" w:firstLine="0"/>
        <w:rPr>
          <w:rStyle w:val="11"/>
          <w:rFonts w:ascii="Calibri" w:hAnsi="Calibri" w:cs="Cambria"/>
          <w:iCs/>
          <w:szCs w:val="22"/>
          <w:lang w:val="el-GR"/>
        </w:rPr>
      </w:pPr>
      <w:r w:rsidRPr="000B3F09">
        <w:rPr>
          <w:rStyle w:val="11"/>
          <w:rFonts w:ascii="Calibri" w:hAnsi="Calibri" w:cs="Cambria"/>
          <w:b/>
          <w:iCs/>
          <w:szCs w:val="22"/>
          <w:lang w:val="el-GR"/>
        </w:rPr>
        <w:t>17.1</w:t>
      </w:r>
      <w:r w:rsidRPr="000B3F09">
        <w:rPr>
          <w:rStyle w:val="11"/>
          <w:rFonts w:ascii="Calibri" w:hAnsi="Calibri" w:cs="Cambria"/>
          <w:iCs/>
          <w:szCs w:val="22"/>
          <w:lang w:val="el-GR"/>
        </w:rPr>
        <w:t xml:space="preserve"> Για την υπογραφή της σύμβασης απαιτείται η παροχή εγγύησης καλής εκτέλεσης, σύμφωνα με το άρθρο 72 παρ. 1 β) του ν. 4412/2016, το ύψος της οποίας καθορίζεται σε ποσοστό 5% επί της αξίας της σύμβασης</w:t>
      </w:r>
      <w:r w:rsidR="00AC211C" w:rsidRPr="000B3F09">
        <w:rPr>
          <w:rStyle w:val="11"/>
          <w:rFonts w:ascii="Calibri" w:hAnsi="Calibri" w:cs="Cambria"/>
          <w:iCs/>
          <w:szCs w:val="22"/>
          <w:lang w:val="el-GR"/>
        </w:rPr>
        <w:t xml:space="preserve"> (μη συμπεριλαμβανομένης της αξίας της Κανονικής Λειτουργίας των 6 ετών)</w:t>
      </w:r>
      <w:r w:rsidRPr="000B3F09">
        <w:rPr>
          <w:rStyle w:val="11"/>
          <w:rFonts w:ascii="Calibri" w:hAnsi="Calibri" w:cs="Cambria"/>
          <w:iCs/>
          <w:szCs w:val="22"/>
          <w:lang w:val="el-GR"/>
        </w:rPr>
        <w:t>, χωρίς Φ.Π.Α. και κατατίθεται πριν ή κατά την υπογραφή της σύμβασης.</w:t>
      </w:r>
      <w:r w:rsidRPr="000B3F09">
        <w:rPr>
          <w:rStyle w:val="11"/>
          <w:rFonts w:ascii="Calibri" w:hAnsi="Calibri" w:cs="Cambria"/>
          <w:iCs/>
          <w:szCs w:val="22"/>
          <w:lang w:val="el-GR"/>
        </w:rPr>
        <w:br/>
        <w:t>Η εγγύηση καλής εκτέλεσης καταπίπτει στην περίπτωση παράβασης των όρων της σύμβασης, όπως αυτή ειδικότερα ορίζει.</w:t>
      </w:r>
    </w:p>
    <w:p w14:paraId="3FE5F21C" w14:textId="77777777" w:rsidR="00071794" w:rsidRPr="000B3F09" w:rsidRDefault="00071794" w:rsidP="00C2280E">
      <w:pPr>
        <w:pStyle w:val="para-2"/>
        <w:tabs>
          <w:tab w:val="left" w:pos="426"/>
          <w:tab w:val="left" w:pos="2722"/>
          <w:tab w:val="left" w:pos="3289"/>
        </w:tabs>
        <w:spacing w:line="240" w:lineRule="atLeast"/>
        <w:ind w:left="0" w:firstLine="0"/>
        <w:rPr>
          <w:rStyle w:val="11"/>
          <w:rFonts w:ascii="Calibri" w:hAnsi="Calibri" w:cs="Cambria"/>
          <w:iCs/>
          <w:szCs w:val="22"/>
          <w:lang w:val="el-GR"/>
        </w:rPr>
      </w:pPr>
      <w:r w:rsidRPr="000B3F09">
        <w:rPr>
          <w:rStyle w:val="11"/>
          <w:rFonts w:ascii="Calibri" w:hAnsi="Calibri" w:cs="Cambria"/>
          <w:iCs/>
          <w:szCs w:val="22"/>
          <w:lang w:val="el-GR"/>
        </w:rPr>
        <w:t>Σε περίπτωση τροποποίησης της σύμβασης κατά το άρθρο 132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χωρίς ΦΠΑ.</w:t>
      </w:r>
    </w:p>
    <w:p w14:paraId="7385E260" w14:textId="77777777" w:rsidR="00071794" w:rsidRPr="000B3F09" w:rsidRDefault="00071794" w:rsidP="00C2280E">
      <w:pPr>
        <w:pStyle w:val="para-2"/>
        <w:tabs>
          <w:tab w:val="left" w:pos="426"/>
          <w:tab w:val="left" w:pos="2722"/>
          <w:tab w:val="left" w:pos="3289"/>
        </w:tabs>
        <w:spacing w:line="240" w:lineRule="atLeast"/>
        <w:ind w:left="0" w:firstLine="0"/>
        <w:rPr>
          <w:rStyle w:val="11"/>
          <w:rFonts w:ascii="Calibri" w:hAnsi="Calibri" w:cs="Cambria"/>
          <w:iCs/>
          <w:szCs w:val="22"/>
          <w:lang w:val="el-GR"/>
        </w:rPr>
      </w:pPr>
      <w:r w:rsidRPr="000B3F09">
        <w:rPr>
          <w:rStyle w:val="11"/>
          <w:rFonts w:ascii="Calibri" w:hAnsi="Calibri" w:cs="Cambria"/>
          <w:iCs/>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14:paraId="724A84A4" w14:textId="77777777" w:rsidR="00071794" w:rsidRPr="000B3F09" w:rsidRDefault="00071794" w:rsidP="00C2280E">
      <w:pPr>
        <w:pStyle w:val="para-2"/>
        <w:tabs>
          <w:tab w:val="left" w:pos="426"/>
          <w:tab w:val="left" w:pos="2722"/>
          <w:tab w:val="left" w:pos="3289"/>
        </w:tabs>
        <w:spacing w:line="240" w:lineRule="atLeast"/>
        <w:ind w:left="0" w:firstLine="0"/>
        <w:rPr>
          <w:rStyle w:val="11"/>
          <w:rFonts w:ascii="Calibri" w:hAnsi="Calibri" w:cs="Cambria"/>
          <w:iCs/>
          <w:szCs w:val="22"/>
          <w:lang w:val="el-GR"/>
        </w:rPr>
      </w:pPr>
      <w:r w:rsidRPr="000B3F09">
        <w:rPr>
          <w:rStyle w:val="11"/>
          <w:rFonts w:ascii="Calibri" w:hAnsi="Calibri" w:cs="Cambria"/>
          <w:iCs/>
          <w:szCs w:val="22"/>
          <w:lang w:val="el-GR"/>
        </w:rPr>
        <w:t>Η εγγύηση καλής εκτέλεσης καταπίπτει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 Η ένσταση του αναδόχου κατά της αποφάσεως δεν αναστέλλει την είσπραξη του ποσού της εγγυήσεως.</w:t>
      </w:r>
    </w:p>
    <w:p w14:paraId="50576B04" w14:textId="1D1CC94C" w:rsidR="0058568E" w:rsidRPr="000B3F09" w:rsidRDefault="0058568E" w:rsidP="00C2280E">
      <w:pPr>
        <w:pStyle w:val="para-2"/>
        <w:tabs>
          <w:tab w:val="left" w:pos="426"/>
          <w:tab w:val="left" w:pos="2722"/>
          <w:tab w:val="left" w:pos="3289"/>
        </w:tabs>
        <w:spacing w:line="240" w:lineRule="atLeast"/>
        <w:ind w:left="0" w:firstLine="0"/>
        <w:rPr>
          <w:rStyle w:val="11"/>
          <w:rFonts w:ascii="Calibri" w:hAnsi="Calibri" w:cs="Cambria"/>
          <w:iCs/>
          <w:szCs w:val="22"/>
          <w:lang w:val="el-GR"/>
        </w:rPr>
      </w:pPr>
      <w:r w:rsidRPr="000B3F09">
        <w:rPr>
          <w:rStyle w:val="11"/>
          <w:rFonts w:ascii="Calibri" w:hAnsi="Calibri" w:cs="Cambria"/>
          <w:iCs/>
          <w:szCs w:val="22"/>
          <w:lang w:val="el-GR"/>
        </w:rPr>
        <w:t xml:space="preserve">Η Εγγύηση καλής εκτέλεσης, μειώνεται </w:t>
      </w:r>
      <w:r w:rsidR="00614095" w:rsidRPr="000B3F09">
        <w:rPr>
          <w:rStyle w:val="11"/>
          <w:rFonts w:ascii="Calibri" w:hAnsi="Calibri" w:cs="Cambria"/>
          <w:iCs/>
          <w:szCs w:val="22"/>
          <w:lang w:val="el-GR"/>
        </w:rPr>
        <w:t xml:space="preserve">σε ποσοστό 20%, </w:t>
      </w:r>
      <w:r w:rsidRPr="000B3F09">
        <w:rPr>
          <w:rStyle w:val="11"/>
          <w:rFonts w:ascii="Calibri" w:hAnsi="Calibri" w:cs="Cambria"/>
          <w:iCs/>
          <w:szCs w:val="22"/>
          <w:lang w:val="el-GR"/>
        </w:rPr>
        <w:t>μετά την έγκριση του Πρωτοκόλλου Οριστικής Παραλαβής</w:t>
      </w:r>
      <w:r w:rsidR="00614095" w:rsidRPr="000B3F09">
        <w:rPr>
          <w:rStyle w:val="11"/>
          <w:rFonts w:ascii="Calibri" w:hAnsi="Calibri" w:cs="Cambria"/>
          <w:iCs/>
          <w:szCs w:val="22"/>
          <w:lang w:val="el-GR"/>
        </w:rPr>
        <w:t>. Το σύνολο των εγγυήσεων καλής εκτέλεσης, επιστρέφεται χωρίς καθυστέρηση μετά την έγκριση του πρωτοκόλλου Οριστικής Παραλαβής και την Έγκριση του Τελικού Λογαριασμού του Έργου της κατασκευής.</w:t>
      </w:r>
    </w:p>
    <w:p w14:paraId="2FCF8CE0" w14:textId="77777777" w:rsidR="00071794" w:rsidRPr="000B3F09" w:rsidRDefault="00071794" w:rsidP="00C2280E">
      <w:pPr>
        <w:pStyle w:val="para-2"/>
        <w:tabs>
          <w:tab w:val="left" w:pos="426"/>
          <w:tab w:val="left" w:pos="2722"/>
          <w:tab w:val="left" w:pos="3289"/>
        </w:tabs>
        <w:spacing w:line="240" w:lineRule="atLeast"/>
        <w:ind w:left="0" w:firstLine="0"/>
        <w:rPr>
          <w:rStyle w:val="11"/>
          <w:rFonts w:ascii="Calibri" w:hAnsi="Calibri" w:cs="Cambria"/>
          <w:iCs/>
          <w:szCs w:val="22"/>
          <w:lang w:val="el-GR"/>
        </w:rPr>
      </w:pPr>
      <w:r w:rsidRPr="000B3F09">
        <w:rPr>
          <w:rStyle w:val="11"/>
          <w:rFonts w:ascii="Calibri" w:hAnsi="Calibri" w:cs="Cambria"/>
          <w:iCs/>
          <w:szCs w:val="22"/>
          <w:lang w:val="el-GR"/>
        </w:rPr>
        <w:t>Οι εγγυητικές επιστολές καλής εκτέλεσης περιλαμβάνουν κατ’ ελάχιστον τα αναφερόμενα στην παράγραφο 15.2 της παρούσας και επιπρόσθετα, τον αριθμό και τον τίτλο της σχετικής σύμβασης.</w:t>
      </w:r>
    </w:p>
    <w:p w14:paraId="485C4C9C" w14:textId="77777777" w:rsidR="00595D32" w:rsidRPr="000B3F09" w:rsidRDefault="00595D32" w:rsidP="00C2280E">
      <w:pPr>
        <w:pStyle w:val="para-2"/>
        <w:tabs>
          <w:tab w:val="left" w:pos="426"/>
          <w:tab w:val="left" w:pos="2722"/>
          <w:tab w:val="left" w:pos="3289"/>
        </w:tabs>
        <w:spacing w:line="240" w:lineRule="atLeast"/>
        <w:ind w:left="0" w:firstLine="0"/>
        <w:rPr>
          <w:rStyle w:val="11"/>
          <w:lang w:val="el-GR"/>
        </w:rPr>
      </w:pPr>
    </w:p>
    <w:p w14:paraId="17F3D158" w14:textId="49F3FED0" w:rsidR="00071794" w:rsidRPr="000B3F09" w:rsidRDefault="00071794" w:rsidP="00C2280E">
      <w:pPr>
        <w:pStyle w:val="Standard"/>
        <w:spacing w:after="120" w:line="240" w:lineRule="atLeast"/>
        <w:jc w:val="both"/>
        <w:rPr>
          <w:rFonts w:ascii="Calibri" w:hAnsi="Calibri" w:cs="Cambria"/>
          <w:b/>
          <w:sz w:val="22"/>
          <w:szCs w:val="22"/>
          <w:lang w:val="el-GR"/>
        </w:rPr>
      </w:pPr>
      <w:r w:rsidRPr="000B3F09">
        <w:rPr>
          <w:rFonts w:ascii="Calibri" w:hAnsi="Calibri" w:cs="Cambria"/>
          <w:b/>
          <w:iCs/>
          <w:spacing w:val="5"/>
          <w:sz w:val="22"/>
          <w:szCs w:val="22"/>
          <w:lang w:val="el-GR"/>
        </w:rPr>
        <w:t xml:space="preserve">17.2 Εγγύηση καλής </w:t>
      </w:r>
      <w:r w:rsidR="00614095" w:rsidRPr="000B3F09">
        <w:rPr>
          <w:rFonts w:ascii="Calibri" w:hAnsi="Calibri" w:cs="Cambria"/>
          <w:b/>
          <w:iCs/>
          <w:spacing w:val="5"/>
          <w:sz w:val="22"/>
          <w:szCs w:val="22"/>
          <w:lang w:val="el-GR"/>
        </w:rPr>
        <w:t>Εκτέλεσης Κανονικής Λειτουργίας</w:t>
      </w:r>
    </w:p>
    <w:p w14:paraId="62840BDD" w14:textId="5F22DA5E" w:rsidR="00614095" w:rsidRPr="000B3F09" w:rsidRDefault="00B604C7" w:rsidP="00614095">
      <w:pPr>
        <w:pStyle w:val="para-2"/>
        <w:tabs>
          <w:tab w:val="left" w:pos="426"/>
          <w:tab w:val="left" w:pos="2722"/>
          <w:tab w:val="left" w:pos="3289"/>
        </w:tabs>
        <w:spacing w:line="240" w:lineRule="atLeast"/>
        <w:ind w:left="0" w:firstLine="0"/>
        <w:rPr>
          <w:rStyle w:val="11"/>
          <w:rFonts w:ascii="Calibri" w:hAnsi="Calibri" w:cs="Cambria"/>
          <w:iCs/>
          <w:szCs w:val="22"/>
          <w:lang w:val="el-GR"/>
        </w:rPr>
      </w:pPr>
      <w:r w:rsidRPr="000B3F09">
        <w:rPr>
          <w:rFonts w:ascii="Calibri" w:hAnsi="Calibri" w:cs="Calibri"/>
          <w:szCs w:val="22"/>
          <w:lang w:val="el-GR"/>
        </w:rPr>
        <w:t xml:space="preserve">Ο ανάδοχος θα πρέπει, με την έκδοση της βεβαίωσης περαίωσης των </w:t>
      </w:r>
      <w:r w:rsidR="00614095" w:rsidRPr="000B3F09">
        <w:rPr>
          <w:rFonts w:ascii="Calibri" w:hAnsi="Calibri" w:cs="Calibri"/>
          <w:szCs w:val="22"/>
          <w:lang w:val="el-GR"/>
        </w:rPr>
        <w:t xml:space="preserve">κατασκευαστικών </w:t>
      </w:r>
      <w:r w:rsidRPr="000B3F09">
        <w:rPr>
          <w:rFonts w:ascii="Calibri" w:hAnsi="Calibri" w:cs="Calibri"/>
          <w:szCs w:val="22"/>
          <w:lang w:val="el-GR"/>
        </w:rPr>
        <w:t xml:space="preserve">εργασιών </w:t>
      </w:r>
      <w:r w:rsidR="00614095" w:rsidRPr="000B3F09">
        <w:rPr>
          <w:rFonts w:ascii="Calibri" w:hAnsi="Calibri" w:cs="Calibri"/>
          <w:szCs w:val="22"/>
          <w:lang w:val="el-GR"/>
        </w:rPr>
        <w:t xml:space="preserve">και πριν την έναρξη της Κανονικής Λειτουργίας του έργου, για έξι (6) έτη, να καταθέσει εγγυητική καλής εκτέλεσης της κανονικής λειτουργίας σε ποσοστό 5% της συμβατικής αξίας της Κανονικής Λειτουργίας. </w:t>
      </w:r>
      <w:r w:rsidR="00614095" w:rsidRPr="000B3F09">
        <w:rPr>
          <w:rStyle w:val="11"/>
          <w:rFonts w:ascii="Calibri" w:hAnsi="Calibri" w:cs="Cambria"/>
          <w:iCs/>
          <w:szCs w:val="22"/>
          <w:lang w:val="el-GR"/>
        </w:rPr>
        <w:t xml:space="preserve">Η Εγγύηση καλής εκτέλεσης κανονικής λειτουργίας, επιστρέφεται χωρίς καθυστέρηση μετά την έγκριση του πρωτοκόλλου Οριστικής Παραλαβής της Κανονικής Λειτουργίας και του έργου, εν συνόλω και την </w:t>
      </w:r>
      <w:r w:rsidR="00614095" w:rsidRPr="000B3F09">
        <w:rPr>
          <w:rStyle w:val="11"/>
          <w:rFonts w:ascii="Calibri" w:hAnsi="Calibri" w:cs="Cambria"/>
          <w:iCs/>
          <w:szCs w:val="22"/>
          <w:lang w:val="el-GR"/>
        </w:rPr>
        <w:lastRenderedPageBreak/>
        <w:t>Έγκριση του Τελικού Λογαριασμού του Έργου.</w:t>
      </w:r>
    </w:p>
    <w:p w14:paraId="0B692647" w14:textId="51568338" w:rsidR="000E51EE" w:rsidRPr="000B3F09" w:rsidRDefault="000E51EE" w:rsidP="000E51EE">
      <w:pPr>
        <w:numPr>
          <w:ilvl w:val="0"/>
          <w:numId w:val="11"/>
        </w:numPr>
        <w:spacing w:before="10" w:line="240" w:lineRule="atLeast"/>
        <w:jc w:val="both"/>
        <w:rPr>
          <w:rFonts w:ascii="Calibri" w:eastAsia="Times New Roman" w:hAnsi="Calibri" w:cs="Times New Roman"/>
          <w:sz w:val="22"/>
          <w:szCs w:val="22"/>
          <w:lang w:val="el-GR" w:eastAsia="el-GR"/>
        </w:rPr>
      </w:pPr>
    </w:p>
    <w:p w14:paraId="5BEE262B" w14:textId="77777777" w:rsidR="00071794" w:rsidRPr="000B3F09" w:rsidRDefault="00071794" w:rsidP="00C2280E">
      <w:pPr>
        <w:pStyle w:val="Standard"/>
        <w:spacing w:after="120" w:line="240" w:lineRule="atLeast"/>
        <w:jc w:val="both"/>
        <w:rPr>
          <w:rFonts w:ascii="Calibri" w:hAnsi="Calibri" w:cs="Cambria"/>
          <w:sz w:val="22"/>
          <w:szCs w:val="22"/>
          <w:lang w:val="el-GR"/>
        </w:rPr>
      </w:pPr>
    </w:p>
    <w:p w14:paraId="5A3B182F" w14:textId="77777777" w:rsidR="00071794" w:rsidRPr="000B3F09" w:rsidRDefault="00071794" w:rsidP="00C2280E">
      <w:pPr>
        <w:pStyle w:val="2"/>
        <w:spacing w:line="240" w:lineRule="atLeast"/>
        <w:rPr>
          <w:rFonts w:ascii="Calibri" w:hAnsi="Calibri" w:cs="Cambria"/>
          <w:sz w:val="22"/>
          <w:szCs w:val="22"/>
          <w:lang w:val="el-GR"/>
        </w:rPr>
      </w:pPr>
      <w:bookmarkStart w:id="24" w:name="_Toc32482729"/>
      <w:r w:rsidRPr="000B3F09">
        <w:rPr>
          <w:rStyle w:val="11"/>
          <w:rFonts w:ascii="Calibri" w:hAnsi="Calibri" w:cs="Cambria"/>
          <w:sz w:val="22"/>
          <w:szCs w:val="22"/>
          <w:lang w:val="el-GR"/>
        </w:rPr>
        <w:t>Άρθρο 17Α: Έκδοση εγγυητικών</w:t>
      </w:r>
      <w:bookmarkEnd w:id="24"/>
    </w:p>
    <w:p w14:paraId="281BB7BD" w14:textId="0BF876AD" w:rsidR="00071794" w:rsidRPr="000B3F09" w:rsidRDefault="00071794" w:rsidP="00C2280E">
      <w:pPr>
        <w:pStyle w:val="para-2"/>
        <w:tabs>
          <w:tab w:val="left" w:pos="426"/>
          <w:tab w:val="left" w:pos="2722"/>
          <w:tab w:val="left" w:pos="3289"/>
        </w:tabs>
        <w:spacing w:line="240" w:lineRule="atLeast"/>
        <w:ind w:left="0" w:firstLine="0"/>
        <w:rPr>
          <w:rFonts w:ascii="Calibri" w:hAnsi="Calibri" w:cs="Cambria"/>
          <w:szCs w:val="22"/>
          <w:lang w:val="el-GR"/>
        </w:rPr>
      </w:pPr>
      <w:r w:rsidRPr="000B3F09">
        <w:rPr>
          <w:rFonts w:ascii="Calibri" w:hAnsi="Calibri" w:cs="Cambria"/>
          <w:b/>
          <w:szCs w:val="22"/>
          <w:lang w:val="el-GR"/>
        </w:rPr>
        <w:t>17.Α.1</w:t>
      </w:r>
      <w:r w:rsidRPr="000B3F09">
        <w:rPr>
          <w:rStyle w:val="11"/>
          <w:rFonts w:ascii="Calibri" w:hAnsi="Calibri" w:cs="Cambria"/>
          <w:iCs/>
          <w:szCs w:val="22"/>
          <w:lang w:val="el-GR"/>
        </w:rPr>
        <w:t xml:space="preserve">. Οι εγγυητικές επιστολές των άρθρων 15, 16 και 17 εκδίδονται από πιστωτικά </w:t>
      </w:r>
      <w:r w:rsidR="00423151" w:rsidRPr="000B3F09">
        <w:rPr>
          <w:rStyle w:val="11"/>
          <w:rFonts w:ascii="Calibri" w:hAnsi="Calibri" w:cs="Cambria"/>
          <w:iCs/>
          <w:szCs w:val="22"/>
          <w:lang w:val="el-GR"/>
        </w:rPr>
        <w:t>ή χρηματοδοτικά ιδρύματα ή ασφαλιστικές επιχειρήσεις κατά την έννοια των περιπτώσεων β΄ και γ΄ της παρ. 1 του άρθρου 14 του ν. 4364/ 2016 (Α΄13)</w:t>
      </w:r>
      <w:r w:rsidRPr="000B3F09">
        <w:rPr>
          <w:rStyle w:val="11"/>
          <w:rFonts w:ascii="Calibri" w:hAnsi="Calibri" w:cs="Cambria"/>
          <w:iCs/>
          <w:szCs w:val="22"/>
          <w:lang w:val="el-GR"/>
        </w:rPr>
        <w:t xml:space="preserve">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w:t>
      </w:r>
      <w:r w:rsidRPr="000B3F09">
        <w:rPr>
          <w:rStyle w:val="aa"/>
          <w:rFonts w:ascii="Calibri" w:hAnsi="Calibri" w:cs="Times New Roman"/>
          <w:spacing w:val="0"/>
          <w:sz w:val="24"/>
          <w:lang w:bidi="ar-SA"/>
        </w:rPr>
        <w:endnoteReference w:id="55"/>
      </w:r>
      <w:r w:rsidRPr="000B3F09">
        <w:rPr>
          <w:rFonts w:ascii="Calibri" w:hAnsi="Calibri" w:cs="Times New Roman"/>
          <w:spacing w:val="0"/>
          <w:sz w:val="24"/>
          <w:vertAlign w:val="superscript"/>
          <w:lang w:val="el-GR" w:bidi="ar-SA"/>
        </w:rPr>
        <w:t xml:space="preserve"> </w:t>
      </w:r>
      <w:r w:rsidRPr="000B3F09">
        <w:rPr>
          <w:rStyle w:val="11"/>
          <w:rFonts w:ascii="Calibri" w:hAnsi="Calibri" w:cs="Cambria"/>
          <w:iCs/>
          <w:szCs w:val="22"/>
          <w:lang w:val="el-GR"/>
        </w:rPr>
        <w:t>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A64A061" w14:textId="77777777" w:rsidR="00071794" w:rsidRPr="000B3F09" w:rsidRDefault="00071794" w:rsidP="00C2280E">
      <w:pPr>
        <w:pStyle w:val="para-2"/>
        <w:tabs>
          <w:tab w:val="left" w:pos="0"/>
          <w:tab w:val="left" w:pos="426"/>
          <w:tab w:val="left" w:pos="2722"/>
          <w:tab w:val="left" w:pos="3289"/>
        </w:tabs>
        <w:spacing w:line="240" w:lineRule="atLeast"/>
        <w:ind w:left="0" w:firstLine="0"/>
        <w:rPr>
          <w:rFonts w:ascii="Calibri" w:hAnsi="Calibri" w:cs="Cambria"/>
          <w:szCs w:val="22"/>
          <w:lang w:val="el-GR"/>
        </w:rPr>
      </w:pPr>
    </w:p>
    <w:p w14:paraId="11699776" w14:textId="77777777" w:rsidR="00071794" w:rsidRPr="000B3F09" w:rsidRDefault="00071794" w:rsidP="00C2280E">
      <w:pPr>
        <w:pStyle w:val="para-2"/>
        <w:tabs>
          <w:tab w:val="left" w:pos="426"/>
          <w:tab w:val="left" w:pos="2722"/>
          <w:tab w:val="left" w:pos="3289"/>
        </w:tabs>
        <w:spacing w:line="240" w:lineRule="atLeast"/>
        <w:ind w:left="0" w:firstLine="0"/>
        <w:rPr>
          <w:rFonts w:ascii="Calibri" w:hAnsi="Calibri" w:cs="Cambria"/>
          <w:szCs w:val="22"/>
          <w:lang w:val="el-GR"/>
        </w:rPr>
      </w:pPr>
      <w:r w:rsidRPr="000B3F09">
        <w:rPr>
          <w:rFonts w:ascii="Calibri" w:hAnsi="Calibri" w:cs="Cambria"/>
          <w:b/>
          <w:szCs w:val="22"/>
          <w:lang w:val="el-GR"/>
        </w:rPr>
        <w:t>17.Α.2</w:t>
      </w:r>
      <w:r w:rsidRPr="000B3F09">
        <w:rPr>
          <w:rStyle w:val="11"/>
          <w:rFonts w:ascii="Calibri" w:hAnsi="Calibri" w:cs="Cambria"/>
          <w:iCs/>
          <w:szCs w:val="22"/>
          <w:lang w:val="el-GR"/>
        </w:rPr>
        <w:t xml:space="preserve"> Οι εγγυητικές επιστολές εκδίδονται κατ’ επιλογή του οικονομικού φορέα/αναδόχου από </w:t>
      </w:r>
      <w:r w:rsidRPr="000B3F09">
        <w:rPr>
          <w:rStyle w:val="11"/>
          <w:rFonts w:ascii="Calibri" w:hAnsi="Calibri" w:cs="Cambria"/>
          <w:iCs/>
          <w:szCs w:val="22"/>
          <w:u w:val="single"/>
          <w:lang w:val="el-GR"/>
        </w:rPr>
        <w:t>ένα ή περισσότερους εκδότες της παραπάνω παραγράφου,</w:t>
      </w:r>
      <w:r w:rsidRPr="000B3F09">
        <w:rPr>
          <w:rStyle w:val="11"/>
          <w:rFonts w:ascii="Calibri" w:hAnsi="Calibri" w:cs="Cambria"/>
          <w:iCs/>
          <w:szCs w:val="22"/>
          <w:lang w:val="el-GR"/>
        </w:rPr>
        <w:t xml:space="preserve"> ανεξαρτήτως του ύψους των.</w:t>
      </w:r>
      <w:r w:rsidRPr="000B3F09">
        <w:rPr>
          <w:rStyle w:val="11"/>
          <w:rFonts w:ascii="Calibri" w:hAnsi="Calibri" w:cs="Cambria"/>
          <w:i/>
          <w:iCs/>
          <w:szCs w:val="22"/>
          <w:lang w:val="el-GR"/>
        </w:rPr>
        <w:t xml:space="preserve"> </w:t>
      </w:r>
      <w:r w:rsidRPr="000B3F09">
        <w:rPr>
          <w:rFonts w:ascii="Calibri" w:hAnsi="Calibri" w:cs="Cambria"/>
          <w:szCs w:val="22"/>
          <w:lang w:val="el-GR"/>
        </w:rPr>
        <w:t xml:space="preserve"> </w:t>
      </w:r>
    </w:p>
    <w:p w14:paraId="1AE444C3" w14:textId="77777777" w:rsidR="00071794" w:rsidRPr="000B3F09" w:rsidRDefault="00071794" w:rsidP="00C2280E">
      <w:pPr>
        <w:pStyle w:val="para-2"/>
        <w:tabs>
          <w:tab w:val="left" w:pos="426"/>
          <w:tab w:val="left" w:pos="2722"/>
          <w:tab w:val="left" w:pos="3289"/>
        </w:tabs>
        <w:spacing w:line="240" w:lineRule="atLeast"/>
        <w:ind w:left="0" w:firstLine="0"/>
        <w:rPr>
          <w:rFonts w:ascii="Calibri" w:hAnsi="Calibri" w:cs="Cambria"/>
          <w:szCs w:val="22"/>
          <w:lang w:val="el-GR"/>
        </w:rPr>
      </w:pPr>
    </w:p>
    <w:p w14:paraId="422EBDD6" w14:textId="77777777" w:rsidR="00071794" w:rsidRPr="000B3F09" w:rsidRDefault="00071794" w:rsidP="00C2280E">
      <w:pPr>
        <w:tabs>
          <w:tab w:val="left" w:pos="-851"/>
        </w:tabs>
        <w:spacing w:line="240" w:lineRule="atLeast"/>
        <w:jc w:val="both"/>
        <w:rPr>
          <w:rFonts w:ascii="Calibri" w:hAnsi="Calibri" w:cs="Cambria"/>
          <w:sz w:val="22"/>
          <w:szCs w:val="22"/>
          <w:lang w:val="el-GR"/>
        </w:rPr>
      </w:pPr>
      <w:r w:rsidRPr="000B3F09">
        <w:rPr>
          <w:rFonts w:ascii="Calibri" w:hAnsi="Calibri" w:cs="Cambria"/>
          <w:color w:val="000000"/>
          <w:sz w:val="22"/>
          <w:szCs w:val="22"/>
          <w:lang w:val="el-GR"/>
        </w:rPr>
        <w:t>Εάν η εγγύηση εκδοθεί από αλλοδαπό πιστωτικό ίδρυμα μπορεί να συνταχθεί σε μία από τις επίσημες γλώσσες της Ευρωπαϊκής Ένωσης, αλλά θα συνοδεύεται απαραίτητα από μετάφραση στην ελληνική γλώσσα, σύμφωνα και με τα ειδικότερα οριζόμενα στο άρθρο 6.3. της παρούσας.</w:t>
      </w:r>
    </w:p>
    <w:p w14:paraId="1635A225" w14:textId="77777777" w:rsidR="00071794" w:rsidRPr="000B3F09" w:rsidRDefault="00071794" w:rsidP="00C2280E">
      <w:pPr>
        <w:tabs>
          <w:tab w:val="left" w:pos="-851"/>
        </w:tabs>
        <w:spacing w:line="240" w:lineRule="atLeast"/>
        <w:jc w:val="both"/>
        <w:rPr>
          <w:rFonts w:ascii="Calibri" w:hAnsi="Calibri" w:cs="Cambria"/>
          <w:sz w:val="22"/>
          <w:szCs w:val="22"/>
          <w:lang w:val="el-GR"/>
        </w:rPr>
      </w:pPr>
    </w:p>
    <w:p w14:paraId="229A3265" w14:textId="77777777" w:rsidR="00071794" w:rsidRPr="000B3F09" w:rsidRDefault="00071794" w:rsidP="00C228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spacing w:line="240" w:lineRule="atLeast"/>
        <w:jc w:val="both"/>
        <w:rPr>
          <w:rFonts w:ascii="Calibri" w:hAnsi="Calibri" w:cs="Cambria"/>
          <w:b/>
          <w:szCs w:val="22"/>
        </w:rPr>
      </w:pPr>
      <w:r w:rsidRPr="000B3F09">
        <w:rPr>
          <w:rFonts w:ascii="Calibri" w:hAnsi="Calibri" w:cs="Cambria"/>
          <w:sz w:val="22"/>
          <w:szCs w:val="22"/>
          <w:lang w:eastAsia="el-GR"/>
        </w:rPr>
        <w:t>Η αναθέτουσα αρχή επικοινωνεί με τους φορείς που φέρονται να έχουν εκδώσει τις εγγυητικές επιστολές, προκειμένου να διαπιστώσει την εγκυρότητά τους</w:t>
      </w:r>
      <w:r w:rsidRPr="000B3F09">
        <w:rPr>
          <w:rStyle w:val="WW-0"/>
          <w:rFonts w:ascii="Calibri" w:hAnsi="Calibri" w:cs="Cambria"/>
          <w:sz w:val="22"/>
          <w:szCs w:val="22"/>
          <w:lang w:eastAsia="el-GR"/>
        </w:rPr>
        <w:endnoteReference w:id="56"/>
      </w:r>
      <w:r w:rsidRPr="000B3F09">
        <w:rPr>
          <w:rFonts w:ascii="Calibri" w:hAnsi="Calibri" w:cs="Cambria"/>
          <w:sz w:val="22"/>
          <w:szCs w:val="22"/>
          <w:lang w:eastAsia="el-GR"/>
        </w:rPr>
        <w:t xml:space="preserve">. </w:t>
      </w:r>
    </w:p>
    <w:p w14:paraId="108C1513" w14:textId="77777777" w:rsidR="00071794" w:rsidRPr="000B3F09" w:rsidRDefault="00071794" w:rsidP="00C2280E">
      <w:pPr>
        <w:pStyle w:val="para-2"/>
        <w:tabs>
          <w:tab w:val="left" w:pos="426"/>
          <w:tab w:val="left" w:pos="2722"/>
          <w:tab w:val="left" w:pos="3289"/>
        </w:tabs>
        <w:spacing w:line="240" w:lineRule="atLeast"/>
        <w:ind w:left="0" w:firstLine="0"/>
        <w:rPr>
          <w:rFonts w:ascii="Calibri" w:hAnsi="Calibri" w:cs="Cambria"/>
          <w:b/>
          <w:szCs w:val="22"/>
          <w:lang w:val="el-GR"/>
        </w:rPr>
      </w:pPr>
    </w:p>
    <w:p w14:paraId="69113F35" w14:textId="77777777" w:rsidR="00071794" w:rsidRPr="000B3F09" w:rsidRDefault="00071794" w:rsidP="00C2280E">
      <w:pPr>
        <w:pStyle w:val="2"/>
        <w:spacing w:line="240" w:lineRule="atLeast"/>
        <w:rPr>
          <w:rFonts w:ascii="Calibri" w:hAnsi="Calibri" w:cs="Cambria"/>
          <w:sz w:val="22"/>
          <w:szCs w:val="22"/>
          <w:lang w:val="el-GR"/>
        </w:rPr>
      </w:pPr>
      <w:bookmarkStart w:id="25" w:name="_Toc32482730"/>
      <w:r w:rsidRPr="000B3F09">
        <w:rPr>
          <w:rFonts w:ascii="Calibri" w:hAnsi="Calibri" w:cs="Cambria"/>
          <w:sz w:val="22"/>
          <w:szCs w:val="22"/>
          <w:lang w:val="el-GR"/>
        </w:rPr>
        <w:t>Άρθρο 18: Ημερομηνία και ώρα λήξης της προθεσμίας υποβολής των προσφορών - αποσφράγισης</w:t>
      </w:r>
      <w:bookmarkEnd w:id="25"/>
    </w:p>
    <w:p w14:paraId="55B2D521" w14:textId="77777777" w:rsidR="00071794" w:rsidRPr="000B3F09" w:rsidRDefault="00071794" w:rsidP="00C2280E">
      <w:pPr>
        <w:pStyle w:val="para-1"/>
        <w:tabs>
          <w:tab w:val="left" w:pos="1588"/>
          <w:tab w:val="left" w:pos="2155"/>
          <w:tab w:val="left" w:pos="2722"/>
          <w:tab w:val="left" w:pos="3289"/>
        </w:tabs>
        <w:spacing w:after="120" w:line="240" w:lineRule="atLeast"/>
        <w:ind w:left="0" w:firstLine="0"/>
        <w:rPr>
          <w:rFonts w:ascii="Calibri" w:hAnsi="Calibri" w:cs="Cambria"/>
          <w:szCs w:val="22"/>
          <w:lang w:val="el-GR"/>
        </w:rPr>
      </w:pPr>
      <w:r w:rsidRPr="000B3F09">
        <w:rPr>
          <w:rFonts w:ascii="Calibri" w:hAnsi="Calibri" w:cs="Cambria"/>
          <w:b/>
          <w:bCs/>
          <w:szCs w:val="22"/>
          <w:lang w:val="el-GR"/>
        </w:rPr>
        <w:t xml:space="preserve">Ως ημερομηνία και ώρα λήξης της προθεσμίας υποβολής </w:t>
      </w:r>
      <w:r w:rsidRPr="000B3F09">
        <w:rPr>
          <w:rFonts w:ascii="Calibri" w:hAnsi="Calibri" w:cs="Cambria"/>
          <w:szCs w:val="22"/>
          <w:lang w:val="el-GR"/>
        </w:rPr>
        <w:t>των προσφορών</w:t>
      </w:r>
      <w:r w:rsidRPr="000B3F09">
        <w:rPr>
          <w:rStyle w:val="a6"/>
          <w:rFonts w:ascii="Calibri" w:hAnsi="Calibri" w:cs="Cambria"/>
          <w:szCs w:val="22"/>
        </w:rPr>
        <w:endnoteReference w:id="57"/>
      </w:r>
      <w:r w:rsidRPr="000B3F09">
        <w:rPr>
          <w:rFonts w:ascii="Calibri" w:hAnsi="Calibri" w:cs="Cambria"/>
          <w:szCs w:val="22"/>
          <w:lang w:val="el-GR"/>
        </w:rPr>
        <w:t xml:space="preserve"> ορίζεται η ……………</w:t>
      </w:r>
      <w:r w:rsidRPr="000B3F09">
        <w:rPr>
          <w:rFonts w:ascii="Calibri" w:hAnsi="Calibri" w:cs="Cambria"/>
          <w:b/>
          <w:szCs w:val="22"/>
          <w:lang w:val="el-GR"/>
        </w:rPr>
        <w:t>,</w:t>
      </w:r>
      <w:r w:rsidRPr="000B3F09">
        <w:rPr>
          <w:rFonts w:ascii="Calibri" w:hAnsi="Calibri" w:cs="Cambria"/>
          <w:szCs w:val="22"/>
          <w:lang w:val="el-GR"/>
        </w:rPr>
        <w:t xml:space="preserve"> </w:t>
      </w:r>
      <w:r w:rsidRPr="000B3F09">
        <w:rPr>
          <w:rFonts w:ascii="Calibri" w:hAnsi="Calibri" w:cs="Cambria"/>
          <w:b/>
          <w:szCs w:val="22"/>
          <w:lang w:val="el-GR"/>
        </w:rPr>
        <w:t>ημέρα</w:t>
      </w:r>
      <w:r w:rsidRPr="000B3F09">
        <w:rPr>
          <w:rFonts w:ascii="Calibri" w:hAnsi="Calibri" w:cs="Cambria"/>
          <w:szCs w:val="22"/>
          <w:lang w:val="el-GR"/>
        </w:rPr>
        <w:t xml:space="preserve"> ............ </w:t>
      </w:r>
      <w:r w:rsidRPr="000B3F09">
        <w:rPr>
          <w:rFonts w:ascii="Calibri" w:hAnsi="Calibri" w:cs="Cambria"/>
          <w:b/>
          <w:bCs/>
          <w:szCs w:val="22"/>
          <w:lang w:val="el-GR"/>
        </w:rPr>
        <w:t>και ώρα .................</w:t>
      </w:r>
    </w:p>
    <w:p w14:paraId="48A73D03" w14:textId="77777777" w:rsidR="00071794" w:rsidRPr="000B3F09" w:rsidRDefault="00071794" w:rsidP="00C2280E">
      <w:pPr>
        <w:pStyle w:val="para-1"/>
        <w:tabs>
          <w:tab w:val="left" w:pos="1588"/>
          <w:tab w:val="left" w:pos="2155"/>
          <w:tab w:val="left" w:pos="2722"/>
          <w:tab w:val="left" w:pos="3289"/>
        </w:tabs>
        <w:spacing w:after="120" w:line="240" w:lineRule="atLeast"/>
        <w:ind w:left="0" w:firstLine="0"/>
        <w:rPr>
          <w:rFonts w:ascii="Calibri" w:hAnsi="Calibri" w:cs="Cambria"/>
          <w:szCs w:val="22"/>
          <w:lang w:val="el-GR"/>
        </w:rPr>
      </w:pPr>
    </w:p>
    <w:p w14:paraId="52DC76C1" w14:textId="77777777" w:rsidR="00071794" w:rsidRPr="000B3F09" w:rsidRDefault="00071794" w:rsidP="00C2280E">
      <w:pPr>
        <w:pStyle w:val="para-1"/>
        <w:tabs>
          <w:tab w:val="left" w:pos="1588"/>
          <w:tab w:val="left" w:pos="2155"/>
          <w:tab w:val="left" w:pos="2722"/>
          <w:tab w:val="left" w:pos="3289"/>
        </w:tabs>
        <w:spacing w:after="120" w:line="240" w:lineRule="atLeast"/>
        <w:ind w:left="0" w:firstLine="0"/>
        <w:rPr>
          <w:rFonts w:ascii="Calibri" w:hAnsi="Calibri" w:cs="Cambria"/>
          <w:szCs w:val="22"/>
          <w:lang w:val="el-GR"/>
        </w:rPr>
      </w:pPr>
      <w:r w:rsidRPr="000B3F09">
        <w:rPr>
          <w:rFonts w:ascii="Calibri" w:hAnsi="Calibri" w:cs="Cambria"/>
          <w:b/>
          <w:szCs w:val="22"/>
          <w:lang w:val="el-GR"/>
        </w:rPr>
        <w:t xml:space="preserve">Ως ημερομηνία και ώρα ηλεκτρονικής αποσφράγισης των προσφορών </w:t>
      </w:r>
      <w:r w:rsidRPr="000B3F09">
        <w:rPr>
          <w:rFonts w:ascii="Calibri" w:hAnsi="Calibri" w:cs="Cambria"/>
          <w:szCs w:val="22"/>
          <w:lang w:val="el-GR"/>
        </w:rPr>
        <w:t>ορίζεται η.................................,</w:t>
      </w:r>
      <w:r w:rsidRPr="000B3F09">
        <w:rPr>
          <w:rFonts w:ascii="Calibri" w:hAnsi="Calibri" w:cs="Cambria"/>
          <w:b/>
          <w:szCs w:val="22"/>
          <w:lang w:val="el-GR"/>
        </w:rPr>
        <w:t xml:space="preserve"> ημέρα........... και ώρα ............</w:t>
      </w:r>
      <w:r w:rsidRPr="000B3F09">
        <w:rPr>
          <w:rStyle w:val="WW-0"/>
          <w:rFonts w:ascii="Calibri" w:hAnsi="Calibri" w:cs="Cambria"/>
          <w:b/>
          <w:szCs w:val="22"/>
          <w:lang w:val="el-GR"/>
        </w:rPr>
        <w:endnoteReference w:id="58"/>
      </w:r>
    </w:p>
    <w:p w14:paraId="6EC49BB5" w14:textId="77777777" w:rsidR="00071794" w:rsidRPr="000B3F09" w:rsidRDefault="00071794" w:rsidP="00C228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tLeast"/>
        <w:jc w:val="both"/>
        <w:textAlignment w:val="auto"/>
        <w:rPr>
          <w:rFonts w:ascii="Calibri" w:hAnsi="Calibri" w:cs="Cambria"/>
          <w:spacing w:val="5"/>
          <w:sz w:val="22"/>
          <w:szCs w:val="22"/>
          <w:lang w:val="el-GR"/>
        </w:rPr>
      </w:pPr>
    </w:p>
    <w:p w14:paraId="0796678B" w14:textId="77777777" w:rsidR="00071794" w:rsidRPr="000B3F09" w:rsidRDefault="00071794" w:rsidP="00C2280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tLeast"/>
        <w:jc w:val="both"/>
        <w:textAlignment w:val="auto"/>
        <w:rPr>
          <w:rFonts w:ascii="Calibri" w:hAnsi="Calibri" w:cs="Cambria"/>
          <w:spacing w:val="5"/>
          <w:sz w:val="22"/>
          <w:szCs w:val="22"/>
          <w:lang w:val="el-GR"/>
        </w:rPr>
      </w:pPr>
      <w:r w:rsidRPr="000B3F09">
        <w:rPr>
          <w:rFonts w:ascii="Calibri" w:hAnsi="Calibri" w:cs="Cambria"/>
          <w:spacing w:val="5"/>
          <w:sz w:val="22"/>
          <w:szCs w:val="22"/>
          <w:lang w:val="el-GR"/>
        </w:rPr>
        <w:t xml:space="preserve">Αν, για λόγους ανωτέρας βίας ή για τεχνικούς λόγους,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στους προσφέροντες, μέσω της λειτουργικότητας “Επικοινωνία”, πέντε (5) τουλάχιστον εργάσιμες ημέρες πριν τη νέα ημερομηνία και αναρτάται στην ΕΕΕΕ, στο ΚΗΜΔΗΣ και στην ιστοσελίδα της αναθέτουσας αρχής, εφόσον διαθέτει, καθώς και στον ειδικό, δημόσια προσβάσιμο, χώρο “ηλεκτρονικοί διαγωνισμοί” της πύλης </w:t>
      </w:r>
      <w:hyperlink r:id="rId12" w:history="1">
        <w:r w:rsidRPr="000B3F09">
          <w:rPr>
            <w:rStyle w:val="-"/>
            <w:rFonts w:ascii="Calibri" w:hAnsi="Calibri" w:cs="Cambria"/>
            <w:spacing w:val="5"/>
            <w:sz w:val="22"/>
            <w:szCs w:val="22"/>
            <w:lang w:val="el-GR"/>
          </w:rPr>
          <w:t>www.promitheus.gov.gr</w:t>
        </w:r>
      </w:hyperlink>
      <w:r w:rsidRPr="000B3F09">
        <w:rPr>
          <w:rFonts w:ascii="Calibri" w:hAnsi="Calibri" w:cs="Cambria"/>
          <w:spacing w:val="5"/>
          <w:sz w:val="22"/>
          <w:szCs w:val="22"/>
          <w:lang w:val="el-GR"/>
        </w:rPr>
        <w:t xml:space="preserve">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w:t>
      </w:r>
    </w:p>
    <w:p w14:paraId="300EEB7B" w14:textId="77777777" w:rsidR="00071794" w:rsidRPr="000B3F09" w:rsidRDefault="00071794" w:rsidP="00C2280E">
      <w:pPr>
        <w:pStyle w:val="1"/>
        <w:spacing w:line="240" w:lineRule="atLeast"/>
        <w:jc w:val="both"/>
        <w:rPr>
          <w:rFonts w:ascii="Calibri" w:hAnsi="Calibri" w:cs="Cambria"/>
          <w:spacing w:val="5"/>
          <w:sz w:val="22"/>
          <w:szCs w:val="22"/>
          <w:lang w:val="el-GR"/>
        </w:rPr>
      </w:pPr>
    </w:p>
    <w:p w14:paraId="476C9910" w14:textId="77777777" w:rsidR="00071794" w:rsidRPr="000B3F09" w:rsidRDefault="00071794" w:rsidP="00C2280E">
      <w:pPr>
        <w:pStyle w:val="2"/>
        <w:spacing w:line="240" w:lineRule="atLeast"/>
        <w:rPr>
          <w:rFonts w:ascii="Calibri" w:hAnsi="Calibri" w:cs="Cambria"/>
          <w:szCs w:val="22"/>
        </w:rPr>
      </w:pPr>
      <w:bookmarkStart w:id="26" w:name="_Toc32482731"/>
      <w:r w:rsidRPr="000B3F09">
        <w:rPr>
          <w:rFonts w:ascii="Calibri" w:hAnsi="Calibri" w:cs="Cambria"/>
          <w:sz w:val="22"/>
          <w:szCs w:val="22"/>
        </w:rPr>
        <w:t>Άρθρο 19: Χρόνος ισχύος προσφορών</w:t>
      </w:r>
      <w:bookmarkEnd w:id="26"/>
    </w:p>
    <w:p w14:paraId="2C38CA50" w14:textId="77777777" w:rsidR="00071794" w:rsidRPr="000B3F09" w:rsidRDefault="00071794" w:rsidP="00C2280E">
      <w:pPr>
        <w:pStyle w:val="para-1"/>
        <w:tabs>
          <w:tab w:val="left" w:pos="1418"/>
          <w:tab w:val="left" w:pos="1588"/>
          <w:tab w:val="left" w:pos="2155"/>
          <w:tab w:val="left" w:pos="2722"/>
          <w:tab w:val="left" w:pos="3289"/>
        </w:tabs>
        <w:spacing w:line="240" w:lineRule="atLeast"/>
        <w:ind w:left="0" w:firstLine="0"/>
        <w:rPr>
          <w:rFonts w:ascii="Calibri" w:eastAsia="Cambria" w:hAnsi="Calibri" w:cs="Cambria"/>
          <w:szCs w:val="22"/>
          <w:lang w:val="el-GR"/>
        </w:rPr>
      </w:pPr>
      <w:r w:rsidRPr="000B3F09">
        <w:rPr>
          <w:rFonts w:ascii="Calibri" w:hAnsi="Calibri" w:cs="Cambria"/>
          <w:szCs w:val="22"/>
          <w:lang w:val="el-GR"/>
        </w:rPr>
        <w:t xml:space="preserve">Κάθε υποβαλλόμενη προσφορά δεσμεύει τον συμμετέχοντα στον διαγωνισμό κατά τη διάταξη του άρθρου 97 του ν. 4412/2016, για διάστημα </w:t>
      </w:r>
      <w:r w:rsidR="000E51EE" w:rsidRPr="000B3F09">
        <w:rPr>
          <w:rFonts w:ascii="Calibri" w:hAnsi="Calibri" w:cs="Cambria"/>
          <w:szCs w:val="22"/>
          <w:lang w:val="el-GR"/>
        </w:rPr>
        <w:t>........</w:t>
      </w:r>
      <w:r w:rsidR="00595D32" w:rsidRPr="000B3F09">
        <w:rPr>
          <w:rFonts w:ascii="Calibri" w:hAnsi="Calibri" w:cs="Cambria"/>
          <w:b/>
          <w:szCs w:val="22"/>
          <w:lang w:val="el-GR"/>
        </w:rPr>
        <w:t xml:space="preserve"> (</w:t>
      </w:r>
      <w:r w:rsidR="000E51EE" w:rsidRPr="000B3F09">
        <w:rPr>
          <w:rFonts w:ascii="Calibri" w:hAnsi="Calibri" w:cs="Cambria"/>
          <w:b/>
          <w:szCs w:val="22"/>
          <w:lang w:val="el-GR"/>
        </w:rPr>
        <w:t>.........</w:t>
      </w:r>
      <w:r w:rsidR="00595D32" w:rsidRPr="000B3F09">
        <w:rPr>
          <w:rFonts w:ascii="Calibri" w:hAnsi="Calibri" w:cs="Cambria"/>
          <w:b/>
          <w:szCs w:val="22"/>
          <w:lang w:val="el-GR"/>
        </w:rPr>
        <w:t>)</w:t>
      </w:r>
      <w:r w:rsidRPr="000B3F09">
        <w:rPr>
          <w:rFonts w:ascii="Calibri" w:hAnsi="Calibri" w:cs="Cambria"/>
          <w:b/>
          <w:szCs w:val="22"/>
          <w:lang w:val="el-GR"/>
        </w:rPr>
        <w:t xml:space="preserve"> μηνών</w:t>
      </w:r>
      <w:r w:rsidRPr="000B3F09">
        <w:rPr>
          <w:rFonts w:ascii="Calibri" w:hAnsi="Calibri" w:cs="Cambria"/>
          <w:szCs w:val="22"/>
          <w:lang w:val="el-GR"/>
        </w:rPr>
        <w:t xml:space="preserve"> </w:t>
      </w:r>
      <w:r w:rsidRPr="000B3F09">
        <w:rPr>
          <w:rStyle w:val="WW-FootnoteReference"/>
          <w:rFonts w:ascii="Calibri" w:hAnsi="Calibri" w:cs="Cambria"/>
          <w:szCs w:val="22"/>
        </w:rPr>
        <w:endnoteReference w:id="59"/>
      </w:r>
      <w:r w:rsidRPr="000B3F09">
        <w:rPr>
          <w:rFonts w:ascii="Calibri" w:hAnsi="Calibri" w:cs="Cambria"/>
          <w:szCs w:val="22"/>
          <w:lang w:val="el-GR"/>
        </w:rPr>
        <w:t xml:space="preserve"> από την ημερομηνία λήξης της </w:t>
      </w:r>
      <w:r w:rsidRPr="000B3F09">
        <w:rPr>
          <w:rFonts w:ascii="Calibri" w:hAnsi="Calibri" w:cs="Cambria"/>
          <w:szCs w:val="22"/>
          <w:lang w:val="el-GR"/>
        </w:rPr>
        <w:lastRenderedPageBreak/>
        <w:t>προθεσμίας υποβολής των προσφορών.</w:t>
      </w:r>
    </w:p>
    <w:p w14:paraId="19B62E30" w14:textId="77777777" w:rsidR="00071794" w:rsidRPr="000B3F09" w:rsidRDefault="00071794" w:rsidP="00C2280E">
      <w:pPr>
        <w:pStyle w:val="para-1"/>
        <w:tabs>
          <w:tab w:val="left" w:pos="1418"/>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szCs w:val="22"/>
          <w:lang w:val="el-GR"/>
        </w:rPr>
        <w:t>Η</w:t>
      </w:r>
      <w:r w:rsidRPr="000B3F09">
        <w:rPr>
          <w:rFonts w:ascii="Calibri" w:eastAsia="SimSun" w:hAnsi="Calibri" w:cs="Cambria"/>
          <w:bCs/>
          <w:iCs/>
          <w:color w:val="000000"/>
          <w:szCs w:val="22"/>
          <w:lang w:val="el-GR" w:eastAsia="el-GR"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 και της εγγύησης συμμετοχής.</w:t>
      </w:r>
    </w:p>
    <w:p w14:paraId="7D16BA14" w14:textId="77777777" w:rsidR="00071794" w:rsidRPr="000B3F09" w:rsidRDefault="00071794" w:rsidP="00C2280E">
      <w:pPr>
        <w:pStyle w:val="para-1"/>
        <w:tabs>
          <w:tab w:val="left" w:pos="1418"/>
          <w:tab w:val="left" w:pos="1588"/>
          <w:tab w:val="left" w:pos="2155"/>
          <w:tab w:val="left" w:pos="2722"/>
          <w:tab w:val="left" w:pos="3289"/>
        </w:tabs>
        <w:spacing w:line="240" w:lineRule="atLeast"/>
        <w:ind w:left="0" w:firstLine="0"/>
        <w:rPr>
          <w:rFonts w:ascii="Calibri" w:hAnsi="Calibri" w:cs="Cambria"/>
          <w:szCs w:val="22"/>
          <w:lang w:val="el-GR"/>
        </w:rPr>
      </w:pPr>
    </w:p>
    <w:p w14:paraId="6BED9EE1" w14:textId="77777777" w:rsidR="00071794" w:rsidRPr="000B3F09" w:rsidRDefault="00071794" w:rsidP="00C2280E">
      <w:pPr>
        <w:pStyle w:val="2"/>
        <w:spacing w:line="240" w:lineRule="atLeast"/>
        <w:rPr>
          <w:rFonts w:ascii="Calibri" w:hAnsi="Calibri" w:cs="Cambria"/>
          <w:sz w:val="22"/>
          <w:szCs w:val="22"/>
        </w:rPr>
      </w:pPr>
      <w:bookmarkStart w:id="27" w:name="_Toc32482732"/>
      <w:r w:rsidRPr="000B3F09">
        <w:rPr>
          <w:rFonts w:ascii="Calibri" w:hAnsi="Calibri" w:cs="Cambria"/>
          <w:sz w:val="22"/>
          <w:szCs w:val="22"/>
        </w:rPr>
        <w:t>Άρθρο 20: Δημοσιότητα/ Δαπάνες δημοσίευσης</w:t>
      </w:r>
      <w:bookmarkEnd w:id="27"/>
    </w:p>
    <w:p w14:paraId="15F50345" w14:textId="77777777" w:rsidR="00071794" w:rsidRPr="000B3F09" w:rsidRDefault="00071794" w:rsidP="00C2280E">
      <w:pPr>
        <w:pStyle w:val="para-1"/>
        <w:spacing w:line="240" w:lineRule="atLeast"/>
        <w:ind w:left="0" w:hanging="1134"/>
        <w:rPr>
          <w:rFonts w:ascii="Calibri" w:hAnsi="Calibri" w:cs="Cambria"/>
          <w:szCs w:val="22"/>
          <w:lang w:val="el-GR"/>
        </w:rPr>
      </w:pPr>
      <w:r w:rsidRPr="000B3F09">
        <w:rPr>
          <w:rFonts w:ascii="Calibri" w:eastAsia="Cambria" w:hAnsi="Calibri" w:cs="Cambria"/>
          <w:szCs w:val="22"/>
          <w:lang w:val="el-GR"/>
        </w:rPr>
        <w:t xml:space="preserve"> </w:t>
      </w:r>
      <w:r w:rsidRPr="000B3F09">
        <w:rPr>
          <w:rFonts w:ascii="Calibri" w:eastAsia="Arial" w:hAnsi="Calibri" w:cs="Cambria"/>
          <w:szCs w:val="22"/>
          <w:lang w:val="el-GR"/>
        </w:rPr>
        <w:tab/>
      </w:r>
      <w:r w:rsidRPr="000B3F09">
        <w:rPr>
          <w:rFonts w:ascii="Calibri" w:hAnsi="Calibri" w:cs="Cambria"/>
          <w:b/>
          <w:bCs/>
          <w:szCs w:val="22"/>
          <w:lang w:val="el-GR"/>
        </w:rPr>
        <w:t>Α. Δημοσίευση στην Επίσημη Εφημερίδα της Ευρωπαϊκής Ένωσης</w:t>
      </w:r>
    </w:p>
    <w:p w14:paraId="738B2656"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hanging="1134"/>
        <w:rPr>
          <w:rFonts w:ascii="Calibri" w:hAnsi="Calibri" w:cs="Cambria"/>
          <w:szCs w:val="22"/>
          <w:lang w:val="el-GR"/>
        </w:rPr>
      </w:pPr>
      <w:r w:rsidRPr="000B3F09">
        <w:rPr>
          <w:rFonts w:ascii="Calibri" w:hAnsi="Calibri" w:cs="Cambria"/>
          <w:szCs w:val="22"/>
          <w:lang w:val="el-GR"/>
        </w:rPr>
        <w:tab/>
        <w:t>Προκήρυξη σύμβασης, ήτοι το σχετικό τυποποιημένο έντυπο “Προκήρυξη Σύμβασης”</w:t>
      </w:r>
      <w:r w:rsidRPr="000B3F09">
        <w:rPr>
          <w:rStyle w:val="WW-EndnoteReference"/>
          <w:rFonts w:ascii="Calibri" w:hAnsi="Calibri" w:cs="Cambria"/>
          <w:szCs w:val="22"/>
          <w:lang w:val="el-GR"/>
        </w:rPr>
        <w:endnoteReference w:id="60"/>
      </w:r>
      <w:r w:rsidRPr="000B3F09">
        <w:rPr>
          <w:rFonts w:ascii="Calibri" w:hAnsi="Calibri" w:cs="Cambria"/>
          <w:szCs w:val="22"/>
          <w:lang w:val="el-GR"/>
        </w:rPr>
        <w:t xml:space="preserve">, </w:t>
      </w:r>
      <w:r w:rsidRPr="000B3F09">
        <w:rPr>
          <w:rFonts w:ascii="Calibri" w:hAnsi="Calibri" w:cs="Cambria"/>
          <w:b/>
          <w:bCs/>
          <w:szCs w:val="22"/>
          <w:lang w:val="el-GR"/>
        </w:rPr>
        <w:t xml:space="preserve">απεστάλη, </w:t>
      </w:r>
      <w:r w:rsidRPr="000B3F09">
        <w:rPr>
          <w:rFonts w:ascii="Calibri" w:hAnsi="Calibri" w:cs="Cambria"/>
          <w:szCs w:val="22"/>
          <w:lang w:val="el-GR"/>
        </w:rPr>
        <w:t>μέσω της διαδικτυακής πύλης simap.europa.eu, για δημοσίευση στην Υπηρεσία Εκδόσεων της Ευρωπαϊκής Ένωσης</w:t>
      </w:r>
      <w:r w:rsidRPr="000B3F09">
        <w:rPr>
          <w:rStyle w:val="FootnoteReference1"/>
          <w:rFonts w:ascii="Calibri" w:hAnsi="Calibri" w:cs="Cambria"/>
          <w:szCs w:val="22"/>
          <w:lang w:val="el-GR"/>
        </w:rPr>
        <w:t xml:space="preserve">. </w:t>
      </w:r>
      <w:r w:rsidRPr="000B3F09">
        <w:rPr>
          <w:rFonts w:ascii="Calibri" w:hAnsi="Calibri" w:cs="Cambria"/>
          <w:szCs w:val="22"/>
          <w:lang w:val="el-GR"/>
        </w:rPr>
        <w:t xml:space="preserve">στις ……………….. </w:t>
      </w:r>
    </w:p>
    <w:p w14:paraId="3C4A9AE4"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hanging="1134"/>
        <w:rPr>
          <w:rFonts w:ascii="Calibri" w:hAnsi="Calibri" w:cs="Cambria"/>
          <w:b/>
          <w:bCs/>
          <w:szCs w:val="22"/>
          <w:lang w:val="el-GR"/>
        </w:rPr>
      </w:pPr>
      <w:r w:rsidRPr="000B3F09">
        <w:rPr>
          <w:rFonts w:ascii="Calibri" w:hAnsi="Calibri" w:cs="Cambria"/>
          <w:szCs w:val="22"/>
          <w:lang w:val="el-GR"/>
        </w:rPr>
        <w:tab/>
      </w:r>
    </w:p>
    <w:p w14:paraId="1524FB2A"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firstLine="0"/>
        <w:rPr>
          <w:rFonts w:ascii="Calibri" w:hAnsi="Calibri" w:cs="Cambria"/>
          <w:b/>
          <w:szCs w:val="22"/>
          <w:lang w:val="el-GR"/>
        </w:rPr>
      </w:pPr>
      <w:r w:rsidRPr="000B3F09">
        <w:rPr>
          <w:rFonts w:ascii="Calibri" w:hAnsi="Calibri" w:cs="Cambria"/>
          <w:b/>
          <w:bCs/>
          <w:szCs w:val="22"/>
          <w:lang w:val="el-GR"/>
        </w:rPr>
        <w:t>Β. Δημοσίευση σε εθνικό επίπεδο</w:t>
      </w:r>
    </w:p>
    <w:p w14:paraId="46C44809"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hanging="1200"/>
        <w:rPr>
          <w:rFonts w:ascii="Calibri" w:hAnsi="Calibri" w:cs="Cambria"/>
          <w:b/>
          <w:szCs w:val="22"/>
          <w:lang w:val="el-GR"/>
        </w:rPr>
      </w:pPr>
      <w:r w:rsidRPr="000B3F09">
        <w:rPr>
          <w:rFonts w:ascii="Calibri" w:hAnsi="Calibri" w:cs="Cambria"/>
          <w:b/>
          <w:szCs w:val="22"/>
          <w:lang w:val="el-GR"/>
        </w:rPr>
        <w:tab/>
        <w:t xml:space="preserve">1. </w:t>
      </w:r>
      <w:r w:rsidRPr="000B3F09">
        <w:rPr>
          <w:rFonts w:ascii="Calibri" w:hAnsi="Calibri" w:cs="Cambria"/>
          <w:szCs w:val="22"/>
          <w:lang w:val="el-GR"/>
        </w:rPr>
        <w:t xml:space="preserve">Η προκήρυξη σύμβασης της προηγούμενης παραγράφου Α και η Διακήρυξη δημοσιεύθηκε </w:t>
      </w:r>
      <w:r w:rsidRPr="000B3F09">
        <w:rPr>
          <w:rFonts w:ascii="Calibri" w:hAnsi="Calibri" w:cs="Cambria"/>
          <w:b/>
          <w:szCs w:val="22"/>
          <w:lang w:val="el-GR"/>
        </w:rPr>
        <w:t xml:space="preserve"> </w:t>
      </w:r>
      <w:r w:rsidRPr="000B3F09">
        <w:rPr>
          <w:rFonts w:ascii="Calibri" w:hAnsi="Calibri" w:cs="Cambria"/>
          <w:szCs w:val="22"/>
          <w:lang w:val="el-GR"/>
        </w:rPr>
        <w:t>στο ΚΗΜΔΗΣ, (Α.Δ.Α.Μ.:..................)</w:t>
      </w:r>
    </w:p>
    <w:p w14:paraId="730C4993"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hanging="1200"/>
        <w:rPr>
          <w:rFonts w:ascii="Calibri" w:hAnsi="Calibri" w:cs="Cambria"/>
          <w:b/>
          <w:bCs/>
          <w:szCs w:val="22"/>
          <w:lang w:val="el-GR"/>
        </w:rPr>
      </w:pPr>
      <w:r w:rsidRPr="000B3F09">
        <w:rPr>
          <w:rFonts w:ascii="Calibri" w:hAnsi="Calibri" w:cs="Cambria"/>
          <w:b/>
          <w:szCs w:val="22"/>
          <w:lang w:val="el-GR"/>
        </w:rPr>
        <w:tab/>
        <w:t xml:space="preserve">2. </w:t>
      </w:r>
      <w:r w:rsidRPr="000B3F09">
        <w:rPr>
          <w:rFonts w:ascii="Calibri" w:hAnsi="Calibri" w:cs="Cambria"/>
          <w:szCs w:val="22"/>
          <w:lang w:val="el-GR"/>
        </w:rPr>
        <w:t xml:space="preserve">Η διακήρυξη αναρτάται και </w:t>
      </w:r>
      <w:r w:rsidR="006B4C98" w:rsidRPr="000B3F09">
        <w:rPr>
          <w:rFonts w:ascii="Calibri" w:hAnsi="Calibri" w:cs="Cambria"/>
          <w:szCs w:val="22"/>
          <w:lang w:val="el-GR"/>
        </w:rPr>
        <w:t xml:space="preserve">στην ιστοσελίδα του Δήμου </w:t>
      </w:r>
      <w:r w:rsidR="000E51EE" w:rsidRPr="000B3F09">
        <w:rPr>
          <w:rFonts w:ascii="Calibri" w:hAnsi="Calibri" w:cs="Cambria"/>
          <w:szCs w:val="22"/>
          <w:lang w:val="el-GR"/>
        </w:rPr>
        <w:t>................</w:t>
      </w:r>
      <w:r w:rsidR="006B4C98" w:rsidRPr="000B3F09">
        <w:rPr>
          <w:rFonts w:ascii="Calibri" w:hAnsi="Calibri" w:cs="Cambria"/>
          <w:szCs w:val="22"/>
          <w:lang w:val="el-GR"/>
        </w:rPr>
        <w:t xml:space="preserve"> (www.</w:t>
      </w:r>
      <w:r w:rsidR="000E51EE" w:rsidRPr="000B3F09">
        <w:rPr>
          <w:rFonts w:ascii="Calibri" w:hAnsi="Calibri" w:cs="Cambria"/>
          <w:szCs w:val="22"/>
          <w:lang w:val="el-GR"/>
        </w:rPr>
        <w:t>................</w:t>
      </w:r>
      <w:r w:rsidR="006B4C98" w:rsidRPr="000B3F09">
        <w:rPr>
          <w:rFonts w:ascii="Calibri" w:hAnsi="Calibri" w:cs="Cambria"/>
          <w:szCs w:val="22"/>
          <w:lang w:val="el-GR"/>
        </w:rPr>
        <w:t>.gr)</w:t>
      </w:r>
      <w:r w:rsidRPr="000B3F09">
        <w:rPr>
          <w:rFonts w:ascii="Calibri" w:hAnsi="Calibri" w:cs="Cambria"/>
          <w:szCs w:val="22"/>
          <w:lang w:val="el-GR"/>
        </w:rPr>
        <w:t xml:space="preserve">, σύμφωνα με το άρθρο 2 της παρούσας </w:t>
      </w:r>
    </w:p>
    <w:p w14:paraId="396F711B" w14:textId="77777777" w:rsidR="00113A06" w:rsidRPr="000B3F09" w:rsidRDefault="00071794" w:rsidP="00C2280E">
      <w:pPr>
        <w:pStyle w:val="para-1"/>
        <w:tabs>
          <w:tab w:val="left" w:pos="1200"/>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b/>
          <w:bCs/>
          <w:szCs w:val="22"/>
          <w:lang w:val="el-GR"/>
        </w:rPr>
        <w:t>3.</w:t>
      </w:r>
      <w:r w:rsidRPr="000B3F09">
        <w:rPr>
          <w:rFonts w:ascii="Calibri" w:hAnsi="Calibri" w:cs="Cambria"/>
          <w:szCs w:val="22"/>
          <w:lang w:val="el-GR"/>
        </w:rPr>
        <w:t xml:space="preserve"> Περίληψη της παρούσας Διακήρυξης δημοσιεύεται στον Ελληνικό Τύπο</w:t>
      </w:r>
      <w:r w:rsidRPr="000B3F09">
        <w:rPr>
          <w:rStyle w:val="a4"/>
          <w:rFonts w:ascii="Calibri" w:hAnsi="Calibri" w:cs="Cambria"/>
          <w:szCs w:val="22"/>
          <w:lang w:val="el-GR"/>
        </w:rPr>
        <w:endnoteReference w:id="61"/>
      </w:r>
      <w:r w:rsidRPr="000B3F09">
        <w:rPr>
          <w:rFonts w:ascii="Calibri" w:hAnsi="Calibri" w:cs="Cambria"/>
          <w:szCs w:val="22"/>
          <w:lang w:val="el-GR"/>
        </w:rPr>
        <w:t>, σύμφωνα με το άρθρο 66 ν. 4412/2016, και αναρτάται στο πρόγραμμα “Διαύγεια” diavgeia.gov.gr.</w:t>
      </w:r>
    </w:p>
    <w:p w14:paraId="0352F772"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firstLine="0"/>
        <w:rPr>
          <w:rFonts w:ascii="Calibri" w:hAnsi="Calibri" w:cs="Cambria"/>
          <w:szCs w:val="22"/>
          <w:lang w:val="el-GR"/>
        </w:rPr>
      </w:pPr>
    </w:p>
    <w:p w14:paraId="20EB93B4"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b/>
          <w:bCs/>
          <w:szCs w:val="22"/>
          <w:lang w:val="el-GR"/>
        </w:rPr>
        <w:t xml:space="preserve">Γ. </w:t>
      </w:r>
      <w:r w:rsidRPr="000B3F09">
        <w:rPr>
          <w:rFonts w:ascii="Calibri" w:hAnsi="Calibri" w:cs="Cambria"/>
          <w:szCs w:val="22"/>
          <w:lang w:val="el-GR"/>
        </w:rPr>
        <w:t>Γνωστοποίηση της συναφθείσας σύμβασης για τις συμβάσεις άνω των ορίων, δημοσιεύεται στην ΕΕΕΕ, σύμφωνα με το άρθρο 64 του ν. 4412/2016.</w:t>
      </w:r>
    </w:p>
    <w:p w14:paraId="088E1838" w14:textId="77777777" w:rsidR="00071794" w:rsidRPr="000B3F09" w:rsidRDefault="00071794" w:rsidP="00C2280E">
      <w:pPr>
        <w:pStyle w:val="para-1"/>
        <w:tabs>
          <w:tab w:val="left" w:pos="1200"/>
          <w:tab w:val="left" w:pos="1588"/>
          <w:tab w:val="left" w:pos="2155"/>
          <w:tab w:val="left" w:pos="2722"/>
          <w:tab w:val="left" w:pos="3289"/>
        </w:tabs>
        <w:spacing w:line="240" w:lineRule="atLeast"/>
        <w:ind w:left="0" w:hanging="1134"/>
        <w:rPr>
          <w:rFonts w:ascii="Calibri" w:hAnsi="Calibri" w:cs="Cambria"/>
          <w:szCs w:val="22"/>
          <w:lang w:val="el-GR"/>
        </w:rPr>
      </w:pPr>
      <w:r w:rsidRPr="000B3F09">
        <w:rPr>
          <w:rFonts w:ascii="Calibri" w:hAnsi="Calibri" w:cs="Cambria"/>
          <w:szCs w:val="22"/>
          <w:lang w:val="el-GR"/>
        </w:rPr>
        <w:tab/>
      </w:r>
    </w:p>
    <w:p w14:paraId="4E43CCD2" w14:textId="77777777" w:rsidR="00071794" w:rsidRPr="000B3F09" w:rsidRDefault="00071794" w:rsidP="00C2280E">
      <w:pPr>
        <w:pStyle w:val="para-2"/>
        <w:tabs>
          <w:tab w:val="left" w:pos="1021"/>
          <w:tab w:val="left" w:pos="1200"/>
          <w:tab w:val="left" w:pos="1588"/>
          <w:tab w:val="left" w:pos="2155"/>
          <w:tab w:val="left" w:pos="2722"/>
          <w:tab w:val="left" w:pos="3289"/>
        </w:tabs>
        <w:spacing w:line="240" w:lineRule="atLeast"/>
        <w:ind w:left="0" w:hanging="1134"/>
        <w:rPr>
          <w:rFonts w:ascii="Calibri" w:hAnsi="Calibri" w:cs="Cambria"/>
          <w:szCs w:val="22"/>
          <w:lang w:val="el-GR"/>
        </w:rPr>
      </w:pPr>
      <w:r w:rsidRPr="000B3F09">
        <w:rPr>
          <w:rFonts w:ascii="Calibri" w:hAnsi="Calibri" w:cs="Cambria"/>
          <w:szCs w:val="22"/>
          <w:lang w:val="el-GR"/>
        </w:rPr>
        <w:tab/>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w:t>
      </w:r>
      <w:r w:rsidRPr="000B3F09">
        <w:rPr>
          <w:rFonts w:ascii="Calibri" w:hAnsi="Calibri" w:cs="Cambria"/>
          <w:b/>
          <w:bCs/>
          <w:szCs w:val="22"/>
          <w:lang w:val="el-GR"/>
        </w:rPr>
        <w:t xml:space="preserve"> </w:t>
      </w:r>
      <w:r w:rsidRPr="000B3F09">
        <w:rPr>
          <w:rFonts w:ascii="Calibri" w:hAnsi="Calibri" w:cs="Cambria"/>
          <w:szCs w:val="22"/>
          <w:lang w:val="el-GR"/>
        </w:rPr>
        <w:t>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14:paraId="1A158223" w14:textId="77777777" w:rsidR="00071794" w:rsidRPr="000B3F09" w:rsidRDefault="00071794" w:rsidP="00C2280E">
      <w:pPr>
        <w:pStyle w:val="para-2"/>
        <w:tabs>
          <w:tab w:val="left" w:pos="1021"/>
          <w:tab w:val="left" w:pos="1200"/>
          <w:tab w:val="left" w:pos="1588"/>
          <w:tab w:val="left" w:pos="2155"/>
          <w:tab w:val="left" w:pos="2722"/>
          <w:tab w:val="left" w:pos="3289"/>
        </w:tabs>
        <w:spacing w:line="240" w:lineRule="atLeast"/>
        <w:ind w:left="0" w:hanging="1134"/>
        <w:rPr>
          <w:rFonts w:ascii="Calibri" w:hAnsi="Calibri" w:cs="Cambria"/>
          <w:szCs w:val="22"/>
          <w:lang w:val="el-GR"/>
        </w:rPr>
      </w:pPr>
      <w:r w:rsidRPr="000B3F09">
        <w:rPr>
          <w:rFonts w:ascii="Calibri" w:hAnsi="Calibri" w:cs="Cambria"/>
          <w:szCs w:val="22"/>
          <w:lang w:val="el-GR"/>
        </w:rPr>
        <w:tab/>
      </w:r>
    </w:p>
    <w:p w14:paraId="462E3721" w14:textId="77777777" w:rsidR="00071794" w:rsidRPr="000B3F09" w:rsidRDefault="00071794" w:rsidP="00C2280E">
      <w:pPr>
        <w:pStyle w:val="para-2"/>
        <w:tabs>
          <w:tab w:val="left" w:pos="1021"/>
          <w:tab w:val="left" w:pos="1200"/>
          <w:tab w:val="left" w:pos="1588"/>
          <w:tab w:val="left" w:pos="2155"/>
          <w:tab w:val="left" w:pos="2722"/>
          <w:tab w:val="left" w:pos="3289"/>
        </w:tabs>
        <w:spacing w:line="240" w:lineRule="atLeast"/>
        <w:ind w:left="0" w:hanging="1134"/>
        <w:rPr>
          <w:rFonts w:ascii="Calibri" w:hAnsi="Calibri" w:cs="Cambria"/>
          <w:szCs w:val="22"/>
          <w:lang w:val="el-GR"/>
        </w:rPr>
      </w:pPr>
      <w:r w:rsidRPr="000B3F09">
        <w:rPr>
          <w:rFonts w:ascii="Calibri" w:hAnsi="Calibri" w:cs="Cambria"/>
          <w:szCs w:val="22"/>
          <w:lang w:val="el-GR"/>
        </w:rPr>
        <w:tab/>
        <w:t>Οι δαπάνες δημοσίευσης της προκήρυξης στην Επίσημη Εφημερίδα της Ευρωπαϊκής Ένωσης βαρύνουν τον προϋπολογισμό της Ένωσης.</w:t>
      </w:r>
    </w:p>
    <w:p w14:paraId="7605D297"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z w:val="22"/>
          <w:szCs w:val="22"/>
          <w:lang w:val="el-GR"/>
        </w:rPr>
      </w:pPr>
    </w:p>
    <w:p w14:paraId="586CD062" w14:textId="77777777" w:rsidR="00071794" w:rsidRPr="000B3F09" w:rsidRDefault="00071794" w:rsidP="00C2280E">
      <w:pPr>
        <w:pStyle w:val="2"/>
        <w:spacing w:line="240" w:lineRule="atLeast"/>
        <w:rPr>
          <w:rFonts w:ascii="Calibri" w:hAnsi="Calibri" w:cs="Cambria"/>
          <w:spacing w:val="5"/>
          <w:sz w:val="22"/>
          <w:szCs w:val="22"/>
          <w:lang w:val="el-GR"/>
        </w:rPr>
      </w:pPr>
      <w:bookmarkStart w:id="28" w:name="_Toc32482733"/>
      <w:r w:rsidRPr="000B3F09">
        <w:rPr>
          <w:rFonts w:ascii="Calibri" w:hAnsi="Calibri" w:cs="Cambria"/>
          <w:spacing w:val="5"/>
          <w:sz w:val="22"/>
          <w:szCs w:val="22"/>
          <w:lang w:val="el-GR"/>
        </w:rPr>
        <w:t>Άρθρο 20A: Διαβούλευση επί των δημοσιευμένων εγγράφων της σύμβασης</w:t>
      </w:r>
      <w:bookmarkEnd w:id="28"/>
      <w:r w:rsidRPr="000B3F09">
        <w:rPr>
          <w:rFonts w:ascii="Calibri" w:hAnsi="Calibri" w:cs="Cambria"/>
          <w:spacing w:val="5"/>
          <w:sz w:val="22"/>
          <w:szCs w:val="22"/>
          <w:lang w:val="el-GR"/>
        </w:rPr>
        <w:t xml:space="preserve"> </w:t>
      </w:r>
    </w:p>
    <w:p w14:paraId="61831E3C"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1. Προσκαλούνται οι, κατά τα έγγραφα της παρούσας σύμβασης, δυνάμενοι να λάβουν μέρος στη διαδικασία σύναψης σύμβασης οικονομικοί φορείς, προκειμένου η αναθέτουσα αρχή να προβεί σε παρουσίαση του προς ανάθεση έργου και σε σχετική διαβούλευση στ.................................. (τόπος), στις ......................................(ημερομηνία και ώρα)</w:t>
      </w:r>
      <w:r w:rsidRPr="000B3F09">
        <w:rPr>
          <w:rStyle w:val="WW-EndnoteReference8"/>
          <w:rFonts w:ascii="Calibri" w:hAnsi="Calibri"/>
          <w:spacing w:val="5"/>
        </w:rPr>
        <w:endnoteReference w:id="62"/>
      </w:r>
      <w:r w:rsidRPr="000B3F09">
        <w:rPr>
          <w:rFonts w:ascii="Calibri" w:hAnsi="Calibri" w:cs="Cambria"/>
          <w:spacing w:val="5"/>
          <w:sz w:val="22"/>
          <w:szCs w:val="22"/>
          <w:lang w:val="el-GR"/>
        </w:rPr>
        <w:t xml:space="preserve"> </w:t>
      </w:r>
    </w:p>
    <w:p w14:paraId="7E2BCD71"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2. Εντός δέκα (10) ημερών από την ως άνω παρουσίαση, κάθε ενδιαφερόμενος, μπορεί να υποβάλει τεύχος παρατηρήσεων για το έργο, την τεχνική μελέτη και τα τεύχη δημοπράτησης, οικονομικά και συμβατικά. Με το τεύχος παρατηρήσεων θα σχολιάζεται η ορθότητα της λύσης, το εφικτό της κατασκευής και θα επισημαίνονται σφάλματα των όρων των εγγράφων της σύμβασης. Η συμμετοχή των ενδιαφερομένων στην ως άνω παρουσίαση και η υποβολή του τεύχους παρατηρήσεων είναι προαιρετικές, δεν συνεπάγονται την υποχρέωση υποβολής προσφοράς και δεν συνιστούν κώλυμα για τη συμμετοχή τους στη διαδικασία. </w:t>
      </w:r>
    </w:p>
    <w:p w14:paraId="71756C99"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3. Η αναθέτουσα αρχή αξιολογεί τα συμπεράσματα της διαβούλευσης και τα τεύχη παρατηρήσεων που υποβλήθηκαν και προβαίνει στις ακόλουθες ενέργειες: </w:t>
      </w:r>
    </w:p>
    <w:p w14:paraId="40D40FDC"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α) εφόσον διαπιστωθεί η έλλειψη παρατηρήσεων ή εκτιμηθούν ως μη ορθές οι υποβληθείσες παρατηρήσεις, συνεχίζει τη διαδικασία, σύμφωνα με τα οριζόμενα στα έγγραφα της σύμβασης ή </w:t>
      </w:r>
    </w:p>
    <w:p w14:paraId="22714284"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 xml:space="preserve">β) εφόσον διαπιστωθεί η ύπαρξη επουσιωδών σφαλμάτων ή ελλείψεων στα έγγραφα της σύμβασης </w:t>
      </w:r>
      <w:r w:rsidRPr="000B3F09">
        <w:rPr>
          <w:rFonts w:ascii="Calibri" w:hAnsi="Calibri" w:cs="Cambria"/>
          <w:spacing w:val="5"/>
          <w:sz w:val="22"/>
          <w:szCs w:val="22"/>
          <w:lang w:val="el-GR"/>
        </w:rPr>
        <w:lastRenderedPageBreak/>
        <w:t>εκδίδει τεύχος τροποποιήσεων/διορθώσεων της διακήρυξης ή και των λοιπών εγγράφων της σύμβασης, εντός πέντε (5) ημερών από τη λήξη της ημερομηνίας υποβολής των τευχών παρατηρήσεων από τους οικονομικούς φορείς. Στο τεύχος αυτό περιλαμβάνονται οι απαιτούμενες επουσιώδεις τροποποιήσεις/διορθώσεις. Το τεύχος κοινοποιείται, με απόδειξη, σε όλους τους οικονομικούς φορείς που έλαβαν τα έγγραφα της σύμβασης, και αναρτάται στο ΕΣΗΔΗΣ, ΚΗΜΔΗΣ και στην ιστοσελίδα της αναθέτουσας αρχής, εφόσον διαθέτει. Στο ως άνω τεύχος μπορεί να προβλέπεται η διεξαγωγή της δημοπρασίας σε μεταγενέστερη ημερομηνία με τήρηση των διατυπώσεων δημοσιότητας  σύμφωνα με το άρθρο 20 της παρούσας</w:t>
      </w:r>
      <w:r w:rsidRPr="000B3F09">
        <w:rPr>
          <w:rStyle w:val="WW-EndnoteReference8"/>
          <w:rFonts w:ascii="Calibri" w:hAnsi="Calibri" w:cs="Cambria"/>
          <w:spacing w:val="5"/>
          <w:sz w:val="22"/>
          <w:szCs w:val="22"/>
          <w:lang w:val="el-GR"/>
        </w:rPr>
        <w:endnoteReference w:id="63"/>
      </w:r>
      <w:r w:rsidRPr="000B3F09">
        <w:rPr>
          <w:rFonts w:ascii="Calibri" w:hAnsi="Calibri" w:cs="Cambria"/>
          <w:spacing w:val="5"/>
          <w:sz w:val="22"/>
          <w:szCs w:val="22"/>
          <w:lang w:val="el-GR"/>
        </w:rPr>
        <w:t xml:space="preserve">, οι προθεσμίες των οποίων ανέρχονται κατ’ ελάχιστον στο ένα τρίτο (1/3) ή </w:t>
      </w:r>
    </w:p>
    <w:p w14:paraId="6E118264"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γ) εφόσον διαπιστωθεί η ύπαρξη ουσιωδών σφαλμάτων ή ελλείψεων σε οποιοδήποτε στοιχείο των εγγράφων της σύμβασης, ανακαλεί τη διακήρυξη του διαγωνισμού.</w:t>
      </w:r>
      <w:r w:rsidR="00B751F6" w:rsidRPr="000B3F09">
        <w:rPr>
          <w:rFonts w:ascii="Calibri" w:hAnsi="Calibri" w:cs="Cambria"/>
          <w:spacing w:val="5"/>
          <w:sz w:val="22"/>
          <w:szCs w:val="22"/>
          <w:lang w:val="el-GR"/>
        </w:rPr>
        <w:t xml:space="preserve"> Στη συνέχεια, προβαίνει σε νέα διακήρυξη για τη σύναψη της σύμβασης έργου, </w:t>
      </w:r>
      <w:r w:rsidRPr="000B3F09">
        <w:rPr>
          <w:rFonts w:ascii="Calibri" w:hAnsi="Calibri" w:cs="Cambria"/>
          <w:spacing w:val="5"/>
          <w:sz w:val="22"/>
          <w:szCs w:val="22"/>
          <w:lang w:val="el-GR"/>
        </w:rPr>
        <w:t xml:space="preserve">διορθώνοντας τα σχετικά σφάλματα και ελλείψεις. </w:t>
      </w:r>
    </w:p>
    <w:p w14:paraId="30C41843" w14:textId="77777777" w:rsidR="00071794" w:rsidRPr="000B3F09" w:rsidRDefault="00071794" w:rsidP="00C2280E">
      <w:pPr>
        <w:pStyle w:val="Standard"/>
        <w:tabs>
          <w:tab w:val="left" w:pos="1200"/>
          <w:tab w:val="left" w:pos="2155"/>
          <w:tab w:val="left" w:pos="2722"/>
          <w:tab w:val="left" w:pos="3289"/>
        </w:tabs>
        <w:spacing w:line="240" w:lineRule="atLeast"/>
        <w:jc w:val="both"/>
        <w:rPr>
          <w:rFonts w:ascii="Calibri" w:hAnsi="Calibri" w:cs="Cambria"/>
          <w:szCs w:val="22"/>
          <w:lang w:val="el-GR"/>
        </w:rPr>
      </w:pPr>
      <w:r w:rsidRPr="000B3F09">
        <w:rPr>
          <w:rFonts w:ascii="Calibri" w:hAnsi="Calibri" w:cs="Cambria"/>
          <w:spacing w:val="5"/>
          <w:sz w:val="22"/>
          <w:szCs w:val="22"/>
          <w:lang w:val="el-GR"/>
        </w:rPr>
        <w:t>4. Το τεύχος τροποποιήσεων συγκαταλέγεται στα έγγραφα της σύμβασης και αποτελεί αναπόσπαστο μέρος της σύμβασης μετά την υπογραφή της. Αντίθετα, τα υποβληθέντα από τους οικονομικούς φορείς τεύχη παρατηρήσεων δεν αποτελούν συμβατικά στοιχεία και δεν χρησιμοποιούνται για ερμηνεία της σύμβασης.</w:t>
      </w:r>
    </w:p>
    <w:p w14:paraId="6DE38566" w14:textId="77777777" w:rsidR="007716B9" w:rsidRPr="000B3F09" w:rsidRDefault="007716B9" w:rsidP="00C2280E">
      <w:pPr>
        <w:pStyle w:val="para-2"/>
        <w:tabs>
          <w:tab w:val="left" w:pos="2334"/>
          <w:tab w:val="left" w:pos="3289"/>
          <w:tab w:val="left" w:pos="3856"/>
          <w:tab w:val="left" w:pos="4423"/>
        </w:tabs>
        <w:spacing w:line="240" w:lineRule="atLeast"/>
        <w:ind w:left="1134" w:hanging="1134"/>
        <w:rPr>
          <w:rFonts w:ascii="Calibri" w:hAnsi="Calibri" w:cs="Cambria"/>
          <w:szCs w:val="22"/>
          <w:lang w:val="el-GR"/>
        </w:rPr>
      </w:pPr>
    </w:p>
    <w:p w14:paraId="4C8189B3" w14:textId="330788D3" w:rsidR="00071794" w:rsidRPr="000B3F09" w:rsidRDefault="00071794" w:rsidP="00C2280E">
      <w:pPr>
        <w:pStyle w:val="para-2"/>
        <w:tabs>
          <w:tab w:val="left" w:pos="2334"/>
          <w:tab w:val="left" w:pos="3289"/>
          <w:tab w:val="left" w:pos="3856"/>
          <w:tab w:val="left" w:pos="4423"/>
        </w:tabs>
        <w:spacing w:line="240" w:lineRule="atLeast"/>
        <w:ind w:left="1134" w:hanging="1134"/>
        <w:rPr>
          <w:rFonts w:ascii="Calibri" w:hAnsi="Calibri" w:cs="Cambria"/>
          <w:szCs w:val="22"/>
          <w:lang w:val="el-GR"/>
        </w:rPr>
      </w:pPr>
    </w:p>
    <w:tbl>
      <w:tblPr>
        <w:tblW w:w="0" w:type="auto"/>
        <w:tblInd w:w="-231" w:type="dxa"/>
        <w:tblLayout w:type="fixed"/>
        <w:tblLook w:val="0000" w:firstRow="0" w:lastRow="0" w:firstColumn="0" w:lastColumn="0" w:noHBand="0" w:noVBand="0"/>
      </w:tblPr>
      <w:tblGrid>
        <w:gridCol w:w="10365"/>
      </w:tblGrid>
      <w:tr w:rsidR="00071794" w:rsidRPr="000B3F09" w14:paraId="44F3BA99" w14:textId="77777777">
        <w:tc>
          <w:tcPr>
            <w:tcW w:w="10365" w:type="dxa"/>
            <w:tcBorders>
              <w:top w:val="single" w:sz="8" w:space="0" w:color="000000"/>
              <w:left w:val="single" w:sz="8" w:space="0" w:color="000000"/>
              <w:bottom w:val="single" w:sz="8" w:space="0" w:color="000000"/>
              <w:right w:val="single" w:sz="8" w:space="0" w:color="000000"/>
            </w:tcBorders>
            <w:shd w:val="clear" w:color="auto" w:fill="auto"/>
          </w:tcPr>
          <w:p w14:paraId="208C6462" w14:textId="77777777" w:rsidR="00071794" w:rsidRPr="000B3F09" w:rsidRDefault="00071794" w:rsidP="00C2280E">
            <w:pPr>
              <w:pStyle w:val="1"/>
              <w:spacing w:line="240" w:lineRule="atLeast"/>
              <w:rPr>
                <w:rFonts w:ascii="Calibri" w:hAnsi="Calibri"/>
              </w:rPr>
            </w:pPr>
            <w:bookmarkStart w:id="29" w:name="_Toc32482734"/>
            <w:r w:rsidRPr="000B3F09">
              <w:rPr>
                <w:rFonts w:ascii="Calibri" w:hAnsi="Calibri" w:cs="Cambria"/>
                <w:sz w:val="22"/>
                <w:szCs w:val="22"/>
              </w:rPr>
              <w:t>ΚΕΦΑΛΑΙΟ Γ΄</w:t>
            </w:r>
            <w:bookmarkEnd w:id="29"/>
          </w:p>
        </w:tc>
      </w:tr>
    </w:tbl>
    <w:p w14:paraId="554A65DC" w14:textId="77777777" w:rsidR="00071794" w:rsidRPr="000B3F09" w:rsidRDefault="00071794" w:rsidP="00C2280E">
      <w:pPr>
        <w:pStyle w:val="Standard"/>
        <w:spacing w:line="240" w:lineRule="atLeast"/>
        <w:jc w:val="both"/>
        <w:rPr>
          <w:rFonts w:ascii="Calibri" w:hAnsi="Calibri"/>
        </w:rPr>
      </w:pPr>
    </w:p>
    <w:p w14:paraId="22328071" w14:textId="77777777" w:rsidR="00071794" w:rsidRPr="000B3F09" w:rsidRDefault="00071794" w:rsidP="00C2280E">
      <w:pPr>
        <w:pStyle w:val="310"/>
        <w:tabs>
          <w:tab w:val="left" w:pos="-3000"/>
        </w:tabs>
        <w:ind w:left="0"/>
        <w:rPr>
          <w:rFonts w:ascii="Calibri" w:hAnsi="Calibri" w:cs="Cambria"/>
          <w:b/>
          <w:sz w:val="22"/>
          <w:szCs w:val="22"/>
        </w:rPr>
      </w:pPr>
      <w:r w:rsidRPr="000B3F09">
        <w:rPr>
          <w:rFonts w:ascii="Calibri" w:hAnsi="Calibri" w:cs="Cambria"/>
          <w:sz w:val="22"/>
          <w:szCs w:val="22"/>
          <w:lang w:val="el-GR"/>
        </w:rPr>
        <w:t>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επιλογής των παρ. Β, Γ, Δ , Ε του άρθρου 22 της παρούσας</w:t>
      </w:r>
    </w:p>
    <w:p w14:paraId="06762886" w14:textId="77777777" w:rsidR="00071794" w:rsidRPr="000B3F09" w:rsidRDefault="00071794" w:rsidP="00C2280E">
      <w:pPr>
        <w:pStyle w:val="310"/>
        <w:tabs>
          <w:tab w:val="left" w:pos="-3000"/>
        </w:tabs>
        <w:ind w:left="0"/>
        <w:rPr>
          <w:rFonts w:ascii="Calibri" w:hAnsi="Calibri" w:cs="Cambria"/>
          <w:b/>
          <w:sz w:val="22"/>
          <w:szCs w:val="22"/>
        </w:rPr>
      </w:pPr>
    </w:p>
    <w:p w14:paraId="7DFD5C5E" w14:textId="77777777" w:rsidR="00071794" w:rsidRPr="000B3F09" w:rsidRDefault="00071794" w:rsidP="00C2280E">
      <w:pPr>
        <w:pStyle w:val="2"/>
        <w:spacing w:line="240" w:lineRule="atLeast"/>
        <w:rPr>
          <w:rFonts w:ascii="Calibri" w:hAnsi="Calibri" w:cs="Cambria"/>
          <w:sz w:val="22"/>
          <w:szCs w:val="22"/>
          <w:lang w:val="el-GR"/>
        </w:rPr>
      </w:pPr>
      <w:bookmarkStart w:id="30" w:name="_Toc32482735"/>
      <w:r w:rsidRPr="000B3F09">
        <w:rPr>
          <w:rFonts w:ascii="Calibri" w:hAnsi="Calibri" w:cs="Cambria"/>
          <w:sz w:val="22"/>
          <w:szCs w:val="22"/>
          <w:lang w:val="el-GR"/>
        </w:rPr>
        <w:t>Άρθρο 21: Δικαιούμενοι συμμετοχής στη διαδικασία σύναψης σύμβασης</w:t>
      </w:r>
      <w:bookmarkEnd w:id="30"/>
    </w:p>
    <w:p w14:paraId="7BCD6B1F" w14:textId="77777777" w:rsidR="00071794"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b/>
          <w:sz w:val="22"/>
          <w:szCs w:val="22"/>
          <w:lang w:val="el-GR"/>
        </w:rPr>
        <w:t>21.1</w:t>
      </w:r>
      <w:r w:rsidRPr="000B3F09">
        <w:rPr>
          <w:rFonts w:ascii="Calibri" w:hAnsi="Calibri" w:cs="Cambria"/>
          <w:sz w:val="22"/>
          <w:szCs w:val="22"/>
          <w:lang w:val="el-GR"/>
        </w:rPr>
        <w:t xml:space="preserve"> Δικαίωμα συμμετοχής έχουν φυσικά ή νομικά πρόσωπα, ή ενώσεις αυτών</w:t>
      </w:r>
      <w:r w:rsidRPr="000B3F09">
        <w:rPr>
          <w:rStyle w:val="a4"/>
          <w:rFonts w:ascii="Calibri" w:hAnsi="Calibri" w:cs="Cambria"/>
          <w:sz w:val="22"/>
          <w:szCs w:val="22"/>
          <w:lang w:val="el-GR"/>
        </w:rPr>
        <w:endnoteReference w:id="64"/>
      </w:r>
      <w:r w:rsidRPr="000B3F09">
        <w:rPr>
          <w:rStyle w:val="a4"/>
          <w:rFonts w:ascii="Calibri" w:hAnsi="Calibri" w:cs="Cambria"/>
          <w:sz w:val="22"/>
          <w:szCs w:val="22"/>
          <w:lang w:val="el-GR"/>
        </w:rPr>
        <w:t xml:space="preserve">  </w:t>
      </w:r>
      <w:r w:rsidRPr="000B3F09">
        <w:rPr>
          <w:rFonts w:ascii="Calibri" w:hAnsi="Calibri" w:cs="Cambria"/>
          <w:sz w:val="22"/>
          <w:szCs w:val="22"/>
          <w:lang w:val="el-GR"/>
        </w:rPr>
        <w:t xml:space="preserve"> που δραστηριοποιούνται </w:t>
      </w:r>
      <w:r w:rsidR="00694EDC" w:rsidRPr="000B3F09">
        <w:rPr>
          <w:rFonts w:ascii="Calibri" w:hAnsi="Calibri" w:cs="Calibri"/>
          <w:kern w:val="2"/>
          <w:sz w:val="22"/>
          <w:szCs w:val="22"/>
          <w:lang w:val="el-GR"/>
        </w:rPr>
        <w:t>στο αντικείμενο των</w:t>
      </w:r>
      <w:r w:rsidR="00694EDC" w:rsidRPr="000B3F09">
        <w:rPr>
          <w:rFonts w:ascii="Calibri" w:hAnsi="Calibri" w:cs="Calibri"/>
          <w:b/>
          <w:kern w:val="2"/>
          <w:sz w:val="22"/>
          <w:szCs w:val="22"/>
          <w:lang w:val="el-GR"/>
        </w:rPr>
        <w:t xml:space="preserve"> Η/Μ ΕΡΓΩΝ, ΟΙΚΟΔΟΜΙΚΩΝ ΕΡΓΩΝ ΚΑΙ ΕΡΓΩΝ ΚΑΘΑΡΙΣΜΟΥ ΚΑΙ ΕΠΕΞΕΡΓΑΣΙΑΣ ΝΕΡΟΥ ΥΓΡΩΝ ΣΤΕΡΕΩΝ ΚΑΙ ΑΕΡΙΩΝ ΑΠΟΒΛΗΤΩΝ</w:t>
      </w:r>
      <w:r w:rsidR="00694EDC" w:rsidRPr="000B3F09">
        <w:rPr>
          <w:rStyle w:val="WW8Num29z3"/>
          <w:rFonts w:ascii="Calibri" w:hAnsi="Calibri" w:cs="Cambria"/>
          <w:sz w:val="22"/>
          <w:szCs w:val="22"/>
          <w:lang w:val="el-GR"/>
        </w:rPr>
        <w:t xml:space="preserve"> </w:t>
      </w:r>
      <w:r w:rsidRPr="000B3F09">
        <w:rPr>
          <w:rStyle w:val="a4"/>
          <w:rFonts w:ascii="Calibri" w:hAnsi="Calibri" w:cs="Cambria"/>
          <w:sz w:val="22"/>
          <w:szCs w:val="22"/>
        </w:rPr>
        <w:endnoteReference w:id="65"/>
      </w:r>
      <w:r w:rsidRPr="000B3F09">
        <w:rPr>
          <w:rStyle w:val="a4"/>
          <w:rFonts w:ascii="Calibri" w:hAnsi="Calibri" w:cs="Cambria"/>
          <w:sz w:val="22"/>
          <w:szCs w:val="22"/>
          <w:lang w:val="el-GR"/>
        </w:rPr>
        <w:t xml:space="preserve"> </w:t>
      </w:r>
      <w:r w:rsidRPr="000B3F09">
        <w:rPr>
          <w:rFonts w:ascii="Calibri" w:hAnsi="Calibri" w:cs="Cambria"/>
          <w:sz w:val="22"/>
          <w:szCs w:val="22"/>
          <w:lang w:val="el-GR"/>
        </w:rPr>
        <w:t>και που είναι εγκατεστημένα σε:</w:t>
      </w:r>
    </w:p>
    <w:p w14:paraId="12937089" w14:textId="77777777" w:rsidR="00071794"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α) σε κράτος-μέλος της Ένωσης,</w:t>
      </w:r>
    </w:p>
    <w:p w14:paraId="3D50FD61" w14:textId="77777777" w:rsidR="00071794"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β) σε κράτος-μέλος του Ευρωπαϊκού Οικονομικού Χώρου (Ε.Ο.Χ.),</w:t>
      </w:r>
    </w:p>
    <w:p w14:paraId="67154242" w14:textId="77777777" w:rsidR="00071794"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 xml:space="preserve">γ) σε τρίτες χώρες που έχουν υπογράψει και κυρώσει τη </w:t>
      </w:r>
      <w:r w:rsidR="007716B9" w:rsidRPr="000B3F09">
        <w:rPr>
          <w:rFonts w:ascii="Calibri" w:hAnsi="Calibri" w:cs="Cambria"/>
          <w:sz w:val="22"/>
          <w:szCs w:val="22"/>
          <w:lang w:val="el-GR"/>
        </w:rPr>
        <w:t>«Συμφωνία για τις Δημόσιες Συμβάσεις»</w:t>
      </w:r>
      <w:r w:rsidRPr="000B3F09">
        <w:rPr>
          <w:rFonts w:ascii="Calibri" w:hAnsi="Calibri" w:cs="Cambria"/>
          <w:sz w:val="22"/>
          <w:szCs w:val="22"/>
          <w:lang w:val="el-GR"/>
        </w:rPr>
        <w:t xml:space="preserve">,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0B3F09">
        <w:rPr>
          <w:rFonts w:ascii="Calibri" w:hAnsi="Calibri" w:cs="Cambria"/>
          <w:sz w:val="22"/>
          <w:szCs w:val="22"/>
        </w:rPr>
        <w:t>I</w:t>
      </w:r>
      <w:r w:rsidRPr="000B3F09">
        <w:rPr>
          <w:rFonts w:ascii="Calibri" w:hAnsi="Calibri" w:cs="Cambria"/>
          <w:sz w:val="22"/>
          <w:szCs w:val="22"/>
          <w:lang w:val="el-GR"/>
        </w:rPr>
        <w:t xml:space="preserve"> της ως άνω Συμφωνίας, καθώς και</w:t>
      </w:r>
    </w:p>
    <w:p w14:paraId="359BDDE1" w14:textId="77777777" w:rsidR="00071794" w:rsidRPr="000B3F09" w:rsidRDefault="00071794" w:rsidP="00C2280E">
      <w:pPr>
        <w:pStyle w:val="310"/>
        <w:tabs>
          <w:tab w:val="left" w:pos="-3000"/>
        </w:tabs>
        <w:ind w:left="0"/>
        <w:rPr>
          <w:rFonts w:ascii="Calibri" w:hAnsi="Calibri" w:cs="Cambria"/>
          <w:b/>
          <w:sz w:val="22"/>
          <w:szCs w:val="22"/>
          <w:lang w:val="el-GR"/>
        </w:rPr>
      </w:pPr>
      <w:r w:rsidRPr="000B3F09">
        <w:rPr>
          <w:rFonts w:ascii="Calibri" w:hAnsi="Calibri" w:cs="Cambria"/>
          <w:sz w:val="22"/>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79BDCE7" w14:textId="77777777" w:rsidR="00071794" w:rsidRPr="000B3F09" w:rsidRDefault="00071794" w:rsidP="00C2280E">
      <w:pPr>
        <w:pStyle w:val="310"/>
        <w:tabs>
          <w:tab w:val="left" w:pos="-3000"/>
        </w:tabs>
        <w:ind w:left="0"/>
        <w:rPr>
          <w:rFonts w:ascii="Calibri" w:hAnsi="Calibri" w:cs="Cambria"/>
          <w:b/>
          <w:sz w:val="22"/>
          <w:szCs w:val="22"/>
          <w:lang w:val="el-GR"/>
        </w:rPr>
      </w:pPr>
    </w:p>
    <w:p w14:paraId="71764D6D" w14:textId="77777777" w:rsidR="00071794" w:rsidRPr="000B3F09" w:rsidRDefault="00071794" w:rsidP="00C2280E">
      <w:pPr>
        <w:pStyle w:val="310"/>
        <w:tabs>
          <w:tab w:val="left" w:pos="-3000"/>
        </w:tabs>
        <w:ind w:left="0"/>
        <w:rPr>
          <w:rFonts w:ascii="Calibri" w:hAnsi="Calibri" w:cs="Cambria"/>
          <w:b/>
          <w:sz w:val="22"/>
          <w:szCs w:val="22"/>
          <w:lang w:val="el-GR"/>
        </w:rPr>
      </w:pPr>
      <w:r w:rsidRPr="000B3F09">
        <w:rPr>
          <w:rFonts w:ascii="Calibri" w:hAnsi="Calibri" w:cs="Cambria"/>
          <w:b/>
          <w:sz w:val="22"/>
          <w:szCs w:val="22"/>
          <w:lang w:val="el-GR"/>
        </w:rPr>
        <w:t>21.2</w:t>
      </w:r>
      <w:r w:rsidRPr="000B3F09">
        <w:rPr>
          <w:rFonts w:ascii="Calibri" w:hAnsi="Calibri" w:cs="Cambria"/>
          <w:sz w:val="22"/>
          <w:szCs w:val="22"/>
          <w:lang w:val="el-GR"/>
        </w:rPr>
        <w:t xml:space="preserve"> Οικονομικός φορέας συμμετέχει είτε μεμονωμένα είτε ως μέλος ένωσης</w:t>
      </w:r>
      <w:r w:rsidRPr="000B3F09">
        <w:rPr>
          <w:rStyle w:val="a4"/>
          <w:rFonts w:ascii="Calibri" w:hAnsi="Calibri" w:cs="Cambria"/>
          <w:sz w:val="22"/>
          <w:szCs w:val="22"/>
        </w:rPr>
        <w:endnoteReference w:id="66"/>
      </w:r>
      <w:r w:rsidRPr="000B3F09">
        <w:rPr>
          <w:rStyle w:val="a4"/>
          <w:rFonts w:ascii="Calibri" w:hAnsi="Calibri" w:cs="Cambria"/>
          <w:sz w:val="22"/>
          <w:szCs w:val="22"/>
          <w:lang w:val="el-GR"/>
        </w:rPr>
        <w:t>,</w:t>
      </w:r>
    </w:p>
    <w:p w14:paraId="628541B0" w14:textId="77777777" w:rsidR="00071794" w:rsidRPr="000B3F09" w:rsidRDefault="00071794" w:rsidP="00C2280E">
      <w:pPr>
        <w:pStyle w:val="310"/>
        <w:tabs>
          <w:tab w:val="left" w:pos="-3000"/>
        </w:tabs>
        <w:ind w:left="0"/>
        <w:rPr>
          <w:rFonts w:ascii="Calibri" w:hAnsi="Calibri" w:cs="Cambria"/>
          <w:b/>
          <w:sz w:val="22"/>
          <w:szCs w:val="22"/>
          <w:lang w:val="el-GR"/>
        </w:rPr>
      </w:pPr>
    </w:p>
    <w:p w14:paraId="2D35D6C7" w14:textId="77777777" w:rsidR="00071794"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b/>
          <w:sz w:val="22"/>
          <w:szCs w:val="22"/>
          <w:lang w:val="el-GR"/>
        </w:rPr>
        <w:t>21.3</w:t>
      </w:r>
      <w:r w:rsidRPr="000B3F09">
        <w:rPr>
          <w:rFonts w:ascii="Calibri" w:hAnsi="Calibri" w:cs="Cambria"/>
          <w:sz w:val="22"/>
          <w:szCs w:val="22"/>
          <w:lang w:val="el-GR"/>
        </w:rPr>
        <w:t xml:space="preserve"> Οι ενώσεις</w:t>
      </w:r>
      <w:r w:rsidRPr="000B3F09">
        <w:rPr>
          <w:rFonts w:ascii="Calibri" w:hAnsi="Calibri" w:cs="Cambria"/>
          <w:b/>
          <w:sz w:val="22"/>
          <w:szCs w:val="22"/>
          <w:lang w:val="el-GR"/>
        </w:rPr>
        <w:t xml:space="preserve"> </w:t>
      </w:r>
      <w:r w:rsidRPr="000B3F09">
        <w:rPr>
          <w:rFonts w:ascii="Calibri" w:hAnsi="Calibri" w:cs="Cambria"/>
          <w:sz w:val="22"/>
          <w:szCs w:val="22"/>
          <w:lang w:val="el-GR"/>
        </w:rPr>
        <w:t>οικονομικών φορέων συμμετέχουν υπό τους όρους των παρ. 2, 3 και 4 του άρθρου 19 και των παρ. 1 (ε)  και 3 (β) του άρθρου 76  του ν. 4412/2016.</w:t>
      </w:r>
    </w:p>
    <w:p w14:paraId="057D61F8" w14:textId="77777777" w:rsidR="00071794"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36241A1F" w14:textId="77777777" w:rsidR="00071794" w:rsidRPr="000B3F09" w:rsidRDefault="00071794" w:rsidP="00C2280E">
      <w:pPr>
        <w:pStyle w:val="310"/>
        <w:tabs>
          <w:tab w:val="left" w:pos="-3000"/>
        </w:tabs>
        <w:ind w:left="0"/>
        <w:rPr>
          <w:rFonts w:ascii="Calibri" w:hAnsi="Calibri" w:cs="Cambria"/>
          <w:sz w:val="22"/>
          <w:szCs w:val="22"/>
          <w:lang w:val="el-GR"/>
        </w:rPr>
      </w:pPr>
    </w:p>
    <w:p w14:paraId="220AE57D" w14:textId="77777777" w:rsidR="00071794" w:rsidRPr="000B3F09" w:rsidRDefault="00071794" w:rsidP="00C2280E">
      <w:pPr>
        <w:pStyle w:val="310"/>
        <w:tabs>
          <w:tab w:val="left" w:pos="-3000"/>
        </w:tabs>
        <w:ind w:left="0"/>
        <w:rPr>
          <w:rFonts w:ascii="Calibri" w:hAnsi="Calibri" w:cs="Cambria"/>
          <w:sz w:val="22"/>
          <w:szCs w:val="22"/>
          <w:lang w:val="el-GR"/>
        </w:rPr>
      </w:pPr>
    </w:p>
    <w:p w14:paraId="1712B82A" w14:textId="77777777" w:rsidR="00071794" w:rsidRPr="000B3F09" w:rsidRDefault="00071794" w:rsidP="00C2280E">
      <w:pPr>
        <w:pStyle w:val="2"/>
        <w:spacing w:line="240" w:lineRule="atLeast"/>
        <w:rPr>
          <w:rFonts w:ascii="Calibri" w:eastAsia="Calibri" w:hAnsi="Calibri" w:cs="Cambria"/>
          <w:sz w:val="22"/>
          <w:szCs w:val="22"/>
          <w:lang w:val="el-GR"/>
        </w:rPr>
      </w:pPr>
      <w:bookmarkStart w:id="31" w:name="_Toc32482736"/>
      <w:r w:rsidRPr="000B3F09">
        <w:rPr>
          <w:rFonts w:ascii="Calibri" w:hAnsi="Calibri" w:cs="Cambria"/>
          <w:sz w:val="22"/>
          <w:szCs w:val="22"/>
          <w:lang w:val="el-GR"/>
        </w:rPr>
        <w:lastRenderedPageBreak/>
        <w:t>Άρθρο 22:</w:t>
      </w:r>
      <w:r w:rsidRPr="000B3F09">
        <w:rPr>
          <w:rFonts w:ascii="Calibri" w:hAnsi="Calibri" w:cs="Cambria"/>
          <w:sz w:val="22"/>
          <w:szCs w:val="22"/>
        </w:rPr>
        <w:t xml:space="preserve"> </w:t>
      </w:r>
      <w:r w:rsidRPr="000B3F09">
        <w:rPr>
          <w:rFonts w:ascii="Calibri" w:hAnsi="Calibri" w:cs="Cambria"/>
          <w:sz w:val="22"/>
          <w:szCs w:val="22"/>
          <w:lang w:val="el-GR"/>
        </w:rPr>
        <w:t>Κριτήρια ποιοτικής επιλογής</w:t>
      </w:r>
      <w:bookmarkEnd w:id="31"/>
      <w:r w:rsidRPr="000B3F09">
        <w:rPr>
          <w:rFonts w:ascii="Calibri" w:hAnsi="Calibri" w:cs="Cambria"/>
          <w:sz w:val="22"/>
          <w:szCs w:val="22"/>
          <w:lang w:val="el-GR"/>
        </w:rPr>
        <w:t xml:space="preserve"> </w:t>
      </w:r>
    </w:p>
    <w:p w14:paraId="442FEF3C" w14:textId="77777777" w:rsidR="004B3FA3"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 xml:space="preserve">Οι μεμονωμένοι προσφέροντες πρέπει να ικανοποιούν όλα τα κριτήρια ποιοτικής επιλογής. </w:t>
      </w:r>
    </w:p>
    <w:p w14:paraId="7DF9B1AD" w14:textId="77777777" w:rsidR="004B3FA3" w:rsidRPr="000B3F09" w:rsidRDefault="00071794"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 xml:space="preserve">Στην περίπτωση ένωσης οικονομικών φορέων, </w:t>
      </w:r>
      <w:r w:rsidR="004B3FA3" w:rsidRPr="000B3F09">
        <w:rPr>
          <w:rFonts w:ascii="Calibri" w:hAnsi="Calibri" w:cs="Cambria"/>
          <w:sz w:val="22"/>
          <w:szCs w:val="22"/>
          <w:lang w:val="el-GR"/>
        </w:rPr>
        <w:t>ισχύουν τα εξής :</w:t>
      </w:r>
    </w:p>
    <w:p w14:paraId="6F2234BA" w14:textId="77777777" w:rsidR="00F45788" w:rsidRPr="000B3F09" w:rsidRDefault="004B3FA3"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 xml:space="preserve">- </w:t>
      </w:r>
      <w:r w:rsidR="00F45788" w:rsidRPr="000B3F09">
        <w:rPr>
          <w:rFonts w:ascii="Calibri" w:hAnsi="Calibri" w:cs="Cambria"/>
          <w:sz w:val="22"/>
          <w:szCs w:val="22"/>
          <w:lang w:val="el-GR"/>
        </w:rPr>
        <w:t xml:space="preserve">αναφορικά με τις απαιτήσεις του άρθρου 22 Α της παρούσας, αυτές θα πρέπει να ικανοποιούνται από κάθε μέλος της ένωσης </w:t>
      </w:r>
    </w:p>
    <w:p w14:paraId="0E4DBF94" w14:textId="77777777" w:rsidR="00F45788" w:rsidRPr="000B3F09" w:rsidRDefault="00F45788" w:rsidP="00C2280E">
      <w:pPr>
        <w:pStyle w:val="310"/>
        <w:tabs>
          <w:tab w:val="left" w:pos="-3000"/>
        </w:tabs>
        <w:ind w:left="0"/>
        <w:rPr>
          <w:rFonts w:ascii="Calibri" w:hAnsi="Calibri" w:cs="Cambria"/>
          <w:sz w:val="22"/>
          <w:szCs w:val="22"/>
          <w:lang w:val="el-GR"/>
        </w:rPr>
      </w:pPr>
      <w:r w:rsidRPr="000B3F09">
        <w:rPr>
          <w:rFonts w:ascii="Calibri" w:hAnsi="Calibri" w:cs="Cambria"/>
          <w:sz w:val="22"/>
          <w:szCs w:val="22"/>
          <w:lang w:val="el-GR"/>
        </w:rPr>
        <w:t xml:space="preserve">- αναφορικά με τις απαιτήσεις του </w:t>
      </w:r>
      <w:r w:rsidR="008536C1" w:rsidRPr="000B3F09">
        <w:rPr>
          <w:rFonts w:ascii="Calibri" w:hAnsi="Calibri" w:cs="Cambria"/>
          <w:sz w:val="22"/>
          <w:szCs w:val="22"/>
          <w:lang w:val="el-GR"/>
        </w:rPr>
        <w:t xml:space="preserve">άρθρου </w:t>
      </w:r>
      <w:r w:rsidRPr="000B3F09">
        <w:rPr>
          <w:rFonts w:ascii="Calibri" w:hAnsi="Calibri" w:cs="Cambria"/>
          <w:sz w:val="22"/>
          <w:szCs w:val="22"/>
          <w:lang w:val="el-GR"/>
        </w:rPr>
        <w:t>22.Β της παρούσας, κάθε μέλος της ένωσης θα πρέπει να είναι εγγεγραμμένο στο σχετικό επαγγελματικό μητρώο</w:t>
      </w:r>
      <w:r w:rsidR="00E12393" w:rsidRPr="000B3F09">
        <w:rPr>
          <w:rFonts w:ascii="Calibri" w:hAnsi="Calibri" w:cs="Cambria"/>
          <w:sz w:val="22"/>
          <w:szCs w:val="22"/>
          <w:lang w:val="el-GR"/>
        </w:rPr>
        <w:t>,</w:t>
      </w:r>
      <w:r w:rsidRPr="000B3F09">
        <w:rPr>
          <w:rFonts w:ascii="Calibri" w:hAnsi="Calibri" w:cs="Cambria"/>
          <w:sz w:val="22"/>
          <w:szCs w:val="22"/>
          <w:lang w:val="el-GR"/>
        </w:rPr>
        <w:t xml:space="preserve"> </w:t>
      </w:r>
      <w:r w:rsidR="00E12393" w:rsidRPr="000B3F09">
        <w:rPr>
          <w:rFonts w:ascii="Calibri" w:hAnsi="Calibri" w:cs="Cambria"/>
          <w:sz w:val="22"/>
          <w:szCs w:val="22"/>
          <w:lang w:val="el-GR"/>
        </w:rPr>
        <w:t xml:space="preserve">σύμφωνα με τα ειδικότερα στο ως άνω άρθρο, </w:t>
      </w:r>
      <w:r w:rsidRPr="000B3F09">
        <w:rPr>
          <w:rFonts w:ascii="Calibri" w:hAnsi="Calibri" w:cs="Cambria"/>
          <w:sz w:val="22"/>
          <w:szCs w:val="22"/>
          <w:lang w:val="el-GR"/>
        </w:rPr>
        <w:t>τουλάχιστον σε μια από τις κατηγορίες που αφορά στο υπό ανάθεση έργο.</w:t>
      </w:r>
      <w:r w:rsidR="00923259" w:rsidRPr="000B3F09">
        <w:rPr>
          <w:rFonts w:ascii="Calibri" w:hAnsi="Calibri" w:cs="Cambria"/>
          <w:sz w:val="22"/>
          <w:szCs w:val="22"/>
          <w:lang w:val="el-GR"/>
        </w:rPr>
        <w:t xml:space="preserve"> </w:t>
      </w:r>
      <w:r w:rsidRPr="000B3F09">
        <w:rPr>
          <w:rFonts w:ascii="Calibri" w:hAnsi="Calibri" w:cs="Cambria"/>
          <w:sz w:val="22"/>
          <w:szCs w:val="22"/>
          <w:lang w:val="el-GR"/>
        </w:rPr>
        <w:t xml:space="preserve">Περαιτέρω, αθροιστικά πρέπει να καλύπτονται όλες οι κατηγορίες του έργου. </w:t>
      </w:r>
    </w:p>
    <w:p w14:paraId="57BB5BEB" w14:textId="77777777" w:rsidR="00F45788" w:rsidRPr="000B3F09" w:rsidRDefault="00F45788" w:rsidP="00C2280E">
      <w:pPr>
        <w:pStyle w:val="310"/>
        <w:tabs>
          <w:tab w:val="left" w:pos="-3000"/>
        </w:tabs>
        <w:ind w:left="0"/>
        <w:rPr>
          <w:rFonts w:ascii="Calibri" w:hAnsi="Calibri" w:cs="Cambria"/>
          <w:sz w:val="22"/>
          <w:szCs w:val="22"/>
          <w:lang w:val="el-GR"/>
        </w:rPr>
      </w:pPr>
    </w:p>
    <w:p w14:paraId="49C22754"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sz w:val="22"/>
          <w:szCs w:val="22"/>
          <w:lang w:val="el-GR"/>
        </w:rPr>
      </w:pPr>
      <w:r w:rsidRPr="000B3F09">
        <w:rPr>
          <w:rFonts w:ascii="Calibri" w:eastAsia="Calibri" w:hAnsi="Calibri" w:cs="Cambria"/>
          <w:b/>
          <w:sz w:val="22"/>
          <w:szCs w:val="22"/>
          <w:lang w:val="el-GR"/>
        </w:rPr>
        <w:t>22.Α. Λόγοι αποκλεισμού</w:t>
      </w:r>
    </w:p>
    <w:p w14:paraId="386B9D01"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b/>
          <w:sz w:val="22"/>
          <w:szCs w:val="22"/>
          <w:lang w:val="el-GR"/>
        </w:rPr>
      </w:pPr>
      <w:r w:rsidRPr="000B3F09">
        <w:rPr>
          <w:rFonts w:ascii="Calibri" w:eastAsia="Calibri" w:hAnsi="Calibri" w:cs="Cambria"/>
          <w:sz w:val="22"/>
          <w:szCs w:val="22"/>
          <w:lang w:val="el-GR"/>
        </w:rPr>
        <w:t xml:space="preserve">Κάθε προσφέρων  </w:t>
      </w:r>
      <w:r w:rsidRPr="000B3F09">
        <w:rPr>
          <w:rFonts w:ascii="Calibri" w:eastAsia="Calibri" w:hAnsi="Calibri" w:cs="Cambria"/>
          <w:b/>
          <w:bCs/>
          <w:sz w:val="22"/>
          <w:szCs w:val="22"/>
          <w:lang w:val="el-GR"/>
        </w:rPr>
        <w:t>αποκλείεται</w:t>
      </w:r>
      <w:r w:rsidRPr="000B3F09">
        <w:rPr>
          <w:rFonts w:ascii="Calibri" w:eastAsia="Calibri" w:hAnsi="Calibri" w:cs="Cambria"/>
          <w:b/>
          <w:sz w:val="22"/>
          <w:szCs w:val="22"/>
          <w:lang w:val="el-GR"/>
        </w:rPr>
        <w:t xml:space="preserve"> </w:t>
      </w:r>
      <w:r w:rsidRPr="000B3F09">
        <w:rPr>
          <w:rFonts w:ascii="Calibri" w:eastAsia="Calibri" w:hAnsi="Calibri" w:cs="Cambria"/>
          <w:sz w:val="22"/>
          <w:szCs w:val="22"/>
          <w:lang w:val="el-GR"/>
        </w:rPr>
        <w:t>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14:paraId="137300E3"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eastAsia="Calibri" w:hAnsi="Calibri" w:cs="Cambria"/>
          <w:b/>
          <w:sz w:val="22"/>
          <w:szCs w:val="22"/>
          <w:lang w:val="el-GR"/>
        </w:rPr>
        <w:t>22.</w:t>
      </w:r>
      <w:r w:rsidRPr="000B3F09">
        <w:rPr>
          <w:rFonts w:ascii="Calibri" w:eastAsia="Calibri" w:hAnsi="Calibri" w:cs="Cambria"/>
          <w:b/>
          <w:sz w:val="22"/>
          <w:szCs w:val="22"/>
        </w:rPr>
        <w:t>A</w:t>
      </w:r>
      <w:r w:rsidRPr="000B3F09">
        <w:rPr>
          <w:rFonts w:ascii="Calibri" w:eastAsia="Calibri" w:hAnsi="Calibri" w:cs="Cambria"/>
          <w:b/>
          <w:sz w:val="22"/>
          <w:szCs w:val="22"/>
          <w:lang w:val="el-GR"/>
        </w:rPr>
        <w:t>.1.</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Όταν υπάρχει εις βάρος του αμετάκλητη</w:t>
      </w:r>
      <w:r w:rsidRPr="000B3F09">
        <w:rPr>
          <w:rStyle w:val="WW-0"/>
          <w:rFonts w:ascii="Calibri" w:hAnsi="Calibri" w:cs="Cambria"/>
          <w:sz w:val="22"/>
          <w:szCs w:val="22"/>
          <w:lang w:val="el-GR"/>
        </w:rPr>
        <w:endnoteReference w:id="67"/>
      </w:r>
      <w:r w:rsidRPr="000B3F09">
        <w:rPr>
          <w:rFonts w:ascii="Calibri" w:hAnsi="Calibri" w:cs="Cambria"/>
          <w:sz w:val="22"/>
          <w:szCs w:val="22"/>
          <w:lang w:val="el-GR"/>
        </w:rPr>
        <w:t xml:space="preserve"> καταδικαστική απόφαση για έναν από τους ακόλουθους λόγους:</w:t>
      </w:r>
    </w:p>
    <w:p w14:paraId="3DF5CFEB" w14:textId="77777777" w:rsidR="00071794" w:rsidRPr="000B3F09" w:rsidRDefault="00071794" w:rsidP="00C2280E">
      <w:pPr>
        <w:pStyle w:val="Standard"/>
        <w:suppressAutoHyphens w:val="0"/>
        <w:spacing w:after="160" w:line="240" w:lineRule="atLeast"/>
        <w:jc w:val="both"/>
        <w:textAlignment w:val="auto"/>
        <w:rPr>
          <w:rFonts w:ascii="Calibri" w:hAnsi="Calibri" w:cs="Cambria"/>
          <w:b/>
          <w:bCs/>
          <w:sz w:val="22"/>
          <w:szCs w:val="22"/>
          <w:lang w:val="el-GR"/>
        </w:rPr>
      </w:pPr>
      <w:r w:rsidRPr="000B3F09">
        <w:rPr>
          <w:rFonts w:ascii="Calibri" w:hAnsi="Calibri" w:cs="Cambria"/>
          <w:sz w:val="22"/>
          <w:szCs w:val="22"/>
          <w:lang w:val="el-GR"/>
        </w:rPr>
        <w:t xml:space="preserve">α) </w:t>
      </w:r>
      <w:r w:rsidRPr="000B3F09">
        <w:rPr>
          <w:rFonts w:ascii="Calibri" w:hAnsi="Calibri" w:cs="Cambria"/>
          <w:b/>
          <w:bCs/>
          <w:sz w:val="22"/>
          <w:szCs w:val="22"/>
          <w:lang w:val="el-GR"/>
        </w:rPr>
        <w:t>συμμετοχή σε εγκληματική οργάνωση</w:t>
      </w:r>
      <w:r w:rsidRPr="000B3F09">
        <w:rPr>
          <w:rFonts w:ascii="Calibri" w:hAnsi="Calibri" w:cs="Cambria"/>
          <w:sz w:val="22"/>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εγκλήματος(ΕΕ </w:t>
      </w:r>
      <w:r w:rsidRPr="000B3F09">
        <w:rPr>
          <w:rFonts w:ascii="Calibri" w:hAnsi="Calibri" w:cs="Cambria"/>
          <w:sz w:val="22"/>
          <w:szCs w:val="22"/>
        </w:rPr>
        <w:t>L</w:t>
      </w:r>
      <w:r w:rsidRPr="000B3F09">
        <w:rPr>
          <w:rFonts w:ascii="Calibri" w:hAnsi="Calibri" w:cs="Cambria"/>
          <w:sz w:val="22"/>
          <w:szCs w:val="22"/>
          <w:lang w:val="el-GR"/>
        </w:rPr>
        <w:t xml:space="preserve"> 300 της 11.11.2008 σ.42),</w:t>
      </w:r>
    </w:p>
    <w:p w14:paraId="1A3640D7" w14:textId="77777777" w:rsidR="00071794" w:rsidRPr="000B3F09" w:rsidRDefault="00071794" w:rsidP="00C2280E">
      <w:pPr>
        <w:pStyle w:val="Standard"/>
        <w:suppressAutoHyphens w:val="0"/>
        <w:spacing w:after="160" w:line="240" w:lineRule="atLeast"/>
        <w:jc w:val="both"/>
        <w:textAlignment w:val="auto"/>
        <w:rPr>
          <w:rFonts w:ascii="Calibri" w:hAnsi="Calibri" w:cs="Cambria"/>
          <w:b/>
          <w:bCs/>
          <w:sz w:val="22"/>
          <w:szCs w:val="22"/>
          <w:lang w:val="el-GR"/>
        </w:rPr>
      </w:pPr>
      <w:r w:rsidRPr="000B3F09">
        <w:rPr>
          <w:rFonts w:ascii="Calibri" w:hAnsi="Calibri" w:cs="Cambria"/>
          <w:b/>
          <w:bCs/>
          <w:sz w:val="22"/>
          <w:szCs w:val="22"/>
          <w:lang w:val="el-GR"/>
        </w:rPr>
        <w:t>β) δωροδοκία,</w:t>
      </w:r>
      <w:r w:rsidRPr="000B3F09">
        <w:rPr>
          <w:rStyle w:val="a6"/>
          <w:rFonts w:ascii="Calibri" w:hAnsi="Calibri" w:cs="Cambria"/>
          <w:b/>
          <w:bCs/>
          <w:sz w:val="22"/>
          <w:szCs w:val="22"/>
        </w:rPr>
        <w:endnoteReference w:id="68"/>
      </w:r>
      <w:r w:rsidRPr="000B3F09">
        <w:rPr>
          <w:rFonts w:ascii="Calibri" w:hAnsi="Calibri" w:cs="Cambria"/>
          <w:b/>
          <w:bCs/>
          <w:sz w:val="22"/>
          <w:szCs w:val="22"/>
          <w:lang w:val="el-GR"/>
        </w:rPr>
        <w:t xml:space="preserve"> </w:t>
      </w:r>
      <w:r w:rsidRPr="000B3F09">
        <w:rPr>
          <w:rFonts w:ascii="Calibri" w:hAnsi="Calibri" w:cs="Cambria"/>
          <w:sz w:val="22"/>
          <w:szCs w:val="22"/>
          <w:lang w:val="el-GR"/>
        </w:rPr>
        <w:t xml:space="preserve">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0B3F09">
        <w:rPr>
          <w:rFonts w:ascii="Calibri" w:hAnsi="Calibri" w:cs="Cambria"/>
          <w:sz w:val="22"/>
          <w:szCs w:val="22"/>
        </w:rPr>
        <w:t>C</w:t>
      </w:r>
      <w:r w:rsidRPr="000B3F09">
        <w:rPr>
          <w:rFonts w:ascii="Calibri" w:hAnsi="Calibri" w:cs="Cambria"/>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B3F09">
        <w:rPr>
          <w:rFonts w:ascii="Calibri" w:hAnsi="Calibri" w:cs="Cambria"/>
          <w:sz w:val="22"/>
          <w:szCs w:val="22"/>
        </w:rPr>
        <w:t>L</w:t>
      </w:r>
      <w:r w:rsidRPr="000B3F09">
        <w:rPr>
          <w:rFonts w:ascii="Calibri" w:hAnsi="Calibri" w:cs="Cambria"/>
          <w:sz w:val="22"/>
          <w:szCs w:val="22"/>
          <w:lang w:val="el-GR"/>
        </w:rPr>
        <w:t xml:space="preserve"> 192 της 31.7.2003, σ. 54), καθώς και όπως ορίζεται στην κείμενη νομοθεσία ή στο εθνικό δίκαιο του οικονομικού φορέα,</w:t>
      </w:r>
    </w:p>
    <w:p w14:paraId="2E62431C" w14:textId="77777777" w:rsidR="00071794" w:rsidRPr="000B3F09" w:rsidRDefault="00071794" w:rsidP="00C2280E">
      <w:pPr>
        <w:pStyle w:val="Standard"/>
        <w:suppressAutoHyphens w:val="0"/>
        <w:spacing w:after="160" w:line="240" w:lineRule="atLeast"/>
        <w:jc w:val="both"/>
        <w:textAlignment w:val="auto"/>
        <w:rPr>
          <w:rFonts w:ascii="Calibri" w:hAnsi="Calibri" w:cs="Cambria"/>
          <w:b/>
          <w:bCs/>
          <w:sz w:val="22"/>
          <w:szCs w:val="22"/>
          <w:lang w:val="el-GR"/>
        </w:rPr>
      </w:pPr>
      <w:r w:rsidRPr="000B3F09">
        <w:rPr>
          <w:rFonts w:ascii="Calibri" w:hAnsi="Calibri" w:cs="Cambria"/>
          <w:b/>
          <w:bCs/>
          <w:sz w:val="22"/>
          <w:szCs w:val="22"/>
          <w:lang w:val="el-GR"/>
        </w:rPr>
        <w:t>γ) απάτη,</w:t>
      </w:r>
      <w:r w:rsidRPr="000B3F09">
        <w:rPr>
          <w:rFonts w:ascii="Calibri" w:hAnsi="Calibri" w:cs="Cambria"/>
          <w:sz w:val="22"/>
          <w:szCs w:val="22"/>
          <w:lang w:val="el-GR"/>
        </w:rPr>
        <w:t xml:space="preserve"> κατά την έννοια του άρθρου 1 της σύμβασης σχετικά με την προστασία των οικονομικών συμφερόντων των Ευρωπαϊκών Κοινοτήτων (ΕΕ </w:t>
      </w:r>
      <w:r w:rsidRPr="000B3F09">
        <w:rPr>
          <w:rFonts w:ascii="Calibri" w:hAnsi="Calibri" w:cs="Cambria"/>
          <w:sz w:val="22"/>
          <w:szCs w:val="22"/>
        </w:rPr>
        <w:t>C</w:t>
      </w:r>
      <w:r w:rsidRPr="000B3F09">
        <w:rPr>
          <w:rFonts w:ascii="Calibri" w:hAnsi="Calibri" w:cs="Cambria"/>
          <w:sz w:val="22"/>
          <w:szCs w:val="22"/>
          <w:lang w:val="el-GR"/>
        </w:rPr>
        <w:t xml:space="preserve"> 316 της 27.11.1995, σ. 48), η οποία κυρώθηκε με το ν. 2803/2000 (Α΄ 48),</w:t>
      </w:r>
    </w:p>
    <w:p w14:paraId="0AB55C32" w14:textId="77777777" w:rsidR="00071794" w:rsidRPr="000B3F09" w:rsidRDefault="00071794" w:rsidP="00C2280E">
      <w:pPr>
        <w:pStyle w:val="Standard"/>
        <w:suppressAutoHyphens w:val="0"/>
        <w:spacing w:after="160" w:line="240" w:lineRule="atLeast"/>
        <w:jc w:val="both"/>
        <w:textAlignment w:val="auto"/>
        <w:rPr>
          <w:rFonts w:ascii="Calibri" w:hAnsi="Calibri" w:cs="Cambria"/>
          <w:b/>
          <w:bCs/>
          <w:sz w:val="22"/>
          <w:szCs w:val="22"/>
          <w:lang w:val="el-GR"/>
        </w:rPr>
      </w:pPr>
      <w:r w:rsidRPr="000B3F09">
        <w:rPr>
          <w:rFonts w:ascii="Calibri" w:hAnsi="Calibri" w:cs="Cambria"/>
          <w:b/>
          <w:bCs/>
          <w:sz w:val="22"/>
          <w:szCs w:val="22"/>
          <w:lang w:val="el-GR"/>
        </w:rPr>
        <w:t>δ) τρομοκρατικά εγκλήματα ή εγκλήματα συνδεόμενα</w:t>
      </w:r>
      <w:r w:rsidRPr="000B3F09">
        <w:rPr>
          <w:rFonts w:ascii="Calibri" w:hAnsi="Calibri" w:cs="Cambria"/>
          <w:sz w:val="22"/>
          <w:szCs w:val="22"/>
          <w:lang w:val="el-GR"/>
        </w:rPr>
        <w:t xml:space="preserve">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0B3F09">
        <w:rPr>
          <w:rFonts w:ascii="Calibri" w:hAnsi="Calibri" w:cs="Cambria"/>
          <w:sz w:val="22"/>
          <w:szCs w:val="22"/>
        </w:rPr>
        <w:t>L</w:t>
      </w:r>
      <w:r w:rsidRPr="000B3F09">
        <w:rPr>
          <w:rFonts w:ascii="Calibri" w:hAnsi="Calibri" w:cs="Cambria"/>
          <w:sz w:val="22"/>
          <w:szCs w:val="22"/>
          <w:lang w:val="el-GR"/>
        </w:rPr>
        <w:t xml:space="preserve"> 164 της 22.6.2002, σ. 3) ή ηθική αυτουργία ή συνέργεια ή απόπειρα διάπραξης εγκλήματος, όπως ορίζονται στο άρθρο 4 αυτής,</w:t>
      </w:r>
    </w:p>
    <w:p w14:paraId="6A9EA787" w14:textId="77777777" w:rsidR="00071794" w:rsidRPr="000B3F09" w:rsidRDefault="00071794" w:rsidP="00C2280E">
      <w:pPr>
        <w:pStyle w:val="Standard"/>
        <w:suppressAutoHyphens w:val="0"/>
        <w:spacing w:after="160" w:line="240" w:lineRule="atLeast"/>
        <w:jc w:val="both"/>
        <w:textAlignment w:val="auto"/>
        <w:rPr>
          <w:rFonts w:ascii="Calibri" w:hAnsi="Calibri" w:cs="Cambria"/>
          <w:b/>
          <w:bCs/>
          <w:sz w:val="22"/>
          <w:szCs w:val="22"/>
          <w:lang w:val="el-GR"/>
        </w:rPr>
      </w:pPr>
      <w:r w:rsidRPr="000B3F09">
        <w:rPr>
          <w:rFonts w:ascii="Calibri" w:hAnsi="Calibri" w:cs="Cambria"/>
          <w:b/>
          <w:bCs/>
          <w:sz w:val="22"/>
          <w:szCs w:val="22"/>
          <w:lang w:val="el-GR"/>
        </w:rPr>
        <w:t xml:space="preserve">ε) νομιμοποίηση εσόδων από παράνομες δραστηριότητες </w:t>
      </w:r>
      <w:r w:rsidRPr="000B3F09">
        <w:rPr>
          <w:rFonts w:ascii="Calibri" w:hAnsi="Calibri" w:cs="Cambria"/>
          <w:sz w:val="22"/>
          <w:szCs w:val="22"/>
          <w:lang w:val="el-GR"/>
        </w:rPr>
        <w:t xml:space="preserve">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0B3F09">
        <w:rPr>
          <w:rFonts w:ascii="Calibri" w:hAnsi="Calibri" w:cs="Cambria"/>
          <w:sz w:val="22"/>
          <w:szCs w:val="22"/>
        </w:rPr>
        <w:t>L</w:t>
      </w:r>
      <w:r w:rsidRPr="000B3F09">
        <w:rPr>
          <w:rFonts w:ascii="Calibri" w:hAnsi="Calibri" w:cs="Cambria"/>
          <w:sz w:val="22"/>
          <w:szCs w:val="22"/>
          <w:lang w:val="el-GR"/>
        </w:rPr>
        <w:t xml:space="preserve"> 309 της 25.11.2005, σ. 15), η οποία ενσωματώθηκε στην εθνική νομοθεσία με το ν. 3691/2008 (Α΄ 166),</w:t>
      </w:r>
    </w:p>
    <w:p w14:paraId="638DDD2D"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b/>
          <w:bCs/>
          <w:sz w:val="22"/>
          <w:szCs w:val="22"/>
          <w:lang w:val="el-GR"/>
        </w:rPr>
        <w:t>στ) παιδική εργασία και άλλες μορφές εμπορίας ανθρώπων,</w:t>
      </w:r>
      <w:r w:rsidRPr="000B3F09">
        <w:rPr>
          <w:rFonts w:ascii="Calibri" w:hAnsi="Calibri" w:cs="Cambria"/>
          <w:sz w:val="22"/>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0B3F09">
        <w:rPr>
          <w:rFonts w:ascii="Calibri" w:hAnsi="Calibri" w:cs="Cambria"/>
          <w:sz w:val="22"/>
          <w:szCs w:val="22"/>
        </w:rPr>
        <w:t>L</w:t>
      </w:r>
      <w:r w:rsidRPr="000B3F09">
        <w:rPr>
          <w:rFonts w:ascii="Calibri" w:hAnsi="Calibri" w:cs="Cambria"/>
          <w:sz w:val="22"/>
          <w:szCs w:val="22"/>
          <w:lang w:val="el-GR"/>
        </w:rPr>
        <w:t xml:space="preserve"> 101 της 15.4.2011, σ. 1), η οποία ενσωματώθηκε στην εθνική νομοθεσία με το ν. 4198/2013 (Α΄ 215 ).</w:t>
      </w:r>
    </w:p>
    <w:p w14:paraId="546B0035"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lastRenderedPageBreak/>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27F3CA92"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Στις περιπτώσεις εταιρειών περιορισμένης ευθύνης (Ε.Π.Ε.), προσωπικών εταιρειών (Ο.Ε. Ε.Ε.) και</w:t>
      </w:r>
      <w:r w:rsidRPr="000B3F09">
        <w:rPr>
          <w:rFonts w:ascii="Calibri" w:hAnsi="Calibri" w:cs="Cambria"/>
          <w:b/>
          <w:bCs/>
          <w:sz w:val="22"/>
          <w:szCs w:val="22"/>
          <w:lang w:val="el-GR"/>
        </w:rPr>
        <w:t xml:space="preserve"> </w:t>
      </w:r>
      <w:r w:rsidRPr="000B3F09">
        <w:rPr>
          <w:rFonts w:ascii="Calibri" w:hAnsi="Calibri" w:cs="Cambria"/>
          <w:sz w:val="22"/>
          <w:szCs w:val="22"/>
          <w:lang w:val="el-GR"/>
        </w:rPr>
        <w:t>Ιδιωτικών Κεφαλαιουχικών Εταιρειών (Ι.Κ.Ε), η υποχρέωση του προηγούμενου εδαφίου, αφορά  τους διαχειριστές.</w:t>
      </w:r>
    </w:p>
    <w:p w14:paraId="4EAF0A4C"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Στις περιπτώσεις ανωνύμων εταιρειών (Α.Ε.), η εν λόγω υποχρέωση αφορά  τον Διευθύνοντα Σύμβουλο, καθώς και όλα τα μέλη του Διοικητικού Συμβουλίου.</w:t>
      </w:r>
    </w:p>
    <w:p w14:paraId="2C2AD57C" w14:textId="77777777" w:rsidR="00071794" w:rsidRPr="000B3F09" w:rsidRDefault="00071794" w:rsidP="00C2280E">
      <w:pPr>
        <w:pStyle w:val="Standard"/>
        <w:suppressAutoHyphens w:val="0"/>
        <w:spacing w:after="160" w:line="240" w:lineRule="atLeast"/>
        <w:jc w:val="both"/>
        <w:textAlignment w:val="auto"/>
        <w:rPr>
          <w:rFonts w:ascii="Calibri" w:hAnsi="Calibri" w:cs="Cambria"/>
          <w:b/>
          <w:sz w:val="22"/>
          <w:szCs w:val="22"/>
          <w:lang w:val="el-GR"/>
        </w:rPr>
      </w:pPr>
      <w:r w:rsidRPr="000B3F09">
        <w:rPr>
          <w:rFonts w:ascii="Calibri" w:hAnsi="Calibri" w:cs="Cambria"/>
          <w:sz w:val="22"/>
          <w:szCs w:val="22"/>
          <w:lang w:val="el-GR"/>
        </w:rPr>
        <w:t>Στις περιπτώσεις των συνεταιρισμών, η εν λόγω υποχρέωση αφορά τα μέλη του Διοικητικού Συμβουλίου</w:t>
      </w:r>
      <w:r w:rsidRPr="000B3F09">
        <w:rPr>
          <w:rStyle w:val="WW-0"/>
          <w:rFonts w:ascii="Calibri" w:hAnsi="Calibri" w:cs="Cambria"/>
          <w:sz w:val="22"/>
          <w:szCs w:val="22"/>
          <w:lang w:val="el-GR"/>
        </w:rPr>
        <w:endnoteReference w:id="69"/>
      </w:r>
      <w:r w:rsidRPr="000B3F09">
        <w:rPr>
          <w:rFonts w:ascii="Calibri" w:hAnsi="Calibri" w:cs="Cambria"/>
          <w:sz w:val="22"/>
          <w:szCs w:val="22"/>
          <w:lang w:val="el-GR"/>
        </w:rPr>
        <w:t>.</w:t>
      </w:r>
    </w:p>
    <w:p w14:paraId="024CC1A7"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b/>
          <w:sz w:val="22"/>
          <w:szCs w:val="22"/>
          <w:lang w:val="el-GR"/>
        </w:rPr>
        <w:t>22.</w:t>
      </w:r>
      <w:r w:rsidRPr="000B3F09">
        <w:rPr>
          <w:rFonts w:ascii="Calibri" w:hAnsi="Calibri" w:cs="Cambria"/>
          <w:b/>
          <w:sz w:val="22"/>
          <w:szCs w:val="22"/>
        </w:rPr>
        <w:t>A</w:t>
      </w:r>
      <w:r w:rsidRPr="000B3F09">
        <w:rPr>
          <w:rFonts w:ascii="Calibri" w:hAnsi="Calibri" w:cs="Cambria"/>
          <w:b/>
          <w:sz w:val="22"/>
          <w:szCs w:val="22"/>
          <w:lang w:val="el-GR"/>
        </w:rPr>
        <w:t>.2</w:t>
      </w:r>
      <w:r w:rsidRPr="000B3F09">
        <w:rPr>
          <w:rFonts w:ascii="Calibri" w:hAnsi="Calibri" w:cs="Cambria"/>
          <w:sz w:val="22"/>
          <w:szCs w:val="22"/>
          <w:lang w:val="el-GR"/>
        </w:rPr>
        <w:t xml:space="preserve"> Όταν ο προσφέρων έχει αθετήσει τις υποχρεώσεις του όσον αφορά στην</w:t>
      </w:r>
      <w:r w:rsidRPr="000B3F09">
        <w:rPr>
          <w:rFonts w:ascii="Calibri" w:hAnsi="Calibri" w:cs="Cambria"/>
          <w:b/>
          <w:bCs/>
          <w:sz w:val="22"/>
          <w:szCs w:val="22"/>
          <w:lang w:val="el-GR"/>
        </w:rPr>
        <w:t xml:space="preserve"> </w:t>
      </w:r>
      <w:r w:rsidRPr="000B3F09">
        <w:rPr>
          <w:rFonts w:ascii="Calibri" w:hAnsi="Calibri" w:cs="Cambria"/>
          <w:sz w:val="22"/>
          <w:szCs w:val="22"/>
          <w:lang w:val="el-GR"/>
        </w:rPr>
        <w:t>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55ADE1B5"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374726FF" w14:textId="3404C543" w:rsidR="006A52FF" w:rsidRDefault="006A52FF" w:rsidP="00C2280E">
      <w:pPr>
        <w:pStyle w:val="af7"/>
        <w:spacing w:line="240" w:lineRule="atLeast"/>
        <w:jc w:val="both"/>
        <w:rPr>
          <w:rFonts w:ascii="Calibri" w:eastAsia="Andale Sans UI" w:hAnsi="Calibri" w:cs="Cambria"/>
          <w:sz w:val="22"/>
          <w:szCs w:val="22"/>
          <w:lang w:val="el-GR"/>
        </w:rPr>
      </w:pPr>
      <w:r w:rsidRPr="006A52FF">
        <w:rPr>
          <w:rFonts w:ascii="Calibri" w:eastAsia="Andale Sans UI" w:hAnsi="Calibri" w:cs="Cambria"/>
          <w:sz w:val="22"/>
          <w:szCs w:val="22"/>
          <w:lang w:val="el-GR"/>
        </w:rPr>
        <w:t xml:space="preserve">Οι </w:t>
      </w:r>
      <w:r>
        <w:rPr>
          <w:rFonts w:ascii="Calibri" w:eastAsia="Andale Sans UI" w:hAnsi="Calibri" w:cs="Cambria"/>
          <w:sz w:val="22"/>
          <w:szCs w:val="22"/>
          <w:lang w:val="el-GR"/>
        </w:rPr>
        <w:t xml:space="preserve">ανωτέρω </w:t>
      </w:r>
      <w:r w:rsidRPr="006A52FF">
        <w:rPr>
          <w:rFonts w:ascii="Calibri" w:eastAsia="Andale Sans UI" w:hAnsi="Calibri" w:cs="Cambria"/>
          <w:sz w:val="22"/>
          <w:szCs w:val="22"/>
          <w:lang w:val="el-GR"/>
        </w:rPr>
        <w:t xml:space="preserve">υποχρεώσεις δεν θεωρείται ότι έχουν αθετηθεί εφόσον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Ευρωπαϊκού Ενιαίου Εγγράφου Σύμβασης (ΕΕΕΣ), του άρθρου 79, ή άλλου αντίστοιχου εντύπου ή δήλωσης με το οποίο ερωτάται εάν ο οικονομικός φορέας έχει ανεκπλήρωτες υποχρεώσεις όσον αφορά την καταβολή φόρων ή εισφορών κοινωνικής ασφάλισης ή, κατά περίπτωση, εάν έχει αθετήσει τις παραπάνω υποχρεώσεις του. </w:t>
      </w:r>
    </w:p>
    <w:p w14:paraId="35963913" w14:textId="77777777" w:rsidR="006A52FF" w:rsidRDefault="006A52FF" w:rsidP="00C2280E">
      <w:pPr>
        <w:pStyle w:val="af7"/>
        <w:spacing w:line="240" w:lineRule="atLeast"/>
        <w:jc w:val="both"/>
        <w:rPr>
          <w:rFonts w:ascii="Calibri" w:eastAsia="Andale Sans UI" w:hAnsi="Calibri" w:cs="Cambria"/>
          <w:sz w:val="22"/>
          <w:szCs w:val="22"/>
          <w:lang w:val="el-GR"/>
        </w:rPr>
      </w:pPr>
      <w:bookmarkStart w:id="32" w:name="_GoBack"/>
      <w:bookmarkEnd w:id="32"/>
    </w:p>
    <w:p w14:paraId="2D25BD0F" w14:textId="15E8A4E1" w:rsidR="006A52FF" w:rsidRDefault="006A52FF" w:rsidP="00C2280E">
      <w:pPr>
        <w:pStyle w:val="af7"/>
        <w:spacing w:line="240" w:lineRule="atLeast"/>
        <w:jc w:val="both"/>
        <w:rPr>
          <w:rFonts w:ascii="Calibri" w:eastAsia="Andale Sans UI" w:hAnsi="Calibri" w:cs="Cambria"/>
          <w:sz w:val="22"/>
          <w:szCs w:val="22"/>
          <w:lang w:val="el-GR"/>
        </w:rPr>
      </w:pPr>
      <w:r>
        <w:rPr>
          <w:rFonts w:ascii="Calibri" w:eastAsia="Andale Sans UI" w:hAnsi="Calibri" w:cs="Cambria"/>
          <w:sz w:val="22"/>
          <w:szCs w:val="22"/>
          <w:lang w:val="el-GR"/>
        </w:rPr>
        <w:t xml:space="preserve">Οι ως άνω λόγοι αποκλεισμού </w:t>
      </w:r>
      <w:r w:rsidRPr="006A52FF">
        <w:rPr>
          <w:rFonts w:ascii="Calibri" w:eastAsia="Andale Sans UI" w:hAnsi="Calibri" w:cs="Cambria"/>
          <w:sz w:val="22"/>
          <w:szCs w:val="22"/>
          <w:lang w:val="el-GR"/>
        </w:rPr>
        <w:t>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14:paraId="1446CD98" w14:textId="77777777" w:rsidR="006A52FF" w:rsidRDefault="006A52FF" w:rsidP="00C2280E">
      <w:pPr>
        <w:pStyle w:val="af7"/>
        <w:spacing w:line="240" w:lineRule="atLeast"/>
        <w:jc w:val="both"/>
        <w:rPr>
          <w:rFonts w:ascii="Calibri" w:eastAsia="Andale Sans UI" w:hAnsi="Calibri" w:cs="Cambria"/>
          <w:sz w:val="22"/>
          <w:szCs w:val="22"/>
          <w:lang w:val="el-GR"/>
        </w:rPr>
      </w:pPr>
    </w:p>
    <w:p w14:paraId="6D8C3382" w14:textId="3FC56F2C" w:rsidR="00071794" w:rsidRPr="000B3F09" w:rsidRDefault="00071794" w:rsidP="00C2280E">
      <w:pPr>
        <w:pStyle w:val="af7"/>
        <w:spacing w:line="240" w:lineRule="atLeast"/>
        <w:jc w:val="both"/>
        <w:rPr>
          <w:rFonts w:ascii="Calibri" w:hAnsi="Calibri" w:cs="Cambria"/>
          <w:color w:val="000000"/>
          <w:sz w:val="22"/>
          <w:szCs w:val="22"/>
          <w:lang w:val="el-GR"/>
        </w:rPr>
      </w:pPr>
      <w:r w:rsidRPr="000B3F09">
        <w:rPr>
          <w:rFonts w:ascii="Calibri" w:hAnsi="Calibri" w:cs="Cambria"/>
          <w:b/>
          <w:bCs/>
          <w:color w:val="000000"/>
          <w:sz w:val="22"/>
          <w:szCs w:val="22"/>
          <w:lang w:val="el-GR"/>
        </w:rPr>
        <w:t>22.Α.2α</w:t>
      </w:r>
      <w:r w:rsidRPr="000B3F09">
        <w:rPr>
          <w:rFonts w:ascii="Calibri" w:hAnsi="Calibri" w:cs="Cambria"/>
          <w:color w:val="000000"/>
          <w:sz w:val="22"/>
          <w:szCs w:val="22"/>
          <w:lang w:val="el-GR"/>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14:paraId="36A0FC36" w14:textId="77777777" w:rsidR="00071794" w:rsidRPr="000B3F09" w:rsidRDefault="00071794" w:rsidP="00C2280E">
      <w:pPr>
        <w:pStyle w:val="af7"/>
        <w:spacing w:line="240" w:lineRule="atLeast"/>
        <w:jc w:val="both"/>
        <w:rPr>
          <w:rFonts w:ascii="Calibri" w:hAnsi="Calibri" w:cs="Cambria"/>
          <w:color w:val="000000"/>
          <w:sz w:val="22"/>
          <w:szCs w:val="22"/>
          <w:lang w:val="el-GR"/>
        </w:rPr>
      </w:pPr>
      <w:r w:rsidRPr="000B3F09">
        <w:rPr>
          <w:rFonts w:ascii="Calibri" w:hAnsi="Calibri" w:cs="Cambria"/>
          <w:color w:val="000000"/>
          <w:sz w:val="22"/>
          <w:szCs w:val="22"/>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14:paraId="58F8725E" w14:textId="77777777" w:rsidR="00071794" w:rsidRPr="000B3F09" w:rsidRDefault="00071794" w:rsidP="00C2280E">
      <w:pPr>
        <w:pStyle w:val="af7"/>
        <w:spacing w:line="240" w:lineRule="atLeast"/>
        <w:jc w:val="both"/>
        <w:rPr>
          <w:rFonts w:ascii="Calibri" w:hAnsi="Calibri" w:cs="Cambria"/>
          <w:color w:val="000000"/>
          <w:sz w:val="22"/>
          <w:szCs w:val="22"/>
          <w:lang w:val="el-GR"/>
        </w:rPr>
      </w:pPr>
      <w:r w:rsidRPr="000B3F09">
        <w:rPr>
          <w:rFonts w:ascii="Calibri" w:hAnsi="Calibri" w:cs="Cambria"/>
          <w:color w:val="000000"/>
          <w:sz w:val="22"/>
          <w:szCs w:val="22"/>
          <w:lang w:val="el-GR"/>
        </w:rPr>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14:paraId="4E485651" w14:textId="77777777" w:rsidR="00071794" w:rsidRPr="000B3F09" w:rsidRDefault="00071794" w:rsidP="00C2280E">
      <w:pPr>
        <w:pStyle w:val="af7"/>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color w:val="000000"/>
          <w:sz w:val="22"/>
          <w:szCs w:val="22"/>
          <w:lang w:val="el-GR"/>
        </w:rPr>
        <w:t>Οι υπό αα΄ και ββ΄ κυρώσεις πρέπει να έχουν αποκτήσει τελεσίδικη και δεσμευτική ισχύ</w:t>
      </w:r>
      <w:r w:rsidRPr="000B3F09">
        <w:rPr>
          <w:rStyle w:val="WW-EndnoteReference21"/>
          <w:rFonts w:ascii="Calibri" w:hAnsi="Calibri" w:cs="Cambria"/>
          <w:color w:val="000000"/>
          <w:sz w:val="22"/>
          <w:szCs w:val="22"/>
          <w:lang w:val="el-GR"/>
        </w:rPr>
        <w:endnoteReference w:id="70"/>
      </w:r>
      <w:r w:rsidRPr="000B3F09">
        <w:rPr>
          <w:rFonts w:ascii="Calibri" w:hAnsi="Calibri" w:cs="Cambria"/>
          <w:color w:val="000000"/>
          <w:sz w:val="22"/>
          <w:szCs w:val="22"/>
          <w:lang w:val="el-GR"/>
        </w:rPr>
        <w:t xml:space="preserve">. </w:t>
      </w:r>
    </w:p>
    <w:p w14:paraId="482436EB" w14:textId="77777777" w:rsidR="00071794" w:rsidRPr="000B3F09" w:rsidRDefault="00071794" w:rsidP="00C2280E">
      <w:pPr>
        <w:pStyle w:val="Standard"/>
        <w:suppressAutoHyphens w:val="0"/>
        <w:spacing w:after="160" w:line="240" w:lineRule="atLeast"/>
        <w:jc w:val="both"/>
        <w:textAlignment w:val="auto"/>
        <w:rPr>
          <w:rFonts w:ascii="Calibri" w:hAnsi="Calibri" w:cs="Cambria"/>
          <w:b/>
          <w:strike/>
          <w:sz w:val="22"/>
          <w:szCs w:val="22"/>
          <w:lang w:val="el-GR"/>
        </w:rPr>
      </w:pPr>
      <w:r w:rsidRPr="000B3F09">
        <w:rPr>
          <w:rFonts w:ascii="Calibri" w:hAnsi="Calibri" w:cs="Cambria"/>
          <w:b/>
          <w:strike/>
          <w:sz w:val="22"/>
          <w:szCs w:val="22"/>
          <w:lang w:val="el-GR"/>
        </w:rPr>
        <w:t>22.</w:t>
      </w:r>
      <w:r w:rsidRPr="000B3F09">
        <w:rPr>
          <w:rFonts w:ascii="Calibri" w:hAnsi="Calibri" w:cs="Cambria"/>
          <w:b/>
          <w:strike/>
          <w:sz w:val="22"/>
          <w:szCs w:val="22"/>
        </w:rPr>
        <w:t>A</w:t>
      </w:r>
      <w:r w:rsidRPr="000B3F09">
        <w:rPr>
          <w:rFonts w:ascii="Calibri" w:hAnsi="Calibri" w:cs="Cambria"/>
          <w:b/>
          <w:strike/>
          <w:sz w:val="22"/>
          <w:szCs w:val="22"/>
          <w:lang w:val="el-GR"/>
        </w:rPr>
        <w:t>.3</w:t>
      </w:r>
      <w:r w:rsidRPr="000B3F09">
        <w:rPr>
          <w:rFonts w:ascii="Calibri" w:hAnsi="Calibri" w:cs="Cambria"/>
          <w:b/>
          <w:bCs/>
          <w:strike/>
          <w:sz w:val="22"/>
          <w:szCs w:val="22"/>
          <w:lang w:val="el-GR"/>
        </w:rPr>
        <w:t xml:space="preserve">  α) </w:t>
      </w:r>
      <w:r w:rsidRPr="000B3F09">
        <w:rPr>
          <w:rFonts w:ascii="Calibri" w:hAnsi="Calibri" w:cs="Cambria"/>
          <w:strike/>
          <w:sz w:val="22"/>
          <w:szCs w:val="22"/>
          <w:lang w:val="el-GR"/>
        </w:rPr>
        <w:t xml:space="preserve">Κατ’ εξαίρεση, </w:t>
      </w:r>
      <w:r w:rsidRPr="000B3F09">
        <w:rPr>
          <w:rFonts w:ascii="Calibri" w:hAnsi="Calibri" w:cs="Cambria"/>
          <w:strike/>
          <w:sz w:val="22"/>
          <w:szCs w:val="22"/>
          <w:lang w:val="el-GR" w:eastAsia="el-GR"/>
        </w:rPr>
        <w:t>για τους πιο κάτω επιτακτικούς λόγους δημόσιου συμφέροντος............</w:t>
      </w:r>
      <w:r w:rsidRPr="000B3F09">
        <w:rPr>
          <w:rStyle w:val="a6"/>
          <w:rFonts w:ascii="Calibri" w:hAnsi="Calibri" w:cs="Cambria"/>
          <w:strike/>
          <w:sz w:val="22"/>
          <w:szCs w:val="22"/>
        </w:rPr>
        <w:endnoteReference w:id="71"/>
      </w:r>
      <w:r w:rsidRPr="000B3F09">
        <w:rPr>
          <w:rFonts w:ascii="Calibri" w:hAnsi="Calibri" w:cs="Cambria"/>
          <w:strike/>
          <w:sz w:val="22"/>
          <w:szCs w:val="22"/>
          <w:lang w:val="el-GR" w:eastAsia="el-GR"/>
        </w:rPr>
        <w:t xml:space="preserve"> </w:t>
      </w:r>
      <w:r w:rsidRPr="000B3F09">
        <w:rPr>
          <w:rFonts w:ascii="Calibri" w:hAnsi="Calibri" w:cs="Cambria"/>
          <w:strike/>
          <w:sz w:val="22"/>
          <w:szCs w:val="22"/>
          <w:lang w:val="el-GR"/>
        </w:rPr>
        <w:t xml:space="preserve">(όπως δημόσιας υγείας ή προστασίας του περιβάλλοντος, οι οποίοι συμπληρώνονται από την αναθέτουσα αρχή ) δεν εφαρμόζονται οι παράγραφοι </w:t>
      </w:r>
      <w:r w:rsidRPr="000B3F09">
        <w:rPr>
          <w:rFonts w:ascii="Calibri" w:hAnsi="Calibri" w:cs="Cambria"/>
          <w:strike/>
          <w:sz w:val="22"/>
          <w:szCs w:val="22"/>
          <w:lang w:val="el-GR" w:eastAsia="el-GR"/>
        </w:rPr>
        <w:t xml:space="preserve"> </w:t>
      </w:r>
      <w:r w:rsidRPr="000B3F09">
        <w:rPr>
          <w:rFonts w:ascii="Calibri" w:hAnsi="Calibri" w:cs="Cambria"/>
          <w:strike/>
          <w:sz w:val="22"/>
          <w:szCs w:val="22"/>
          <w:lang w:val="el-GR"/>
        </w:rPr>
        <w:t>22.</w:t>
      </w:r>
      <w:r w:rsidRPr="000B3F09">
        <w:rPr>
          <w:rFonts w:ascii="Calibri" w:hAnsi="Calibri" w:cs="Cambria"/>
          <w:strike/>
          <w:sz w:val="22"/>
          <w:szCs w:val="22"/>
        </w:rPr>
        <w:t>A</w:t>
      </w:r>
      <w:r w:rsidRPr="000B3F09">
        <w:rPr>
          <w:rFonts w:ascii="Calibri" w:hAnsi="Calibri" w:cs="Cambria"/>
          <w:strike/>
          <w:sz w:val="22"/>
          <w:szCs w:val="22"/>
          <w:lang w:val="el-GR"/>
        </w:rPr>
        <w:t>.1</w:t>
      </w:r>
      <w:r w:rsidRPr="000B3F09">
        <w:rPr>
          <w:rFonts w:ascii="Calibri" w:hAnsi="Calibri" w:cs="Cambria"/>
          <w:strike/>
          <w:sz w:val="22"/>
          <w:szCs w:val="22"/>
          <w:lang w:val="el-GR" w:eastAsia="el-GR"/>
        </w:rPr>
        <w:t xml:space="preserve"> και </w:t>
      </w:r>
      <w:r w:rsidRPr="000B3F09">
        <w:rPr>
          <w:rFonts w:ascii="Calibri" w:hAnsi="Calibri" w:cs="Cambria"/>
          <w:strike/>
          <w:sz w:val="22"/>
          <w:szCs w:val="22"/>
          <w:lang w:val="el-GR"/>
        </w:rPr>
        <w:t>22.</w:t>
      </w:r>
      <w:r w:rsidRPr="000B3F09">
        <w:rPr>
          <w:rFonts w:ascii="Calibri" w:hAnsi="Calibri" w:cs="Cambria"/>
          <w:strike/>
          <w:sz w:val="22"/>
          <w:szCs w:val="22"/>
        </w:rPr>
        <w:t>A</w:t>
      </w:r>
      <w:r w:rsidRPr="000B3F09">
        <w:rPr>
          <w:rFonts w:ascii="Calibri" w:hAnsi="Calibri" w:cs="Cambria"/>
          <w:strike/>
          <w:sz w:val="22"/>
          <w:szCs w:val="22"/>
          <w:lang w:val="el-GR"/>
        </w:rPr>
        <w:t>.2.</w:t>
      </w:r>
    </w:p>
    <w:p w14:paraId="305BB8E1" w14:textId="77777777" w:rsidR="007716B9" w:rsidRPr="000B3F09" w:rsidRDefault="00071794" w:rsidP="00C2280E">
      <w:pPr>
        <w:pStyle w:val="Standard"/>
        <w:suppressAutoHyphens w:val="0"/>
        <w:spacing w:after="160" w:line="240" w:lineRule="atLeast"/>
        <w:jc w:val="both"/>
        <w:textAlignment w:val="auto"/>
        <w:rPr>
          <w:rFonts w:ascii="Calibri" w:hAnsi="Calibri" w:cs="Cambria"/>
          <w:strike/>
          <w:sz w:val="22"/>
          <w:szCs w:val="22"/>
          <w:lang w:val="el-GR"/>
        </w:rPr>
      </w:pPr>
      <w:r w:rsidRPr="000B3F09">
        <w:rPr>
          <w:rFonts w:ascii="Calibri" w:hAnsi="Calibri" w:cs="Cambria"/>
          <w:b/>
          <w:strike/>
          <w:sz w:val="22"/>
          <w:szCs w:val="22"/>
          <w:lang w:val="el-GR"/>
        </w:rPr>
        <w:lastRenderedPageBreak/>
        <w:t>β)</w:t>
      </w:r>
      <w:r w:rsidRPr="000B3F09">
        <w:rPr>
          <w:rFonts w:ascii="Calibri" w:hAnsi="Calibri" w:cs="Cambria"/>
          <w:strike/>
          <w:sz w:val="22"/>
          <w:szCs w:val="22"/>
          <w:lang w:val="el-GR"/>
        </w:rPr>
        <w:t xml:space="preserve"> Κατ’ εξαίρεση, όταν </w:t>
      </w:r>
      <w:r w:rsidRPr="000B3F09">
        <w:rPr>
          <w:rFonts w:ascii="Calibri" w:hAnsi="Calibri" w:cs="Cambria"/>
          <w:strike/>
          <w:sz w:val="22"/>
          <w:szCs w:val="22"/>
          <w:lang w:val="el-GR" w:eastAsia="el-GR"/>
        </w:rPr>
        <w:t xml:space="preserve">ο αποκλεισμός </w:t>
      </w:r>
      <w:r w:rsidRPr="000B3F09">
        <w:rPr>
          <w:rFonts w:ascii="Calibri" w:hAnsi="Calibri" w:cs="Cambria"/>
          <w:strike/>
          <w:sz w:val="22"/>
          <w:szCs w:val="22"/>
          <w:lang w:val="el-GR"/>
        </w:rPr>
        <w:t xml:space="preserve">είναι </w:t>
      </w:r>
      <w:r w:rsidRPr="000B3F09">
        <w:rPr>
          <w:rFonts w:ascii="Calibri" w:hAnsi="Calibri" w:cs="Cambria"/>
          <w:strike/>
          <w:sz w:val="22"/>
          <w:szCs w:val="22"/>
          <w:lang w:val="el-GR" w:eastAsia="el-GR"/>
        </w:rPr>
        <w:t xml:space="preserve">σαφώς δυσανάλογος, ιδίως όταν μόνο μικρά ποσά των φόρων ή των εισφορών κοινωνικής ασφάλισης δεν έχουν καταβληθεί ή όταν ο </w:t>
      </w:r>
      <w:r w:rsidRPr="000B3F09">
        <w:rPr>
          <w:rFonts w:ascii="Calibri" w:hAnsi="Calibri" w:cs="Cambria"/>
          <w:strike/>
          <w:sz w:val="22"/>
          <w:szCs w:val="22"/>
          <w:lang w:val="el-GR"/>
        </w:rPr>
        <w:t xml:space="preserve">προσφέρων </w:t>
      </w:r>
      <w:r w:rsidRPr="000B3F09">
        <w:rPr>
          <w:rFonts w:ascii="Calibri" w:hAnsi="Calibri" w:cs="Cambria"/>
          <w:strike/>
          <w:sz w:val="22"/>
          <w:szCs w:val="22"/>
          <w:lang w:val="el-GR" w:eastAsia="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περ. β' της παρ. 2 του άρθρου 73 ν. 4412/2016, πριν από την εκπνοή της προθεσμίας υποβολής προσφοράς</w:t>
      </w:r>
      <w:r w:rsidRPr="000B3F09">
        <w:rPr>
          <w:rFonts w:ascii="Calibri" w:hAnsi="Calibri" w:cs="Cambria"/>
          <w:strike/>
          <w:sz w:val="22"/>
          <w:szCs w:val="22"/>
          <w:lang w:val="el-GR"/>
        </w:rPr>
        <w:t xml:space="preserve"> του άρθρου 18 της παρούσας, δεν εφαρμόζεται</w:t>
      </w:r>
      <w:r w:rsidRPr="000B3F09">
        <w:rPr>
          <w:rStyle w:val="a4"/>
          <w:rFonts w:ascii="Calibri" w:hAnsi="Calibri" w:cs="Cambria"/>
          <w:strike/>
          <w:sz w:val="22"/>
          <w:szCs w:val="22"/>
          <w:lang w:val="el-GR"/>
        </w:rPr>
        <w:t xml:space="preserve"> </w:t>
      </w:r>
      <w:r w:rsidRPr="000B3F09">
        <w:rPr>
          <w:rStyle w:val="a4"/>
          <w:rFonts w:ascii="Calibri" w:hAnsi="Calibri" w:cs="Cambria"/>
          <w:strike/>
          <w:sz w:val="22"/>
          <w:szCs w:val="22"/>
        </w:rPr>
        <w:endnoteReference w:id="72"/>
      </w:r>
      <w:r w:rsidRPr="000B3F09">
        <w:rPr>
          <w:rFonts w:ascii="Calibri" w:hAnsi="Calibri" w:cs="Cambria"/>
          <w:strike/>
          <w:sz w:val="22"/>
          <w:szCs w:val="22"/>
          <w:lang w:val="el-GR"/>
        </w:rPr>
        <w:t>η παράγραφος 22.Α.2.</w:t>
      </w:r>
    </w:p>
    <w:p w14:paraId="56F1582B"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b/>
          <w:sz w:val="22"/>
          <w:szCs w:val="22"/>
          <w:lang w:val="el-GR"/>
        </w:rPr>
        <w:t>22.Α.4</w:t>
      </w:r>
      <w:r w:rsidRPr="000B3F09">
        <w:rPr>
          <w:rFonts w:ascii="Calibri" w:hAnsi="Calibri" w:cs="Cambria"/>
          <w:sz w:val="22"/>
          <w:szCs w:val="22"/>
          <w:lang w:val="el-GR"/>
        </w:rPr>
        <w:t>.</w:t>
      </w:r>
      <w:r w:rsidRPr="000B3F09">
        <w:rPr>
          <w:rFonts w:ascii="Calibri" w:hAnsi="Calibri" w:cs="Cambria"/>
          <w:b/>
          <w:bCs/>
          <w:sz w:val="22"/>
          <w:szCs w:val="22"/>
          <w:lang w:val="el-GR"/>
        </w:rPr>
        <w:t xml:space="preserve"> Αποκλείεται</w:t>
      </w:r>
      <w:r w:rsidRPr="000B3F09">
        <w:rPr>
          <w:rFonts w:ascii="Calibri" w:eastAsia="Calibri" w:hAnsi="Calibri" w:cs="Cambria"/>
          <w:b/>
          <w:bCs/>
          <w:sz w:val="22"/>
          <w:szCs w:val="22"/>
          <w:lang w:val="el-GR"/>
        </w:rPr>
        <w:t xml:space="preserve"> </w:t>
      </w:r>
      <w:r w:rsidRPr="000B3F09">
        <w:rPr>
          <w:rFonts w:ascii="Calibri" w:hAnsi="Calibri" w:cs="Cambria"/>
          <w:b/>
          <w:bCs/>
          <w:sz w:val="22"/>
          <w:szCs w:val="22"/>
          <w:lang w:val="el-GR"/>
        </w:rPr>
        <w:t>από τη συμμετοχή στην παρούσα διαδικασία σύναψης δημόσιας σύμβασης προσφέρων σε οποιαδήποτε από τις ακόλουθες καταστάσεις</w:t>
      </w:r>
      <w:r w:rsidRPr="000B3F09">
        <w:rPr>
          <w:rStyle w:val="a4"/>
          <w:rFonts w:ascii="Calibri" w:eastAsia="Calibri" w:hAnsi="Calibri" w:cs="Cambria"/>
          <w:b/>
          <w:bCs/>
          <w:sz w:val="22"/>
          <w:szCs w:val="22"/>
          <w:lang w:val="el-GR"/>
        </w:rPr>
        <w:t>:</w:t>
      </w:r>
      <w:r w:rsidRPr="000B3F09">
        <w:rPr>
          <w:rStyle w:val="a4"/>
          <w:rFonts w:ascii="Calibri" w:eastAsia="Calibri" w:hAnsi="Calibri" w:cs="Cambria"/>
          <w:sz w:val="22"/>
          <w:szCs w:val="22"/>
        </w:rPr>
        <w:endnoteReference w:id="73"/>
      </w:r>
    </w:p>
    <w:p w14:paraId="03D041D1"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sz w:val="22"/>
          <w:szCs w:val="22"/>
          <w:lang w:val="el-GR"/>
        </w:rPr>
      </w:pPr>
      <w:r w:rsidRPr="000B3F09">
        <w:rPr>
          <w:rFonts w:ascii="Calibri" w:hAnsi="Calibri" w:cs="Cambria"/>
          <w:sz w:val="22"/>
          <w:szCs w:val="22"/>
          <w:lang w:val="el-GR"/>
        </w:rPr>
        <w:t>(α) έχει αθετήσει τις υποχρεώσεις που προβλέπονται στην παρ. 2 του άρθρου 18 του ν. 4412/2016,</w:t>
      </w:r>
      <w:r w:rsidRPr="000B3F09">
        <w:rPr>
          <w:rStyle w:val="a4"/>
          <w:rFonts w:ascii="Calibri" w:eastAsia="Calibri" w:hAnsi="Calibri" w:cs="Cambria"/>
          <w:sz w:val="22"/>
          <w:szCs w:val="22"/>
          <w:lang w:val="el-GR"/>
        </w:rPr>
        <w:t xml:space="preserve">                   </w:t>
      </w:r>
    </w:p>
    <w:p w14:paraId="67799A62"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eastAsia="Calibri" w:hAnsi="Calibri" w:cs="Cambria"/>
          <w:sz w:val="22"/>
          <w:szCs w:val="22"/>
          <w:lang w:val="el-GR"/>
        </w:rPr>
        <w:t>(</w:t>
      </w:r>
      <w:r w:rsidRPr="000B3F09">
        <w:rPr>
          <w:rFonts w:ascii="Calibri" w:hAnsi="Calibri" w:cs="Cambria"/>
          <w:sz w:val="22"/>
          <w:szCs w:val="22"/>
          <w:lang w:val="el-GR"/>
        </w:rPr>
        <w:t xml:space="preserve">β) εάν ο οικονομικός φορέας τελεί υπό πτώχευση ή έχει υπαχθεί σε διαδικασία εξυγίανσης ή </w:t>
      </w:r>
      <w:r w:rsidRPr="000B3F09">
        <w:rPr>
          <w:rFonts w:ascii="Calibri" w:hAnsi="Calibri" w:cs="Cambria"/>
          <w:i/>
          <w:iCs/>
          <w:sz w:val="22"/>
          <w:szCs w:val="22"/>
          <w:lang w:val="el-GR"/>
        </w:rPr>
        <w:t>ειδικής εκκαθάρισης</w:t>
      </w:r>
      <w:r w:rsidRPr="000B3F09">
        <w:rPr>
          <w:rFonts w:ascii="Calibri" w:hAnsi="Calibri" w:cs="Cambria"/>
          <w:i/>
          <w:iCs/>
          <w:color w:val="FF66CC"/>
          <w:sz w:val="22"/>
          <w:szCs w:val="22"/>
          <w:lang w:val="el-GR"/>
        </w:rPr>
        <w:t xml:space="preserve"> </w:t>
      </w:r>
      <w:r w:rsidRPr="000B3F09">
        <w:rPr>
          <w:rFonts w:ascii="Calibri" w:hAnsi="Calibri" w:cs="Cambria"/>
          <w:sz w:val="22"/>
          <w:szCs w:val="22"/>
          <w:lang w:val="el-GR"/>
        </w:rPr>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r w:rsidRPr="000B3F09">
        <w:rPr>
          <w:rStyle w:val="a6"/>
          <w:rFonts w:ascii="Calibri" w:hAnsi="Calibri" w:cs="Cambria"/>
          <w:sz w:val="22"/>
          <w:szCs w:val="22"/>
          <w:lang w:val="el-GR"/>
        </w:rPr>
        <w:endnoteReference w:id="74"/>
      </w:r>
    </w:p>
    <w:p w14:paraId="6F370751" w14:textId="77777777" w:rsidR="00B84C55" w:rsidRPr="000B3F09" w:rsidRDefault="00071794" w:rsidP="00B84C55">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 xml:space="preserve">(γ) </w:t>
      </w:r>
      <w:r w:rsidR="00B84C55" w:rsidRPr="000B3F09">
        <w:rPr>
          <w:rFonts w:ascii="Calibri" w:hAnsi="Calibri" w:cs="Cambria"/>
          <w:sz w:val="22"/>
          <w:szCs w:val="22"/>
          <w:lang w:val="el-GR"/>
        </w:rPr>
        <w:t>εάν, με την επιφύλαξη της παραγράφου 3β του άρθρου 44 του ν. 3959/2011,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306D59EB" w14:textId="015E6380" w:rsidR="00071794" w:rsidRPr="000B3F09" w:rsidRDefault="00B84C55" w:rsidP="00C2280E">
      <w:pPr>
        <w:pStyle w:val="Standard"/>
        <w:suppressAutoHyphens w:val="0"/>
        <w:spacing w:after="160" w:line="240" w:lineRule="atLeast"/>
        <w:jc w:val="both"/>
        <w:textAlignment w:val="auto"/>
        <w:rPr>
          <w:rFonts w:ascii="Calibri" w:hAnsi="Calibri" w:cs="Cambria"/>
          <w:sz w:val="22"/>
          <w:szCs w:val="22"/>
          <w:lang w:val="el-GR"/>
        </w:rPr>
      </w:pPr>
      <w:r w:rsidRPr="000B3F09" w:rsidDel="00B84C55">
        <w:rPr>
          <w:rFonts w:ascii="Calibri" w:hAnsi="Calibri" w:cs="Cambria"/>
          <w:sz w:val="22"/>
          <w:szCs w:val="22"/>
          <w:lang w:val="el-GR"/>
        </w:rPr>
        <w:t xml:space="preserve"> </w:t>
      </w:r>
      <w:r w:rsidR="00071794" w:rsidRPr="000B3F09">
        <w:rPr>
          <w:rFonts w:ascii="Calibri" w:hAnsi="Calibri" w:cs="Cambria"/>
          <w:sz w:val="22"/>
          <w:szCs w:val="22"/>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6E1F5161"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(ε)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4281DB3E"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(στ)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0AC4ADAC"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(ζ)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w:t>
      </w:r>
    </w:p>
    <w:p w14:paraId="36475249"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(η) εάν ο οικονομικός φορέας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692C9A33"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b/>
          <w:sz w:val="22"/>
          <w:szCs w:val="22"/>
          <w:lang w:val="el-GR"/>
        </w:rPr>
      </w:pPr>
      <w:r w:rsidRPr="000B3F09">
        <w:rPr>
          <w:rFonts w:ascii="Calibri" w:hAnsi="Calibri" w:cs="Cambria"/>
          <w:sz w:val="22"/>
          <w:szCs w:val="22"/>
          <w:lang w:val="el-GR"/>
        </w:rPr>
        <w:t>(θ) εάν ο οικονομικός φορέας έχει διαπράξει σοβαρό επαγγελματικό παράπτωμα, το οποίο θέτει</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 xml:space="preserve">σε </w:t>
      </w:r>
      <w:r w:rsidRPr="000B3F09">
        <w:rPr>
          <w:rFonts w:ascii="Calibri" w:hAnsi="Calibri" w:cs="Cambria"/>
          <w:sz w:val="22"/>
          <w:szCs w:val="22"/>
          <w:lang w:val="el-GR"/>
        </w:rPr>
        <w:lastRenderedPageBreak/>
        <w:t>αμφιβολία την ακεραιότητά του</w:t>
      </w:r>
      <w:r w:rsidRPr="000B3F09">
        <w:rPr>
          <w:rFonts w:ascii="Calibri" w:eastAsia="Calibri" w:hAnsi="Calibri" w:cs="Cambria"/>
          <w:sz w:val="22"/>
          <w:szCs w:val="22"/>
          <w:lang w:val="el-GR"/>
        </w:rPr>
        <w:t>.</w:t>
      </w:r>
    </w:p>
    <w:p w14:paraId="6F249501"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b/>
          <w:sz w:val="22"/>
          <w:szCs w:val="22"/>
          <w:lang w:val="el-GR"/>
        </w:rPr>
      </w:pPr>
      <w:r w:rsidRPr="000B3F09">
        <w:rPr>
          <w:rFonts w:ascii="Calibri" w:eastAsia="Calibri" w:hAnsi="Calibri" w:cs="Cambria"/>
          <w:b/>
          <w:sz w:val="22"/>
          <w:szCs w:val="22"/>
          <w:lang w:val="el-GR"/>
        </w:rPr>
        <w:t>22.Α.5</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Αποκλείεται από τη συμμετοχή στη διαδικασία σύναψης δημόσιας σύμβασης (διαγωνισμό), οικονομικός φορέας εάν συντρέχουν οι προϋποθέσεις εφαρμογής της παρ. 4 του άρθρου 8 του ν. 3310/2005 (</w:t>
      </w:r>
      <w:r w:rsidRPr="000B3F09">
        <w:rPr>
          <w:rFonts w:ascii="Calibri" w:hAnsi="Calibri" w:cs="Cambria"/>
          <w:b/>
          <w:sz w:val="22"/>
          <w:szCs w:val="22"/>
          <w:lang w:val="el-GR"/>
        </w:rPr>
        <w:t>εθνικός λόγος</w:t>
      </w:r>
      <w:r w:rsidRPr="000B3F09">
        <w:rPr>
          <w:rFonts w:ascii="Calibri" w:hAnsi="Calibri" w:cs="Cambria"/>
          <w:sz w:val="22"/>
          <w:szCs w:val="22"/>
          <w:lang w:val="el-GR"/>
        </w:rPr>
        <w:t xml:space="preserve"> </w:t>
      </w:r>
      <w:r w:rsidRPr="000B3F09">
        <w:rPr>
          <w:rFonts w:ascii="Calibri" w:hAnsi="Calibri" w:cs="Cambria"/>
          <w:b/>
          <w:sz w:val="22"/>
          <w:szCs w:val="22"/>
          <w:lang w:val="el-GR"/>
        </w:rPr>
        <w:t>αποκλεισμού</w:t>
      </w:r>
      <w:r w:rsidRPr="000B3F09">
        <w:rPr>
          <w:rFonts w:ascii="Calibri" w:hAnsi="Calibri" w:cs="Cambria"/>
          <w:sz w:val="22"/>
          <w:szCs w:val="22"/>
          <w:lang w:val="el-GR"/>
        </w:rPr>
        <w:t>)</w:t>
      </w:r>
      <w:r w:rsidRPr="000B3F09">
        <w:rPr>
          <w:rStyle w:val="FootnoteReference1"/>
          <w:rFonts w:ascii="Calibri" w:hAnsi="Calibri" w:cs="Cambria"/>
          <w:sz w:val="22"/>
          <w:szCs w:val="22"/>
          <w:lang w:val="el-GR"/>
        </w:rPr>
        <w:t xml:space="preserve"> </w:t>
      </w:r>
      <w:r w:rsidRPr="000B3F09">
        <w:rPr>
          <w:rStyle w:val="FootnoteReference1"/>
          <w:rFonts w:ascii="Calibri" w:hAnsi="Calibri" w:cs="Cambria"/>
          <w:sz w:val="22"/>
          <w:szCs w:val="22"/>
        </w:rPr>
        <w:endnoteReference w:id="75"/>
      </w:r>
    </w:p>
    <w:p w14:paraId="69753894" w14:textId="77777777" w:rsidR="00071794" w:rsidRPr="000B3F09" w:rsidRDefault="00071794" w:rsidP="00C2280E">
      <w:pPr>
        <w:pStyle w:val="Standard"/>
        <w:suppressAutoHyphens w:val="0"/>
        <w:spacing w:after="160" w:line="240" w:lineRule="atLeast"/>
        <w:jc w:val="both"/>
        <w:textAlignment w:val="auto"/>
        <w:rPr>
          <w:rFonts w:ascii="Calibri" w:hAnsi="Calibri" w:cs="Cambria"/>
          <w:sz w:val="22"/>
          <w:szCs w:val="22"/>
          <w:lang w:val="el-GR"/>
        </w:rPr>
      </w:pPr>
      <w:r w:rsidRPr="000B3F09">
        <w:rPr>
          <w:rFonts w:ascii="Calibri" w:eastAsia="Calibri" w:hAnsi="Calibri" w:cs="Cambria"/>
          <w:b/>
          <w:sz w:val="22"/>
          <w:szCs w:val="22"/>
          <w:lang w:val="el-GR"/>
        </w:rPr>
        <w:t xml:space="preserve">22.Α.6. </w:t>
      </w:r>
      <w:r w:rsidRPr="000B3F09">
        <w:rPr>
          <w:rFonts w:ascii="Calibri" w:hAnsi="Calibri" w:cs="Cambria"/>
          <w:sz w:val="22"/>
          <w:szCs w:val="22"/>
          <w:lang w:val="el-GR"/>
        </w:rPr>
        <w:t>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προηγούμενων παραγράφων.</w:t>
      </w:r>
      <w:r w:rsidRPr="000B3F09">
        <w:rPr>
          <w:rFonts w:ascii="Calibri" w:eastAsia="Calibri" w:hAnsi="Calibri" w:cs="Cambria"/>
          <w:sz w:val="22"/>
          <w:szCs w:val="22"/>
          <w:lang w:val="el-GR"/>
        </w:rPr>
        <w:t xml:space="preserve"> </w:t>
      </w:r>
    </w:p>
    <w:p w14:paraId="51087149" w14:textId="77777777" w:rsidR="00071794" w:rsidRPr="000B3F09" w:rsidRDefault="00071794" w:rsidP="00C2280E">
      <w:pPr>
        <w:suppressAutoHyphens w:val="0"/>
        <w:spacing w:after="160" w:line="240" w:lineRule="atLeast"/>
        <w:jc w:val="both"/>
        <w:textAlignment w:val="auto"/>
        <w:rPr>
          <w:rFonts w:ascii="Calibri" w:hAnsi="Calibri" w:cs="Cambria"/>
          <w:sz w:val="22"/>
          <w:szCs w:val="22"/>
          <w:lang w:val="el-GR"/>
        </w:rPr>
      </w:pPr>
      <w:r w:rsidRPr="000B3F09">
        <w:rPr>
          <w:rFonts w:ascii="Calibri" w:eastAsia="Calibri" w:hAnsi="Calibri" w:cs="Cambria"/>
          <w:b/>
          <w:sz w:val="22"/>
          <w:szCs w:val="22"/>
          <w:lang w:val="el-GR"/>
        </w:rPr>
        <w:t>Εάν η περίοδος αποκλεισμού δεν έχει καθοριστεί με αμετάκλητη απόφαση, στις περιπτώσεις της παραγράφου 22.Α.1 η περίοδος αυτή ανέρχεται σε πέντε (5) έτη από την ημερομηνία της καταδίκης με αμετάκλητη απόφαση και στις περιπτώσεις της παραγράφου  22.Α.4 στα τρία (3) έτη από την ημερομηνία του σχετικού γεγονότος.</w:t>
      </w:r>
      <w:r w:rsidRPr="000B3F09">
        <w:rPr>
          <w:rStyle w:val="WW-EndnoteReference3"/>
          <w:rFonts w:ascii="Calibri" w:eastAsia="Calibri" w:hAnsi="Calibri" w:cs="Cambria"/>
          <w:b/>
          <w:sz w:val="22"/>
          <w:szCs w:val="22"/>
          <w:lang w:val="el-GR"/>
        </w:rPr>
        <w:endnoteReference w:id="76"/>
      </w:r>
    </w:p>
    <w:p w14:paraId="4BEEF076"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b/>
          <w:sz w:val="22"/>
          <w:szCs w:val="22"/>
          <w:lang w:val="el-GR"/>
        </w:rPr>
      </w:pPr>
      <w:r w:rsidRPr="000B3F09">
        <w:rPr>
          <w:rFonts w:ascii="Calibri" w:eastAsia="Calibri" w:hAnsi="Calibri" w:cs="Cambria"/>
          <w:b/>
          <w:sz w:val="22"/>
          <w:szCs w:val="22"/>
          <w:lang w:val="el-GR"/>
        </w:rPr>
        <w:t>22.Α.7.</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Οικονομικός φορέας που εμπίπτει σε μια από τις καταστάσεις που αναφέρονται στις παραγράφους 22.Α.1, 22.Α.2α και 22.Α.4</w:t>
      </w:r>
      <w:r w:rsidRPr="000B3F09">
        <w:rPr>
          <w:rStyle w:val="WW-FootnoteReference"/>
          <w:rFonts w:ascii="Calibri" w:hAnsi="Calibri" w:cs="Cambria"/>
          <w:sz w:val="22"/>
          <w:szCs w:val="22"/>
        </w:rPr>
        <w:endnoteReference w:id="77"/>
      </w:r>
      <w:r w:rsidRPr="000B3F09">
        <w:rPr>
          <w:rStyle w:val="WW-FootnoteReference"/>
          <w:rFonts w:ascii="Calibri" w:hAnsi="Calibri" w:cs="Cambria"/>
          <w:sz w:val="22"/>
          <w:szCs w:val="22"/>
          <w:lang w:val="el-GR"/>
        </w:rPr>
        <w:t xml:space="preserve"> </w:t>
      </w:r>
      <w:r w:rsidRPr="000B3F09">
        <w:rPr>
          <w:rFonts w:ascii="Calibri" w:hAnsi="Calibri" w:cs="Cambria"/>
          <w:sz w:val="22"/>
          <w:szCs w:val="22"/>
          <w:lang w:val="el-GR"/>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14:paraId="288BAAC5"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b/>
          <w:sz w:val="22"/>
          <w:szCs w:val="22"/>
          <w:lang w:val="el-GR"/>
        </w:rPr>
      </w:pPr>
      <w:r w:rsidRPr="000B3F09">
        <w:rPr>
          <w:rFonts w:ascii="Calibri" w:eastAsia="Calibri" w:hAnsi="Calibri" w:cs="Cambria"/>
          <w:b/>
          <w:sz w:val="22"/>
          <w:szCs w:val="22"/>
          <w:lang w:val="el-GR"/>
        </w:rPr>
        <w:t>22.Α.8.</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1123217C" w14:textId="77777777" w:rsidR="00071794" w:rsidRPr="000B3F09" w:rsidRDefault="00071794" w:rsidP="00C2280E">
      <w:pPr>
        <w:pStyle w:val="Standard"/>
        <w:suppressAutoHyphens w:val="0"/>
        <w:spacing w:after="160" w:line="240" w:lineRule="atLeast"/>
        <w:jc w:val="both"/>
        <w:textAlignment w:val="auto"/>
        <w:rPr>
          <w:rFonts w:ascii="Calibri" w:eastAsia="Cambria" w:hAnsi="Calibri" w:cs="Cambria"/>
          <w:b/>
          <w:bCs/>
          <w:sz w:val="22"/>
          <w:szCs w:val="22"/>
          <w:lang w:val="el-GR"/>
        </w:rPr>
      </w:pPr>
      <w:r w:rsidRPr="000B3F09">
        <w:rPr>
          <w:rFonts w:ascii="Calibri" w:eastAsia="Calibri" w:hAnsi="Calibri" w:cs="Cambria"/>
          <w:b/>
          <w:sz w:val="22"/>
          <w:szCs w:val="22"/>
          <w:lang w:val="el-GR"/>
        </w:rPr>
        <w:t>22.Α.9.</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δημόσιας σύμβασης.</w:t>
      </w:r>
    </w:p>
    <w:p w14:paraId="0BC84454" w14:textId="77777777" w:rsidR="00071794" w:rsidRPr="000B3F09" w:rsidRDefault="00071794" w:rsidP="00C2280E">
      <w:pPr>
        <w:pStyle w:val="Standard"/>
        <w:suppressAutoHyphens w:val="0"/>
        <w:spacing w:after="160" w:line="240" w:lineRule="atLeast"/>
        <w:jc w:val="both"/>
        <w:textAlignment w:val="auto"/>
        <w:rPr>
          <w:rFonts w:ascii="Calibri" w:eastAsia="Cambria" w:hAnsi="Calibri" w:cs="Cambria"/>
          <w:b/>
          <w:bCs/>
          <w:sz w:val="22"/>
          <w:szCs w:val="22"/>
          <w:lang w:val="el-GR"/>
        </w:rPr>
      </w:pPr>
    </w:p>
    <w:p w14:paraId="1CF1F96C" w14:textId="77777777" w:rsidR="00071794" w:rsidRPr="000B3F09" w:rsidRDefault="00071794" w:rsidP="00C2280E">
      <w:pPr>
        <w:pStyle w:val="Standard"/>
        <w:suppressAutoHyphens w:val="0"/>
        <w:spacing w:after="160" w:line="240" w:lineRule="atLeast"/>
        <w:jc w:val="both"/>
        <w:textAlignment w:val="auto"/>
        <w:rPr>
          <w:rFonts w:ascii="Calibri" w:eastAsia="Calibri" w:hAnsi="Calibri" w:cs="Cambria"/>
          <w:b/>
          <w:sz w:val="22"/>
          <w:szCs w:val="22"/>
          <w:lang w:val="el-GR"/>
        </w:rPr>
      </w:pPr>
      <w:r w:rsidRPr="000B3F09">
        <w:rPr>
          <w:rFonts w:ascii="Calibri" w:eastAsia="Calibri" w:hAnsi="Calibri" w:cs="Cambria"/>
          <w:b/>
          <w:sz w:val="22"/>
          <w:szCs w:val="22"/>
          <w:lang w:val="el-GR"/>
        </w:rPr>
        <w:t>Κριτήρια επιλογής (22.Β – 22.Δ)</w:t>
      </w:r>
      <w:r w:rsidRPr="000B3F09">
        <w:rPr>
          <w:rStyle w:val="WW-0"/>
          <w:rFonts w:ascii="Calibri" w:eastAsia="Calibri" w:hAnsi="Calibri" w:cs="Cambria"/>
          <w:b/>
          <w:sz w:val="22"/>
          <w:szCs w:val="22"/>
          <w:lang w:val="el-GR"/>
        </w:rPr>
        <w:endnoteReference w:id="78"/>
      </w:r>
    </w:p>
    <w:p w14:paraId="09FA72D6"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hAnsi="Calibri" w:cs="Cambria"/>
          <w:sz w:val="22"/>
          <w:szCs w:val="22"/>
          <w:lang w:val="el-GR"/>
        </w:rPr>
      </w:pPr>
      <w:r w:rsidRPr="000B3F09">
        <w:rPr>
          <w:rFonts w:ascii="Calibri" w:eastAsia="Calibri" w:hAnsi="Calibri" w:cs="Cambria"/>
          <w:b/>
          <w:sz w:val="22"/>
          <w:szCs w:val="22"/>
          <w:lang w:val="el-GR"/>
        </w:rPr>
        <w:t>22.Β. Καταλληλότητα για την άσκηση της επαγγελματικής δραστηριότητας</w:t>
      </w:r>
    </w:p>
    <w:p w14:paraId="681443F9"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eastAsia="Calibri" w:hAnsi="Calibri" w:cs="Cambria"/>
          <w:b/>
          <w:color w:val="000000"/>
          <w:sz w:val="22"/>
          <w:szCs w:val="22"/>
          <w:lang w:val="el-GR"/>
        </w:rPr>
      </w:pPr>
      <w:r w:rsidRPr="000B3F09">
        <w:rPr>
          <w:rFonts w:ascii="Calibri" w:hAnsi="Calibri" w:cs="Cambria"/>
          <w:sz w:val="22"/>
          <w:szCs w:val="22"/>
          <w:lang w:val="el-GR"/>
        </w:rPr>
        <w:t>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στ</w:t>
      </w:r>
      <w:r w:rsidR="00C2280E" w:rsidRPr="000B3F09">
        <w:rPr>
          <w:rFonts w:ascii="Calibri" w:hAnsi="Calibri" w:cs="Cambria"/>
          <w:sz w:val="22"/>
          <w:szCs w:val="22"/>
          <w:lang w:val="el-GR"/>
        </w:rPr>
        <w:t>ις</w:t>
      </w:r>
      <w:r w:rsidRPr="000B3F09">
        <w:rPr>
          <w:rFonts w:ascii="Calibri" w:hAnsi="Calibri" w:cs="Cambria"/>
          <w:sz w:val="22"/>
          <w:szCs w:val="22"/>
          <w:lang w:val="el-GR"/>
        </w:rPr>
        <w:t xml:space="preserve"> κατηγορίες έργου του άρθρου 21 της παρούσας</w:t>
      </w:r>
      <w:r w:rsidRPr="000B3F09">
        <w:rPr>
          <w:rStyle w:val="WW-0"/>
          <w:rFonts w:ascii="Calibri" w:hAnsi="Calibri" w:cs="Cambria"/>
          <w:sz w:val="22"/>
          <w:szCs w:val="22"/>
          <w:lang w:val="el-GR"/>
        </w:rPr>
        <w:endnoteReference w:id="79"/>
      </w:r>
      <w:r w:rsidRPr="000B3F09">
        <w:rPr>
          <w:rFonts w:ascii="Calibri" w:hAnsi="Calibri" w:cs="Cambria"/>
          <w:sz w:val="22"/>
          <w:szCs w:val="22"/>
          <w:lang w:val="el-GR"/>
        </w:rPr>
        <w:t>.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14:paraId="6C808531"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eastAsia="Calibri" w:hAnsi="Calibri" w:cs="Cambria"/>
          <w:b/>
          <w:color w:val="000000"/>
          <w:sz w:val="22"/>
          <w:szCs w:val="22"/>
          <w:lang w:val="el-GR"/>
        </w:rPr>
      </w:pPr>
    </w:p>
    <w:p w14:paraId="19828B8F"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eastAsia="Calibri" w:hAnsi="Calibri" w:cs="Cambria"/>
          <w:color w:val="000000"/>
          <w:sz w:val="22"/>
          <w:szCs w:val="22"/>
          <w:lang w:val="el-GR"/>
        </w:rPr>
      </w:pPr>
      <w:r w:rsidRPr="000B3F09">
        <w:rPr>
          <w:rFonts w:ascii="Calibri" w:eastAsia="Calibri" w:hAnsi="Calibri" w:cs="Cambria"/>
          <w:b/>
          <w:color w:val="000000"/>
          <w:sz w:val="22"/>
          <w:szCs w:val="22"/>
          <w:lang w:val="el-GR"/>
        </w:rPr>
        <w:lastRenderedPageBreak/>
        <w:t>22.Γ. Οικονομική και χρηματοοικονομική επάρκεια</w:t>
      </w:r>
      <w:r w:rsidRPr="000B3F09">
        <w:rPr>
          <w:rStyle w:val="WW-FootnoteReference"/>
          <w:rFonts w:ascii="Calibri" w:eastAsia="Calibri" w:hAnsi="Calibri" w:cs="Cambria"/>
          <w:color w:val="000000"/>
          <w:sz w:val="22"/>
          <w:szCs w:val="22"/>
        </w:rPr>
        <w:endnoteReference w:id="80"/>
      </w:r>
      <w:r w:rsidRPr="000B3F09">
        <w:rPr>
          <w:rFonts w:ascii="Calibri" w:eastAsia="Calibri" w:hAnsi="Calibri" w:cs="Cambria"/>
          <w:color w:val="000000"/>
          <w:sz w:val="22"/>
          <w:szCs w:val="22"/>
          <w:lang w:val="el-GR"/>
        </w:rPr>
        <w:t xml:space="preserve"> </w:t>
      </w:r>
    </w:p>
    <w:p w14:paraId="4030B003" w14:textId="77777777" w:rsidR="00E92870" w:rsidRPr="000B3F09" w:rsidRDefault="00E92870"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(α) Γίνονται δεκτοί ημεδαποί ή αλλοδαποί οικονομικοί φορείς που πληρούν τις απαιτήσεις της οικονομικής και χρηματοοικονομικής επάρκειας</w:t>
      </w:r>
      <w:r w:rsidR="00884C11" w:rsidRPr="000B3F09">
        <w:rPr>
          <w:rFonts w:ascii="Calibri" w:hAnsi="Calibri" w:cs="Cambria"/>
          <w:sz w:val="22"/>
          <w:szCs w:val="22"/>
          <w:lang w:val="el-GR"/>
        </w:rPr>
        <w:t>, όπως κατωτέρω</w:t>
      </w:r>
      <w:r w:rsidRPr="000B3F09">
        <w:rPr>
          <w:rFonts w:ascii="Calibri" w:hAnsi="Calibri" w:cs="Cambria"/>
          <w:sz w:val="22"/>
          <w:szCs w:val="22"/>
          <w:lang w:val="el-GR"/>
        </w:rPr>
        <w:t xml:space="preserve"> :</w:t>
      </w:r>
    </w:p>
    <w:p w14:paraId="26DD2C5F" w14:textId="77777777" w:rsidR="00BA1CFC" w:rsidRPr="000B3F09" w:rsidRDefault="00BA1CFC" w:rsidP="00BA1CFC">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-Στην κατηγορία των Η/Μ ΕΡΓΩΝ</w:t>
      </w:r>
    </w:p>
    <w:p w14:paraId="0DFC04B8" w14:textId="77777777" w:rsidR="00EE48DD" w:rsidRPr="000B3F09" w:rsidRDefault="00EE48DD" w:rsidP="00AA6F2E">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 xml:space="preserve">οι οικονομικοί φορείς πρέπει να διαθέτουν πάγια στοιχεία με βάση τις αντικειμενικές αξίες ή τις αξίες κτήσης αυτών </w:t>
      </w:r>
      <w:r w:rsidR="00884C11" w:rsidRPr="000B3F09">
        <w:rPr>
          <w:rFonts w:ascii="Calibri" w:hAnsi="Calibri" w:cs="Cambria"/>
          <w:sz w:val="22"/>
          <w:szCs w:val="22"/>
          <w:lang w:val="el-GR"/>
        </w:rPr>
        <w:t>…………</w:t>
      </w:r>
      <w:r w:rsidRPr="000B3F09">
        <w:rPr>
          <w:rFonts w:ascii="Calibri" w:hAnsi="Calibri" w:cs="Cambria"/>
          <w:sz w:val="22"/>
          <w:szCs w:val="22"/>
          <w:lang w:val="el-GR"/>
        </w:rPr>
        <w:t xml:space="preserve"> € (</w:t>
      </w:r>
      <w:r w:rsidR="00884C11" w:rsidRPr="000B3F09">
        <w:rPr>
          <w:rFonts w:ascii="Calibri" w:hAnsi="Calibri" w:cs="Cambria"/>
          <w:sz w:val="22"/>
          <w:szCs w:val="22"/>
          <w:lang w:val="el-GR"/>
        </w:rPr>
        <w:t>…</w:t>
      </w:r>
      <w:r w:rsidRPr="000B3F09">
        <w:rPr>
          <w:rFonts w:ascii="Calibri" w:hAnsi="Calibri" w:cs="Cambria"/>
          <w:sz w:val="22"/>
          <w:szCs w:val="22"/>
          <w:lang w:val="el-GR"/>
        </w:rPr>
        <w:t xml:space="preserve">% σε Ακίνητα και </w:t>
      </w:r>
      <w:r w:rsidR="00884C11" w:rsidRPr="000B3F09">
        <w:rPr>
          <w:rFonts w:ascii="Calibri" w:hAnsi="Calibri" w:cs="Cambria"/>
          <w:sz w:val="22"/>
          <w:szCs w:val="22"/>
          <w:lang w:val="el-GR"/>
        </w:rPr>
        <w:t>…</w:t>
      </w:r>
      <w:r w:rsidRPr="000B3F09">
        <w:rPr>
          <w:rFonts w:ascii="Calibri" w:hAnsi="Calibri" w:cs="Cambria"/>
          <w:sz w:val="22"/>
          <w:szCs w:val="22"/>
          <w:lang w:val="el-GR"/>
        </w:rPr>
        <w:t xml:space="preserve">% Μηχανολογικός Εξοπλισμός) και άνω, ίδια κεφάλαια </w:t>
      </w:r>
      <w:r w:rsidR="00884C11" w:rsidRPr="000B3F09">
        <w:rPr>
          <w:rFonts w:ascii="Calibri" w:hAnsi="Calibri" w:cs="Cambria"/>
          <w:sz w:val="22"/>
          <w:szCs w:val="22"/>
          <w:lang w:val="el-GR"/>
        </w:rPr>
        <w:t>…………</w:t>
      </w:r>
      <w:r w:rsidRPr="000B3F09">
        <w:rPr>
          <w:rFonts w:ascii="Calibri" w:hAnsi="Calibri" w:cs="Cambria"/>
          <w:sz w:val="22"/>
          <w:szCs w:val="22"/>
          <w:lang w:val="el-GR"/>
        </w:rPr>
        <w:t xml:space="preserve"> € και άνω, Ίδια Κεφάλαια/ Σύνολο Υποχρεώσεων &gt;</w:t>
      </w:r>
      <w:r w:rsidR="00884C11" w:rsidRPr="000B3F09">
        <w:rPr>
          <w:rFonts w:ascii="Calibri" w:hAnsi="Calibri" w:cs="Cambria"/>
          <w:sz w:val="22"/>
          <w:szCs w:val="22"/>
          <w:lang w:val="el-GR"/>
        </w:rPr>
        <w:t>….</w:t>
      </w:r>
      <w:r w:rsidRPr="000B3F09">
        <w:rPr>
          <w:rFonts w:ascii="Calibri" w:hAnsi="Calibri" w:cs="Cambria"/>
          <w:sz w:val="22"/>
          <w:szCs w:val="22"/>
          <w:lang w:val="el-GR"/>
        </w:rPr>
        <w:t xml:space="preserve"> και Κυκλοφορούν Ενεργητικό/ Βραχυπρόθεσμες Υποχρεώσεις&gt;</w:t>
      </w:r>
      <w:r w:rsidR="00884C11" w:rsidRPr="000B3F09">
        <w:rPr>
          <w:rFonts w:ascii="Calibri" w:hAnsi="Calibri" w:cs="Cambria"/>
          <w:sz w:val="22"/>
          <w:szCs w:val="22"/>
          <w:lang w:val="el-GR"/>
        </w:rPr>
        <w:t>…</w:t>
      </w:r>
      <w:r w:rsidRPr="000B3F09">
        <w:rPr>
          <w:rFonts w:ascii="Calibri" w:hAnsi="Calibri" w:cs="Cambria"/>
          <w:sz w:val="22"/>
          <w:szCs w:val="22"/>
          <w:lang w:val="el-GR"/>
        </w:rPr>
        <w:t>.</w:t>
      </w:r>
    </w:p>
    <w:p w14:paraId="184DAFE8" w14:textId="77777777" w:rsidR="00BA1CFC" w:rsidRPr="000B3F09" w:rsidRDefault="00BA1CFC" w:rsidP="00AA6F2E">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77621F6F" w14:textId="77777777" w:rsidR="00BA1CFC" w:rsidRPr="000B3F09" w:rsidRDefault="00BA1CFC" w:rsidP="00BA1CFC">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-Στην κατηγορία των ΟΙΚΟΔΟΜΙΚΩΝ ΕΡΓΩΝ</w:t>
      </w:r>
    </w:p>
    <w:p w14:paraId="0A5CE275" w14:textId="77777777" w:rsidR="00884C11" w:rsidRPr="000B3F09" w:rsidRDefault="00884C11" w:rsidP="00884C11">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οι οικονομικοί φορείς πρέπει να διαθέτουν πάγια στοιχεία με βάση τις αντικειμενικές αξίες ή τις αξίες κτήσης αυτών ………… € (…% σε Ακίνητα και …% Μηχανολογικός Εξοπλισμός) και άνω, ίδια κεφάλαια ………… € και άνω, Ίδια Κεφάλαια/ Σύνολο Υποχρεώσεων &gt;…. και Κυκλοφορούν Ενεργητικό/ Βραχυπρόθεσμες Υποχρεώσεις&gt;….</w:t>
      </w:r>
    </w:p>
    <w:p w14:paraId="2868632B" w14:textId="77777777" w:rsidR="00BA1CFC" w:rsidRPr="000B3F09" w:rsidRDefault="00BA1CFC" w:rsidP="00BA1CFC">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47B13918" w14:textId="77777777" w:rsidR="00BA1CFC" w:rsidRPr="000B3F09" w:rsidRDefault="00BA1CFC" w:rsidP="00BA1CFC">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-Στην κατηγορία των ΕΡΓΩΝ ΚΑΘΑΡΙΣΜΟΥ ΚΑΙ ΕΠΕΞΕΡΓΑΣΙΑΣ ΝΕΡΟΥ ΥΓΡΩΝ ΣΤΕΡΕΩΝ ΚΑΙ ΑΕΡΙΩΝ ΑΠΟΒΛΗΤΩΝ.</w:t>
      </w:r>
    </w:p>
    <w:p w14:paraId="74E82AB4" w14:textId="77777777" w:rsidR="00884C11" w:rsidRPr="000B3F09" w:rsidRDefault="00884C11" w:rsidP="00884C11">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οι οικονομικοί φορείς πρέπει να διαθέτουν πάγια στοιχεία με βάση τις αντικειμενικές αξίες ή τις αξίες κτήσης αυτών ………… € (…% σε Ακίνητα και …% Μηχανολογικός Εξοπλισμός) και άνω, ίδια κεφάλαια ………… € και άνω, Ίδια Κεφάλαια/ Σύνολο Υποχρεώσεων &gt;…. και Κυκλοφορούν Ενεργητικό/ Βραχυπρόθεσμες Υποχρεώσεις&gt;….</w:t>
      </w:r>
    </w:p>
    <w:p w14:paraId="773CA371" w14:textId="77777777" w:rsidR="00B604C7" w:rsidRPr="000B3F09" w:rsidRDefault="00B604C7" w:rsidP="00884C11">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66ED5726" w14:textId="77777777" w:rsidR="00B604C7" w:rsidRPr="000B3F09" w:rsidRDefault="00B604C7" w:rsidP="00B604C7">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Πρέπει να διαθέτουν επίσης κατά την τελευταία 3ετία:</w:t>
      </w:r>
    </w:p>
    <w:p w14:paraId="3A354D9B" w14:textId="77777777" w:rsidR="00B604C7" w:rsidRPr="000B3F09" w:rsidRDefault="00B604C7" w:rsidP="00B604C7">
      <w:pPr>
        <w:widowControl/>
        <w:numPr>
          <w:ilvl w:val="0"/>
          <w:numId w:val="26"/>
        </w:numPr>
        <w:suppressAutoHyphens w:val="0"/>
        <w:autoSpaceDE w:val="0"/>
        <w:autoSpaceDN w:val="0"/>
        <w:adjustRightInd w:val="0"/>
        <w:ind w:left="426" w:hanging="426"/>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 xml:space="preserve">κύκλο εργασιών στην κατηγορία των Η/Μ ΕΡΓΩΝ …………………..€  </w:t>
      </w:r>
    </w:p>
    <w:p w14:paraId="29EF165E" w14:textId="77777777" w:rsidR="00B604C7" w:rsidRPr="000B3F09" w:rsidRDefault="00B604C7" w:rsidP="00B604C7">
      <w:pPr>
        <w:widowControl/>
        <w:numPr>
          <w:ilvl w:val="0"/>
          <w:numId w:val="26"/>
        </w:numPr>
        <w:suppressAutoHyphens w:val="0"/>
        <w:autoSpaceDE w:val="0"/>
        <w:autoSpaceDN w:val="0"/>
        <w:adjustRightInd w:val="0"/>
        <w:ind w:left="426" w:hanging="426"/>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 xml:space="preserve">κύκλο εργασιών στην κατηγορία των ΟΙΚΟΔΟΜΙΚΩΝ ΕΡΓΩΝ ………………………. € </w:t>
      </w:r>
    </w:p>
    <w:p w14:paraId="5439CC92" w14:textId="77777777" w:rsidR="00B604C7" w:rsidRPr="000B3F09" w:rsidRDefault="00B604C7" w:rsidP="00B604C7">
      <w:pPr>
        <w:widowControl/>
        <w:numPr>
          <w:ilvl w:val="0"/>
          <w:numId w:val="26"/>
        </w:numPr>
        <w:suppressAutoHyphens w:val="0"/>
        <w:autoSpaceDE w:val="0"/>
        <w:autoSpaceDN w:val="0"/>
        <w:adjustRightInd w:val="0"/>
        <w:ind w:left="426" w:hanging="426"/>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 xml:space="preserve">κύκλο εργασιών στην κατηγορία  </w:t>
      </w:r>
      <w:r w:rsidRPr="000B3F09">
        <w:rPr>
          <w:rFonts w:ascii="Calibri" w:hAnsi="Calibri" w:cs="Cambria"/>
          <w:sz w:val="22"/>
          <w:szCs w:val="22"/>
          <w:lang w:val="el-GR"/>
        </w:rPr>
        <w:t>ΕΡΓΩΝ ΚΑΘΑΡΙΣΜΟΥ ΚΑΙ  ΕΠΕΞΕΡΓΑΣΙΑΣ ΝΕΡΟΥ ΥΓΡΩΝ ΣΤΕΡΕΩΝ ΚΑΙ ΑΕΡΙΩΝ ΑΠΟΒΛΗΤΩΝ …………………………</w:t>
      </w:r>
      <w:r w:rsidRPr="000B3F09">
        <w:rPr>
          <w:rFonts w:ascii="Calibri" w:hAnsi="Calibri" w:cs="Calibri"/>
          <w:kern w:val="2"/>
          <w:sz w:val="22"/>
          <w:szCs w:val="22"/>
          <w:lang w:val="el-GR"/>
        </w:rPr>
        <w:t>€</w:t>
      </w:r>
    </w:p>
    <w:p w14:paraId="6C5729D9" w14:textId="77777777" w:rsidR="00B604C7" w:rsidRPr="000B3F09" w:rsidRDefault="00B604C7" w:rsidP="00884C11">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09BB2531" w14:textId="77777777" w:rsidR="006904AD" w:rsidRPr="000B3F09" w:rsidRDefault="006904AD"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6B8E8E8F" w14:textId="77777777" w:rsidR="00E92870" w:rsidRPr="000B3F09" w:rsidRDefault="00E92870"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Ειδικά οι εργοληπτικές επιχειρήσεις που είναι εγγεγραμμένες στο ΜΕΕΠ, 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14:paraId="56FFE1E9" w14:textId="77777777" w:rsidR="00DD5D55" w:rsidRPr="000B3F09" w:rsidRDefault="00DD5D55"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318A7918"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eastAsia="Cambria" w:hAnsi="Calibri" w:cs="Cambria"/>
          <w:sz w:val="22"/>
          <w:szCs w:val="22"/>
          <w:lang w:val="el-GR"/>
        </w:rPr>
      </w:pPr>
      <w:r w:rsidRPr="000B3F09">
        <w:rPr>
          <w:rFonts w:ascii="Calibri" w:eastAsia="Calibri" w:hAnsi="Calibri" w:cs="Cambria"/>
          <w:b/>
          <w:sz w:val="22"/>
          <w:szCs w:val="22"/>
          <w:lang w:val="el-GR"/>
        </w:rPr>
        <w:t>22.Δ. Τεχνική και επαγγελματική ικανότητα</w:t>
      </w:r>
      <w:r w:rsidRPr="000B3F09">
        <w:rPr>
          <w:rStyle w:val="WW-FootnoteReference"/>
          <w:rFonts w:ascii="Calibri" w:eastAsia="Calibri" w:hAnsi="Calibri" w:cs="Cambria"/>
          <w:sz w:val="22"/>
          <w:szCs w:val="22"/>
        </w:rPr>
        <w:endnoteReference w:id="81"/>
      </w:r>
    </w:p>
    <w:p w14:paraId="28545234" w14:textId="77777777" w:rsidR="00E92870" w:rsidRPr="000B3F09" w:rsidRDefault="00E92870"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(α) Γίνονται δεκτοί ημεδαποί ή αλλοδαποί οικονομικοί φορείς που περιλαμβάνουν στην στελέχωση τους τουλάχιστον:</w:t>
      </w:r>
    </w:p>
    <w:p w14:paraId="45E26F7B" w14:textId="77777777" w:rsidR="00E92870" w:rsidRPr="000B3F09" w:rsidRDefault="00E92870"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1ADB8C51" w14:textId="77777777" w:rsidR="00E92870" w:rsidRPr="000B3F09" w:rsidRDefault="00E92870"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-Στην κατηγορία των Η/Μ ΕΡΓΩΝ</w:t>
      </w:r>
    </w:p>
    <w:p w14:paraId="73A2AF9A" w14:textId="77777777" w:rsidR="00636CB9" w:rsidRPr="000B3F09" w:rsidRDefault="00884C11" w:rsidP="00636CB9">
      <w:pPr>
        <w:numPr>
          <w:ilvl w:val="0"/>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textAlignment w:val="auto"/>
        <w:rPr>
          <w:rFonts w:ascii="Calibri" w:eastAsia="Calibri" w:hAnsi="Calibri" w:cs="Calibri"/>
          <w:sz w:val="22"/>
          <w:szCs w:val="22"/>
          <w:lang w:val="el-GR"/>
        </w:rPr>
      </w:pPr>
      <w:r w:rsidRPr="000B3F09">
        <w:rPr>
          <w:rFonts w:ascii="Calibri" w:eastAsia="Calibri" w:hAnsi="Calibri" w:cs="Calibri"/>
          <w:sz w:val="22"/>
          <w:szCs w:val="22"/>
          <w:lang w:val="el-GR"/>
        </w:rPr>
        <w:t>………………</w:t>
      </w:r>
      <w:r w:rsidR="00636CB9" w:rsidRPr="000B3F09">
        <w:rPr>
          <w:rFonts w:ascii="Calibri" w:eastAsia="Calibri" w:hAnsi="Calibri" w:cs="Calibri"/>
          <w:sz w:val="22"/>
          <w:szCs w:val="22"/>
          <w:lang w:val="el-GR"/>
        </w:rPr>
        <w:t xml:space="preserve"> Μ.Ε.Κ. </w:t>
      </w:r>
      <w:r w:rsidRPr="000B3F09">
        <w:rPr>
          <w:rFonts w:ascii="Calibri" w:eastAsia="Calibri" w:hAnsi="Calibri" w:cs="Calibri"/>
          <w:sz w:val="22"/>
          <w:szCs w:val="22"/>
          <w:lang w:val="el-GR"/>
        </w:rPr>
        <w:t>…………</w:t>
      </w:r>
      <w:r w:rsidR="00636CB9" w:rsidRPr="000B3F09">
        <w:rPr>
          <w:rFonts w:ascii="Calibri" w:eastAsia="Calibri" w:hAnsi="Calibri" w:cs="Calibri"/>
          <w:sz w:val="22"/>
          <w:szCs w:val="22"/>
          <w:lang w:val="el-GR"/>
        </w:rPr>
        <w:t xml:space="preserve"> βαθμίδας και </w:t>
      </w:r>
      <w:r w:rsidRPr="000B3F09">
        <w:rPr>
          <w:rFonts w:ascii="Calibri" w:eastAsia="Calibri" w:hAnsi="Calibri" w:cs="Calibri"/>
          <w:sz w:val="22"/>
          <w:szCs w:val="22"/>
          <w:lang w:val="el-GR"/>
        </w:rPr>
        <w:t>…………………….</w:t>
      </w:r>
    </w:p>
    <w:p w14:paraId="43379F48" w14:textId="77777777" w:rsidR="00E92870" w:rsidRPr="000B3F09" w:rsidRDefault="00E92870" w:rsidP="00E92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alibri" w:hAnsi="Calibri" w:cs="Calibri"/>
          <w:kern w:val="2"/>
          <w:sz w:val="22"/>
          <w:szCs w:val="22"/>
          <w:lang w:val="el-GR"/>
        </w:rPr>
      </w:pPr>
    </w:p>
    <w:p w14:paraId="47E65C35" w14:textId="77777777" w:rsidR="00E92870" w:rsidRPr="000B3F09" w:rsidRDefault="00E92870"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-Στην κατηγορία των ΟΙΚΟΔΟΜΙΚΩΝ ΕΡΓΩΝ</w:t>
      </w:r>
    </w:p>
    <w:p w14:paraId="6B6C28EE" w14:textId="77777777" w:rsidR="00884C11" w:rsidRPr="000B3F09" w:rsidRDefault="00884C11" w:rsidP="00884C11">
      <w:pPr>
        <w:numPr>
          <w:ilvl w:val="0"/>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textAlignment w:val="auto"/>
        <w:rPr>
          <w:rFonts w:ascii="Calibri" w:eastAsia="Calibri" w:hAnsi="Calibri" w:cs="Calibri"/>
          <w:sz w:val="22"/>
          <w:szCs w:val="22"/>
          <w:lang w:val="el-GR"/>
        </w:rPr>
      </w:pPr>
      <w:r w:rsidRPr="000B3F09">
        <w:rPr>
          <w:rFonts w:ascii="Calibri" w:eastAsia="Calibri" w:hAnsi="Calibri" w:cs="Calibri"/>
          <w:sz w:val="22"/>
          <w:szCs w:val="22"/>
          <w:lang w:val="el-GR"/>
        </w:rPr>
        <w:t>……………… Μ.Ε.Κ. ………… βαθμίδας και …………………….</w:t>
      </w:r>
    </w:p>
    <w:p w14:paraId="2F6B1DD6" w14:textId="77777777" w:rsidR="00E92870" w:rsidRPr="000B3F09" w:rsidRDefault="00E92870" w:rsidP="00E92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alibri" w:hAnsi="Calibri" w:cs="Calibri"/>
          <w:kern w:val="2"/>
          <w:sz w:val="22"/>
          <w:szCs w:val="22"/>
          <w:lang w:val="el-GR"/>
        </w:rPr>
      </w:pPr>
    </w:p>
    <w:p w14:paraId="3B645975" w14:textId="77777777" w:rsidR="00E92870" w:rsidRPr="000B3F09" w:rsidRDefault="00E92870" w:rsidP="00E9287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-Στην κατηγορία των ΕΡΓΩΝ ΚΑΘΑΡΙΣΜΟΥ ΚΑΙ  ΕΠΕΞΕΡΓΑΣΙΑΣ ΝΕΡΟΥ ΥΓΡΩΝ ΣΤΕΡΕΩΝ ΚΑΙ ΑΕΡΙΩΝ ΑΠΟΒΛΗΤΩΝ.</w:t>
      </w:r>
    </w:p>
    <w:p w14:paraId="13C8B89F" w14:textId="77777777" w:rsidR="00884C11" w:rsidRPr="000B3F09" w:rsidRDefault="00884C11" w:rsidP="00884C11">
      <w:pPr>
        <w:numPr>
          <w:ilvl w:val="0"/>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textAlignment w:val="auto"/>
        <w:rPr>
          <w:rFonts w:ascii="Calibri" w:eastAsia="Calibri" w:hAnsi="Calibri" w:cs="Calibri"/>
          <w:sz w:val="22"/>
          <w:szCs w:val="22"/>
          <w:lang w:val="el-GR"/>
        </w:rPr>
      </w:pPr>
      <w:r w:rsidRPr="000B3F09">
        <w:rPr>
          <w:rFonts w:ascii="Calibri" w:eastAsia="Calibri" w:hAnsi="Calibri" w:cs="Calibri"/>
          <w:sz w:val="22"/>
          <w:szCs w:val="22"/>
          <w:lang w:val="el-GR"/>
        </w:rPr>
        <w:lastRenderedPageBreak/>
        <w:t>……………… Μ.Ε.Κ. ………… βαθμίδας και …………………….</w:t>
      </w:r>
    </w:p>
    <w:p w14:paraId="165F5A72" w14:textId="77777777" w:rsidR="00636CB9" w:rsidRPr="000B3F09" w:rsidRDefault="00636CB9" w:rsidP="00636CB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textAlignment w:val="auto"/>
        <w:rPr>
          <w:rFonts w:ascii="Calibri" w:hAnsi="Calibri" w:cs="Calibri"/>
          <w:kern w:val="2"/>
          <w:sz w:val="22"/>
          <w:szCs w:val="22"/>
          <w:lang w:val="el-GR"/>
        </w:rPr>
      </w:pPr>
    </w:p>
    <w:p w14:paraId="631D811B" w14:textId="77777777" w:rsidR="00636CB9" w:rsidRPr="000B3F09" w:rsidRDefault="00636CB9" w:rsidP="00636CB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Διευκρινίζεται ότι:</w:t>
      </w:r>
    </w:p>
    <w:p w14:paraId="7DEEE3C3" w14:textId="77777777" w:rsidR="00636CB9" w:rsidRPr="000B3F09" w:rsidRDefault="00694BFA" w:rsidP="00636CB9">
      <w:pPr>
        <w:numPr>
          <w:ilvl w:val="0"/>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w:t>
      </w:r>
      <w:r w:rsidR="00636CB9" w:rsidRPr="000B3F09">
        <w:rPr>
          <w:rFonts w:ascii="Calibri" w:hAnsi="Calibri" w:cs="Calibri"/>
          <w:kern w:val="2"/>
          <w:sz w:val="22"/>
          <w:szCs w:val="22"/>
          <w:lang w:val="el-GR"/>
        </w:rPr>
        <w:t xml:space="preserve"> (</w:t>
      </w:r>
      <w:r w:rsidRPr="000B3F09">
        <w:rPr>
          <w:rFonts w:ascii="Calibri" w:hAnsi="Calibri" w:cs="Calibri"/>
          <w:kern w:val="2"/>
          <w:sz w:val="22"/>
          <w:szCs w:val="22"/>
          <w:lang w:val="el-GR"/>
        </w:rPr>
        <w:t>......</w:t>
      </w:r>
      <w:r w:rsidR="00636CB9" w:rsidRPr="000B3F09">
        <w:rPr>
          <w:rFonts w:ascii="Calibri" w:hAnsi="Calibri" w:cs="Calibri"/>
          <w:kern w:val="2"/>
          <w:sz w:val="22"/>
          <w:szCs w:val="22"/>
          <w:lang w:val="el-GR"/>
        </w:rPr>
        <w:t xml:space="preserve">) τεχνικός </w:t>
      </w:r>
      <w:r w:rsidR="00884C11" w:rsidRPr="000B3F09">
        <w:rPr>
          <w:rFonts w:ascii="Calibri" w:hAnsi="Calibri" w:cs="Calibri"/>
          <w:kern w:val="2"/>
          <w:sz w:val="22"/>
          <w:szCs w:val="22"/>
          <w:lang w:val="el-GR"/>
        </w:rPr>
        <w:t>………</w:t>
      </w:r>
      <w:r w:rsidR="00636CB9" w:rsidRPr="000B3F09">
        <w:rPr>
          <w:rFonts w:ascii="Calibri" w:hAnsi="Calibri" w:cs="Calibri"/>
          <w:kern w:val="2"/>
          <w:sz w:val="22"/>
          <w:szCs w:val="22"/>
          <w:lang w:val="el-GR"/>
        </w:rPr>
        <w:t xml:space="preserve"> βαθμίδας αντιστοιχεί σε </w:t>
      </w:r>
      <w:r w:rsidRPr="000B3F09">
        <w:rPr>
          <w:rFonts w:ascii="Calibri" w:hAnsi="Calibri" w:cs="Calibri"/>
          <w:kern w:val="2"/>
          <w:sz w:val="22"/>
          <w:szCs w:val="22"/>
          <w:lang w:val="el-GR"/>
        </w:rPr>
        <w:t>...... (......)</w:t>
      </w:r>
      <w:r w:rsidR="00636CB9" w:rsidRPr="000B3F09">
        <w:rPr>
          <w:rFonts w:ascii="Calibri" w:hAnsi="Calibri" w:cs="Calibri"/>
          <w:kern w:val="2"/>
          <w:sz w:val="22"/>
          <w:szCs w:val="22"/>
          <w:lang w:val="el-GR"/>
        </w:rPr>
        <w:t xml:space="preserve"> τεχνικό τουλάχιστον </w:t>
      </w:r>
      <w:r w:rsidR="00884C11" w:rsidRPr="000B3F09">
        <w:rPr>
          <w:rFonts w:ascii="Calibri" w:hAnsi="Calibri" w:cs="Calibri"/>
          <w:kern w:val="2"/>
          <w:sz w:val="22"/>
          <w:szCs w:val="22"/>
          <w:lang w:val="el-GR"/>
        </w:rPr>
        <w:t>………….</w:t>
      </w:r>
      <w:r w:rsidR="00636CB9" w:rsidRPr="000B3F09">
        <w:rPr>
          <w:rFonts w:ascii="Calibri" w:hAnsi="Calibri" w:cs="Calibri"/>
          <w:kern w:val="2"/>
          <w:sz w:val="22"/>
          <w:szCs w:val="22"/>
          <w:lang w:val="el-GR"/>
        </w:rPr>
        <w:t xml:space="preserve"> (</w:t>
      </w:r>
      <w:r w:rsidR="00884C11" w:rsidRPr="000B3F09">
        <w:rPr>
          <w:rFonts w:ascii="Calibri" w:hAnsi="Calibri" w:cs="Calibri"/>
          <w:kern w:val="2"/>
          <w:sz w:val="22"/>
          <w:szCs w:val="22"/>
          <w:lang w:val="el-GR"/>
        </w:rPr>
        <w:t>….</w:t>
      </w:r>
      <w:r w:rsidR="00636CB9" w:rsidRPr="000B3F09">
        <w:rPr>
          <w:rFonts w:ascii="Calibri" w:hAnsi="Calibri" w:cs="Calibri"/>
          <w:kern w:val="2"/>
          <w:sz w:val="22"/>
          <w:szCs w:val="22"/>
          <w:lang w:val="el-GR"/>
        </w:rPr>
        <w:t xml:space="preserve">) επαγγελματικής εμπειρίας και ελαχίστου ποσού εμπειρίας εκτελεσμένων έργων προϋπολογισμού συμβάσεων </w:t>
      </w:r>
      <w:r w:rsidR="00884C11" w:rsidRPr="000B3F09">
        <w:rPr>
          <w:rFonts w:ascii="Calibri" w:hAnsi="Calibri" w:cs="Calibri"/>
          <w:kern w:val="2"/>
          <w:sz w:val="22"/>
          <w:szCs w:val="22"/>
          <w:lang w:val="el-GR"/>
        </w:rPr>
        <w:t>……………</w:t>
      </w:r>
      <w:r w:rsidR="00636CB9" w:rsidRPr="000B3F09">
        <w:rPr>
          <w:rFonts w:ascii="Calibri" w:hAnsi="Calibri" w:cs="Calibri"/>
          <w:kern w:val="2"/>
          <w:sz w:val="22"/>
          <w:szCs w:val="22"/>
          <w:lang w:val="el-GR"/>
        </w:rPr>
        <w:t xml:space="preserve">€ </w:t>
      </w:r>
    </w:p>
    <w:p w14:paraId="50A4B2D0" w14:textId="77777777" w:rsidR="00636CB9" w:rsidRPr="000B3F09" w:rsidRDefault="00636CB9" w:rsidP="00636CB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textAlignment w:val="auto"/>
        <w:rPr>
          <w:rFonts w:ascii="Calibri" w:hAnsi="Calibri" w:cs="Calibri"/>
          <w:kern w:val="2"/>
          <w:sz w:val="22"/>
          <w:szCs w:val="22"/>
          <w:lang w:val="el-GR"/>
        </w:rPr>
      </w:pPr>
    </w:p>
    <w:p w14:paraId="605CAEBA" w14:textId="77777777" w:rsidR="005F14BA" w:rsidRPr="000B3F09" w:rsidRDefault="005F14BA" w:rsidP="00636CB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textAlignment w:val="auto"/>
        <w:rPr>
          <w:rFonts w:ascii="Calibri" w:hAnsi="Calibri" w:cs="Calibri"/>
          <w:kern w:val="2"/>
          <w:sz w:val="22"/>
          <w:szCs w:val="22"/>
          <w:lang w:val="el-GR"/>
        </w:rPr>
      </w:pPr>
    </w:p>
    <w:p w14:paraId="5EA7EF08" w14:textId="77777777" w:rsidR="00976A6D" w:rsidRPr="000B3F09" w:rsidRDefault="00976A6D" w:rsidP="00976A6D">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(β) Κάθε διαγωνιζόμενος θα πρέπει να διαθέτει επί ποινή αποκλεισμού τα παρακάτω</w:t>
      </w:r>
      <w:r w:rsidR="00B20BBB" w:rsidRPr="000B3F09">
        <w:rPr>
          <w:rFonts w:ascii="Calibri" w:hAnsi="Calibri" w:cs="Calibri"/>
          <w:kern w:val="2"/>
          <w:sz w:val="22"/>
          <w:szCs w:val="22"/>
          <w:lang w:val="el-GR"/>
        </w:rPr>
        <w:t xml:space="preserve"> (σωρευτικά)</w:t>
      </w:r>
      <w:r w:rsidRPr="000B3F09">
        <w:rPr>
          <w:rFonts w:ascii="Calibri" w:hAnsi="Calibri" w:cs="Calibri"/>
          <w:kern w:val="2"/>
          <w:sz w:val="22"/>
          <w:szCs w:val="22"/>
          <w:lang w:val="el-GR"/>
        </w:rPr>
        <w:t>:</w:t>
      </w:r>
    </w:p>
    <w:p w14:paraId="6B8A0176" w14:textId="77777777" w:rsidR="00B20BBB" w:rsidRPr="000B3F09" w:rsidRDefault="00B20BBB" w:rsidP="00976A6D">
      <w:pPr>
        <w:widowControl/>
        <w:suppressAutoHyphens w:val="0"/>
        <w:autoSpaceDE w:val="0"/>
        <w:autoSpaceDN w:val="0"/>
        <w:adjustRightInd w:val="0"/>
        <w:jc w:val="both"/>
        <w:textAlignment w:val="auto"/>
        <w:rPr>
          <w:rFonts w:ascii="Calibri" w:hAnsi="Calibri" w:cs="Calibri"/>
          <w:kern w:val="2"/>
          <w:sz w:val="22"/>
          <w:szCs w:val="22"/>
          <w:lang w:val="el-GR"/>
        </w:rPr>
      </w:pPr>
    </w:p>
    <w:p w14:paraId="2866F9DD" w14:textId="77777777" w:rsidR="00EB1634" w:rsidRPr="000B3F09" w:rsidRDefault="003134C1" w:rsidP="00976A6D">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 xml:space="preserve">1. </w:t>
      </w:r>
      <w:r w:rsidR="00976A6D" w:rsidRPr="000B3F09">
        <w:rPr>
          <w:rFonts w:ascii="Calibri" w:hAnsi="Calibri" w:cs="Calibri"/>
          <w:kern w:val="2"/>
          <w:sz w:val="22"/>
          <w:szCs w:val="22"/>
          <w:lang w:val="el-GR"/>
        </w:rPr>
        <w:t xml:space="preserve">Να έχει κατασκευάσει </w:t>
      </w:r>
      <w:r w:rsidR="00EB1634" w:rsidRPr="000B3F09">
        <w:rPr>
          <w:rFonts w:ascii="Calibri" w:hAnsi="Calibri" w:cs="Calibri"/>
          <w:kern w:val="2"/>
          <w:sz w:val="22"/>
          <w:szCs w:val="22"/>
          <w:lang w:val="el-GR"/>
        </w:rPr>
        <w:t xml:space="preserve">και λειτουργήσει, για τουλάχιστον ένα έτος, </w:t>
      </w:r>
      <w:r w:rsidR="00976A6D" w:rsidRPr="000B3F09">
        <w:rPr>
          <w:rFonts w:ascii="Calibri" w:hAnsi="Calibri" w:cs="Calibri"/>
          <w:kern w:val="2"/>
          <w:sz w:val="22"/>
          <w:szCs w:val="22"/>
          <w:lang w:val="el-GR"/>
        </w:rPr>
        <w:t xml:space="preserve">την τελευταία </w:t>
      </w:r>
      <w:r w:rsidR="00EB1634" w:rsidRPr="000B3F09">
        <w:rPr>
          <w:rFonts w:ascii="Calibri" w:hAnsi="Calibri" w:cs="Calibri"/>
          <w:kern w:val="2"/>
          <w:sz w:val="22"/>
          <w:szCs w:val="22"/>
          <w:lang w:val="el-GR"/>
        </w:rPr>
        <w:t>5</w:t>
      </w:r>
      <w:r w:rsidR="00976A6D" w:rsidRPr="000B3F09">
        <w:rPr>
          <w:rFonts w:ascii="Calibri" w:hAnsi="Calibri" w:cs="Calibri"/>
          <w:kern w:val="2"/>
          <w:sz w:val="22"/>
          <w:szCs w:val="22"/>
          <w:lang w:val="el-GR"/>
        </w:rPr>
        <w:t>ετία</w:t>
      </w:r>
      <w:r w:rsidR="00EB1634" w:rsidRPr="000B3F09">
        <w:rPr>
          <w:rFonts w:ascii="Calibri" w:hAnsi="Calibri" w:cs="Calibri"/>
          <w:kern w:val="2"/>
          <w:sz w:val="22"/>
          <w:szCs w:val="22"/>
          <w:lang w:val="el-GR"/>
        </w:rPr>
        <w:t>,</w:t>
      </w:r>
      <w:r w:rsidR="00976A6D" w:rsidRPr="000B3F09">
        <w:rPr>
          <w:rFonts w:ascii="Calibri" w:hAnsi="Calibri" w:cs="Calibri"/>
          <w:kern w:val="2"/>
          <w:sz w:val="22"/>
          <w:szCs w:val="22"/>
          <w:lang w:val="el-GR"/>
        </w:rPr>
        <w:t xml:space="preserve"> τουλάχιστον μία (1) ίδια ή παρόμοια με την προτεινόμενη μονάδα επεξεργασίας σύμμεικτων αστικών απορριμμάτων με δυναμικότητα </w:t>
      </w:r>
      <w:r w:rsidR="00D2145A" w:rsidRPr="000B3F09">
        <w:rPr>
          <w:rFonts w:ascii="Calibri" w:hAnsi="Calibri" w:cs="Calibri"/>
          <w:kern w:val="2"/>
          <w:sz w:val="22"/>
          <w:szCs w:val="22"/>
          <w:lang w:val="el-GR"/>
        </w:rPr>
        <w:t xml:space="preserve">τουλάχιστον </w:t>
      </w:r>
      <w:r w:rsidR="00976A6D" w:rsidRPr="000B3F09">
        <w:rPr>
          <w:rFonts w:ascii="Calibri" w:hAnsi="Calibri" w:cs="Calibri"/>
          <w:kern w:val="2"/>
          <w:sz w:val="22"/>
          <w:szCs w:val="22"/>
          <w:lang w:val="el-GR"/>
        </w:rPr>
        <w:t xml:space="preserve">ίση ή μεγαλύτερη των </w:t>
      </w:r>
      <w:r w:rsidR="00EB1634" w:rsidRPr="000B3F09">
        <w:rPr>
          <w:rFonts w:ascii="Calibri" w:hAnsi="Calibri" w:cs="Calibri"/>
          <w:kern w:val="2"/>
          <w:sz w:val="22"/>
          <w:szCs w:val="22"/>
          <w:lang w:val="el-GR"/>
        </w:rPr>
        <w:t>……</w:t>
      </w:r>
      <w:r w:rsidR="00A265A9" w:rsidRPr="000B3F09">
        <w:rPr>
          <w:rFonts w:ascii="Calibri" w:hAnsi="Calibri" w:cs="Calibri"/>
          <w:kern w:val="2"/>
          <w:sz w:val="22"/>
          <w:szCs w:val="22"/>
          <w:lang w:val="el-GR"/>
        </w:rPr>
        <w:t xml:space="preserve">    </w:t>
      </w:r>
      <w:r w:rsidR="00976A6D" w:rsidRPr="000B3F09">
        <w:rPr>
          <w:rFonts w:ascii="Calibri" w:hAnsi="Calibri" w:cs="Calibri"/>
          <w:kern w:val="2"/>
          <w:sz w:val="22"/>
          <w:szCs w:val="22"/>
          <w:lang w:val="el-GR"/>
        </w:rPr>
        <w:t>tn</w:t>
      </w:r>
      <w:r w:rsidR="00EB1634" w:rsidRPr="000B3F09">
        <w:rPr>
          <w:rFonts w:ascii="Calibri" w:hAnsi="Calibri" w:cs="Calibri"/>
          <w:kern w:val="2"/>
          <w:sz w:val="22"/>
          <w:szCs w:val="22"/>
          <w:lang w:val="el-GR"/>
        </w:rPr>
        <w:t xml:space="preserve">* ανά έτος. </w:t>
      </w:r>
    </w:p>
    <w:p w14:paraId="73D48B23" w14:textId="77777777" w:rsidR="00B604C7" w:rsidRPr="000B3F09" w:rsidRDefault="00B604C7" w:rsidP="00B604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*Η δυναμικότητα αυτή προκύπτει:</w:t>
      </w:r>
    </w:p>
    <w:p w14:paraId="3BEAB36E" w14:textId="77777777" w:rsidR="00B604C7" w:rsidRPr="000B3F09" w:rsidRDefault="00B604C7" w:rsidP="00B604C7">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Για Δημοπρατούμενες ΜΕΑ μέχρι 50.000</w:t>
      </w:r>
      <w:r w:rsidRPr="000B3F09">
        <w:rPr>
          <w:rFonts w:ascii="Calibri" w:hAnsi="Calibri" w:cs="Calibri"/>
          <w:kern w:val="2"/>
          <w:sz w:val="22"/>
          <w:szCs w:val="22"/>
        </w:rPr>
        <w:t>tn</w:t>
      </w:r>
      <w:r w:rsidRPr="000B3F09">
        <w:rPr>
          <w:rFonts w:ascii="Calibri" w:hAnsi="Calibri" w:cs="Calibri"/>
          <w:kern w:val="2"/>
          <w:sz w:val="22"/>
          <w:szCs w:val="22"/>
          <w:lang w:val="el-GR"/>
        </w:rPr>
        <w:t>/ετησίως, θα ζητείται εμπειρία από παρόμοια ΜΕΑ των τουλάχιστον 30.000</w:t>
      </w:r>
      <w:r w:rsidRPr="000B3F09">
        <w:rPr>
          <w:rFonts w:ascii="Calibri" w:hAnsi="Calibri" w:cs="Calibri"/>
          <w:kern w:val="2"/>
          <w:sz w:val="22"/>
          <w:szCs w:val="22"/>
        </w:rPr>
        <w:t>tn</w:t>
      </w:r>
      <w:r w:rsidRPr="000B3F09">
        <w:rPr>
          <w:rFonts w:ascii="Calibri" w:hAnsi="Calibri" w:cs="Calibri"/>
          <w:kern w:val="2"/>
          <w:sz w:val="22"/>
          <w:szCs w:val="22"/>
          <w:lang w:val="el-GR"/>
        </w:rPr>
        <w:t>/ετησίως.</w:t>
      </w:r>
    </w:p>
    <w:p w14:paraId="35F24439" w14:textId="77777777" w:rsidR="00B604C7" w:rsidRPr="000B3F09" w:rsidRDefault="00B604C7" w:rsidP="00B604C7">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Για Δημοπρατούμενες ΜΕΑ με δυναμικότητα μεταξύ 50.001-100.000</w:t>
      </w:r>
      <w:r w:rsidRPr="000B3F09">
        <w:rPr>
          <w:rFonts w:ascii="Calibri" w:hAnsi="Calibri" w:cs="Calibri"/>
          <w:kern w:val="2"/>
          <w:sz w:val="22"/>
          <w:szCs w:val="22"/>
        </w:rPr>
        <w:t>tn</w:t>
      </w:r>
      <w:r w:rsidRPr="000B3F09">
        <w:rPr>
          <w:rFonts w:ascii="Calibri" w:hAnsi="Calibri" w:cs="Calibri"/>
          <w:kern w:val="2"/>
          <w:sz w:val="22"/>
          <w:szCs w:val="22"/>
          <w:lang w:val="el-GR"/>
        </w:rPr>
        <w:t>/ετησίως, θα ζητείται εμπειρία με τουλάχιστον το 60% της δυναμικότητας της Μονάδας που δημοπρατείται (π.χ. σε δυναμικότητα ΜΕΑ προς δημοπράτηση 60.000</w:t>
      </w:r>
      <w:r w:rsidRPr="000B3F09">
        <w:rPr>
          <w:rFonts w:ascii="Calibri" w:hAnsi="Calibri" w:cs="Calibri"/>
          <w:kern w:val="2"/>
          <w:sz w:val="22"/>
          <w:szCs w:val="22"/>
        </w:rPr>
        <w:t>tn</w:t>
      </w:r>
      <w:r w:rsidRPr="000B3F09">
        <w:rPr>
          <w:rFonts w:ascii="Calibri" w:hAnsi="Calibri" w:cs="Calibri"/>
          <w:kern w:val="2"/>
          <w:sz w:val="22"/>
          <w:szCs w:val="22"/>
          <w:lang w:val="el-GR"/>
        </w:rPr>
        <w:t>/ετησίως, η εμπειρία καλύπτεται με παρόμοια ΜΕΑ 36.000</w:t>
      </w:r>
      <w:r w:rsidRPr="000B3F09">
        <w:rPr>
          <w:rFonts w:ascii="Calibri" w:hAnsi="Calibri" w:cs="Calibri"/>
          <w:kern w:val="2"/>
          <w:sz w:val="22"/>
          <w:szCs w:val="22"/>
        </w:rPr>
        <w:t>tn</w:t>
      </w:r>
      <w:r w:rsidRPr="000B3F09">
        <w:rPr>
          <w:rFonts w:ascii="Calibri" w:hAnsi="Calibri" w:cs="Calibri"/>
          <w:kern w:val="2"/>
          <w:sz w:val="22"/>
          <w:szCs w:val="22"/>
          <w:lang w:val="el-GR"/>
        </w:rPr>
        <w:t xml:space="preserve">/ετησίως). </w:t>
      </w:r>
    </w:p>
    <w:p w14:paraId="2A302091" w14:textId="77777777" w:rsidR="00B604C7" w:rsidRPr="000B3F09" w:rsidRDefault="00B604C7" w:rsidP="00B604C7">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Για Δημοπρατούμενες ΜΕΑ με δυναμικότητα μεγαλύτερη των 100.000</w:t>
      </w:r>
      <w:r w:rsidRPr="000B3F09">
        <w:rPr>
          <w:rFonts w:ascii="Calibri" w:hAnsi="Calibri" w:cs="Calibri"/>
          <w:kern w:val="2"/>
          <w:sz w:val="22"/>
          <w:szCs w:val="22"/>
        </w:rPr>
        <w:t>tn</w:t>
      </w:r>
      <w:r w:rsidRPr="000B3F09">
        <w:rPr>
          <w:rFonts w:ascii="Calibri" w:hAnsi="Calibri" w:cs="Calibri"/>
          <w:kern w:val="2"/>
          <w:sz w:val="22"/>
          <w:szCs w:val="22"/>
          <w:lang w:val="el-GR"/>
        </w:rPr>
        <w:t>/ετησίως, θα ζητείται εμπειρία με το 80% της δυναμικότητας της Μονάδας που δημοπρατείται (π.χ. σε δυναμικότητα ΜΕΑ προς δημοπράτηση 120.000</w:t>
      </w:r>
      <w:r w:rsidRPr="000B3F09">
        <w:rPr>
          <w:rFonts w:ascii="Calibri" w:hAnsi="Calibri" w:cs="Calibri"/>
          <w:kern w:val="2"/>
          <w:sz w:val="22"/>
          <w:szCs w:val="22"/>
        </w:rPr>
        <w:t>tn</w:t>
      </w:r>
      <w:r w:rsidRPr="000B3F09">
        <w:rPr>
          <w:rFonts w:ascii="Calibri" w:hAnsi="Calibri" w:cs="Calibri"/>
          <w:kern w:val="2"/>
          <w:sz w:val="22"/>
          <w:szCs w:val="22"/>
          <w:lang w:val="el-GR"/>
        </w:rPr>
        <w:t>/ετησίως, η εμπειρία καλύπτεται με παρόμοια ΜΕΑ τουλάχιστον 96.000</w:t>
      </w:r>
      <w:r w:rsidRPr="000B3F09">
        <w:rPr>
          <w:rFonts w:ascii="Calibri" w:hAnsi="Calibri" w:cs="Calibri"/>
          <w:kern w:val="2"/>
          <w:sz w:val="22"/>
          <w:szCs w:val="22"/>
        </w:rPr>
        <w:t>tn</w:t>
      </w:r>
      <w:r w:rsidRPr="000B3F09">
        <w:rPr>
          <w:rFonts w:ascii="Calibri" w:hAnsi="Calibri" w:cs="Calibri"/>
          <w:kern w:val="2"/>
          <w:sz w:val="22"/>
          <w:szCs w:val="22"/>
          <w:lang w:val="el-GR"/>
        </w:rPr>
        <w:t xml:space="preserve">/ετησίως). </w:t>
      </w:r>
    </w:p>
    <w:p w14:paraId="135E16B2" w14:textId="77777777" w:rsidR="00B604C7" w:rsidRPr="000B3F09" w:rsidRDefault="00B604C7" w:rsidP="00B604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p>
    <w:p w14:paraId="1B997119" w14:textId="77777777" w:rsidR="00B604C7" w:rsidRPr="000B3F09" w:rsidRDefault="00B604C7" w:rsidP="00B604C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Η ανωτέρω δυναμικότητα για την κάλυψη της ειδικής εμπειρίας δεν μπορεί να προκύπτει αθροιστικά από περισσότερες συμβάσεις (π.χ. δεν μπορεί η ειδική εμπειρία των 30.000</w:t>
      </w:r>
      <w:r w:rsidRPr="000B3F09">
        <w:rPr>
          <w:rFonts w:ascii="Calibri" w:hAnsi="Calibri" w:cs="Calibri"/>
          <w:kern w:val="2"/>
          <w:sz w:val="22"/>
          <w:szCs w:val="22"/>
        </w:rPr>
        <w:t>tn</w:t>
      </w:r>
      <w:r w:rsidRPr="000B3F09">
        <w:rPr>
          <w:rFonts w:ascii="Calibri" w:hAnsi="Calibri" w:cs="Calibri"/>
          <w:kern w:val="2"/>
          <w:sz w:val="22"/>
          <w:szCs w:val="22"/>
          <w:lang w:val="el-GR"/>
        </w:rPr>
        <w:t>/ετησίως να προκύπτει από 2 συμβάσεις ΜΕΑ δυναμικότητας 15.000</w:t>
      </w:r>
      <w:r w:rsidRPr="000B3F09">
        <w:rPr>
          <w:rFonts w:ascii="Calibri" w:hAnsi="Calibri" w:cs="Calibri"/>
          <w:kern w:val="2"/>
          <w:sz w:val="22"/>
          <w:szCs w:val="22"/>
        </w:rPr>
        <w:t>tn</w:t>
      </w:r>
      <w:r w:rsidRPr="000B3F09">
        <w:rPr>
          <w:rFonts w:ascii="Calibri" w:hAnsi="Calibri" w:cs="Calibri"/>
          <w:kern w:val="2"/>
          <w:sz w:val="22"/>
          <w:szCs w:val="22"/>
          <w:lang w:val="el-GR"/>
        </w:rPr>
        <w:t xml:space="preserve">/ετησίως η κάθε μία). </w:t>
      </w:r>
    </w:p>
    <w:p w14:paraId="64C4FAC0" w14:textId="77777777" w:rsidR="00B604C7" w:rsidRPr="000B3F09" w:rsidRDefault="00B604C7" w:rsidP="00976A6D">
      <w:pPr>
        <w:widowControl/>
        <w:suppressAutoHyphens w:val="0"/>
        <w:autoSpaceDE w:val="0"/>
        <w:autoSpaceDN w:val="0"/>
        <w:adjustRightInd w:val="0"/>
        <w:jc w:val="both"/>
        <w:textAlignment w:val="auto"/>
        <w:rPr>
          <w:rFonts w:ascii="Calibri" w:hAnsi="Calibri" w:cs="Calibri"/>
          <w:kern w:val="2"/>
          <w:sz w:val="22"/>
          <w:szCs w:val="22"/>
          <w:lang w:val="el-GR"/>
        </w:rPr>
      </w:pPr>
    </w:p>
    <w:p w14:paraId="118C5FA4" w14:textId="77777777" w:rsidR="00EB1634" w:rsidRPr="000B3F09" w:rsidRDefault="00976A6D" w:rsidP="00976A6D">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Με τον όρο «ίδια ή παρόμοια με την προτεινόμενη μονάδα επεξεργασίας σύμμεικτων αστικών απορριμμάτων» νοείται μονάδα η οποία περιλαμβάνει μηχανική και βιολογική επεξεργασία σύμμεικτων αστικών απορριμμάτων</w:t>
      </w:r>
      <w:r w:rsidR="00702FF4" w:rsidRPr="000B3F09">
        <w:rPr>
          <w:rFonts w:ascii="Calibri" w:hAnsi="Calibri" w:cs="Calibri"/>
          <w:kern w:val="2"/>
          <w:sz w:val="22"/>
          <w:szCs w:val="22"/>
          <w:lang w:val="el-GR"/>
        </w:rPr>
        <w:t>, εξαιρουμένων των περιπτώσεων εγκαταστάσεων προσωρινής διαχείρισης αποβλήτων</w:t>
      </w:r>
      <w:r w:rsidR="00B20BBB" w:rsidRPr="000B3F09">
        <w:rPr>
          <w:rFonts w:ascii="Calibri" w:hAnsi="Calibri" w:cs="Calibri"/>
          <w:kern w:val="2"/>
          <w:sz w:val="22"/>
          <w:szCs w:val="22"/>
          <w:lang w:val="el-GR"/>
        </w:rPr>
        <w:t>*</w:t>
      </w:r>
      <w:r w:rsidR="00311C2F" w:rsidRPr="000B3F09">
        <w:rPr>
          <w:rFonts w:ascii="Calibri" w:hAnsi="Calibri" w:cs="Calibri"/>
          <w:kern w:val="2"/>
          <w:sz w:val="22"/>
          <w:szCs w:val="22"/>
          <w:lang w:val="el-GR"/>
        </w:rPr>
        <w:t>*</w:t>
      </w:r>
      <w:r w:rsidR="00A1128F" w:rsidRPr="000B3F09">
        <w:rPr>
          <w:rFonts w:ascii="Calibri" w:hAnsi="Calibri" w:cs="Calibri"/>
          <w:kern w:val="2"/>
          <w:sz w:val="22"/>
          <w:szCs w:val="22"/>
          <w:lang w:val="el-GR"/>
        </w:rPr>
        <w:t xml:space="preserve">. </w:t>
      </w:r>
      <w:r w:rsidR="00EB1634" w:rsidRPr="000B3F09">
        <w:rPr>
          <w:rFonts w:ascii="Calibri" w:hAnsi="Calibri" w:cs="Calibri"/>
          <w:kern w:val="2"/>
          <w:sz w:val="22"/>
          <w:szCs w:val="22"/>
          <w:lang w:val="el-GR"/>
        </w:rPr>
        <w:t xml:space="preserve">Η ανωτέρω εμπειρία μπορεί να προέρχεται είτε από ενιαία σύμβαση κατασκευής – λειτουργίας, είτε από διακριτές συμβάσεις κατασκευής και λειτουργίας. Στην δεύτερη περίπτωση </w:t>
      </w:r>
      <w:r w:rsidR="003134C1" w:rsidRPr="000B3F09">
        <w:rPr>
          <w:rFonts w:ascii="Calibri" w:hAnsi="Calibri" w:cs="Calibri"/>
          <w:kern w:val="2"/>
          <w:sz w:val="22"/>
          <w:szCs w:val="22"/>
          <w:lang w:val="el-GR"/>
        </w:rPr>
        <w:t>θα πρέπει, αφενός μεν, να έχει ολοκληρωθεί επιτυχώς και η δοκιμαστική λειτουργία</w:t>
      </w:r>
      <w:r w:rsidR="003840B4" w:rsidRPr="000B3F09">
        <w:rPr>
          <w:rFonts w:ascii="Calibri" w:hAnsi="Calibri" w:cs="Calibri"/>
          <w:kern w:val="2"/>
          <w:sz w:val="22"/>
          <w:szCs w:val="22"/>
          <w:lang w:val="el-GR"/>
        </w:rPr>
        <w:t xml:space="preserve"> στη σύμβαση κατασκευής</w:t>
      </w:r>
      <w:r w:rsidR="003134C1" w:rsidRPr="000B3F09">
        <w:rPr>
          <w:rFonts w:ascii="Calibri" w:hAnsi="Calibri" w:cs="Calibri"/>
          <w:kern w:val="2"/>
          <w:sz w:val="22"/>
          <w:szCs w:val="22"/>
          <w:lang w:val="el-GR"/>
        </w:rPr>
        <w:t xml:space="preserve">, αφετέρου δε, η δυναμικότητα </w:t>
      </w:r>
      <w:r w:rsidR="003840B4" w:rsidRPr="000B3F09">
        <w:rPr>
          <w:rFonts w:ascii="Calibri" w:hAnsi="Calibri" w:cs="Calibri"/>
          <w:kern w:val="2"/>
          <w:sz w:val="22"/>
          <w:szCs w:val="22"/>
          <w:lang w:val="el-GR"/>
        </w:rPr>
        <w:t xml:space="preserve">κάθε μιας εκ </w:t>
      </w:r>
      <w:r w:rsidR="003134C1" w:rsidRPr="000B3F09">
        <w:rPr>
          <w:rFonts w:ascii="Calibri" w:hAnsi="Calibri" w:cs="Calibri"/>
          <w:kern w:val="2"/>
          <w:sz w:val="22"/>
          <w:szCs w:val="22"/>
          <w:lang w:val="el-GR"/>
        </w:rPr>
        <w:t xml:space="preserve">των ΜΕΑ των διακριτών συμβάσεων κατασκευής και λειτουργίας να είναι μεγαλύτερη από την ζητούμενη </w:t>
      </w:r>
      <w:r w:rsidR="003840B4" w:rsidRPr="000B3F09">
        <w:rPr>
          <w:rFonts w:ascii="Calibri" w:hAnsi="Calibri" w:cs="Calibri"/>
          <w:kern w:val="2"/>
          <w:sz w:val="22"/>
          <w:szCs w:val="22"/>
          <w:lang w:val="el-GR"/>
        </w:rPr>
        <w:t>ανωτέρω δυναμικότητα</w:t>
      </w:r>
      <w:r w:rsidR="003134C1" w:rsidRPr="000B3F09">
        <w:rPr>
          <w:rFonts w:ascii="Calibri" w:hAnsi="Calibri" w:cs="Calibri"/>
          <w:kern w:val="2"/>
          <w:sz w:val="22"/>
          <w:szCs w:val="22"/>
          <w:lang w:val="el-GR"/>
        </w:rPr>
        <w:t xml:space="preserve">. </w:t>
      </w:r>
    </w:p>
    <w:p w14:paraId="513DCD93" w14:textId="77777777" w:rsidR="00D32D35" w:rsidRPr="000B3F09" w:rsidRDefault="00D32D35" w:rsidP="00B20BBB">
      <w:pPr>
        <w:widowControl/>
        <w:suppressAutoHyphens w:val="0"/>
        <w:autoSpaceDE w:val="0"/>
        <w:autoSpaceDN w:val="0"/>
        <w:adjustRightInd w:val="0"/>
        <w:ind w:left="1843"/>
        <w:jc w:val="both"/>
        <w:textAlignment w:val="auto"/>
        <w:rPr>
          <w:rFonts w:ascii="Calibri" w:hAnsi="Calibri" w:cs="Calibri"/>
          <w:kern w:val="2"/>
          <w:sz w:val="22"/>
          <w:szCs w:val="22"/>
          <w:lang w:val="el-GR"/>
        </w:rPr>
      </w:pPr>
    </w:p>
    <w:p w14:paraId="2DE654E6" w14:textId="019B9151" w:rsidR="00E77A07" w:rsidRPr="000B3F09" w:rsidRDefault="00311C2F" w:rsidP="00E77A07">
      <w:pPr>
        <w:widowControl/>
        <w:suppressAutoHyphens w:val="0"/>
        <w:autoSpaceDE w:val="0"/>
        <w:autoSpaceDN w:val="0"/>
        <w:adjustRightInd w:val="0"/>
        <w:ind w:left="1843"/>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w:t>
      </w:r>
      <w:r w:rsidR="00B20BBB" w:rsidRPr="000B3F09">
        <w:rPr>
          <w:rFonts w:ascii="Calibri" w:hAnsi="Calibri" w:cs="Calibri"/>
          <w:kern w:val="2"/>
          <w:sz w:val="22"/>
          <w:szCs w:val="22"/>
          <w:lang w:val="el-GR"/>
        </w:rPr>
        <w:t>*</w:t>
      </w:r>
      <w:r w:rsidR="00DD0DE2" w:rsidRPr="000B3F09">
        <w:rPr>
          <w:rFonts w:ascii="Calibri" w:hAnsi="Calibri" w:cs="Calibri"/>
          <w:kern w:val="2"/>
          <w:sz w:val="22"/>
          <w:szCs w:val="22"/>
          <w:lang w:val="el-GR"/>
        </w:rPr>
        <w:t xml:space="preserve">Ειδικά </w:t>
      </w:r>
      <w:r w:rsidR="00C90EFF" w:rsidRPr="000B3F09">
        <w:rPr>
          <w:rFonts w:ascii="Calibri" w:hAnsi="Calibri" w:cs="Calibri"/>
          <w:kern w:val="2"/>
          <w:sz w:val="22"/>
          <w:szCs w:val="22"/>
          <w:lang w:val="el-GR"/>
        </w:rPr>
        <w:t xml:space="preserve">εφόσον επιλεγεί η </w:t>
      </w:r>
      <w:r w:rsidR="00A1128F" w:rsidRPr="000B3F09">
        <w:rPr>
          <w:rFonts w:ascii="Calibri" w:hAnsi="Calibri" w:cs="Calibri"/>
          <w:kern w:val="2"/>
          <w:sz w:val="22"/>
          <w:szCs w:val="22"/>
          <w:lang w:val="el-GR"/>
        </w:rPr>
        <w:t>κατασκευή ΜΕΑ με αναερόβια διαδικασία</w:t>
      </w:r>
      <w:r w:rsidR="00E67B18" w:rsidRPr="000B3F09">
        <w:rPr>
          <w:rFonts w:ascii="Calibri" w:hAnsi="Calibri" w:cs="Calibri"/>
          <w:kern w:val="2"/>
          <w:sz w:val="22"/>
          <w:szCs w:val="22"/>
          <w:lang w:val="el-GR"/>
        </w:rPr>
        <w:t>,</w:t>
      </w:r>
      <w:r w:rsidR="00A1128F" w:rsidRPr="000B3F09">
        <w:rPr>
          <w:rFonts w:ascii="Calibri" w:hAnsi="Calibri" w:cs="Calibri"/>
          <w:kern w:val="2"/>
          <w:sz w:val="22"/>
          <w:szCs w:val="22"/>
          <w:lang w:val="el-GR"/>
        </w:rPr>
        <w:t xml:space="preserve"> </w:t>
      </w:r>
      <w:r w:rsidR="00E67B18" w:rsidRPr="000B3F09">
        <w:rPr>
          <w:rFonts w:ascii="Calibri" w:hAnsi="Calibri" w:cs="Calibri"/>
          <w:kern w:val="2"/>
          <w:sz w:val="22"/>
          <w:szCs w:val="22"/>
          <w:lang w:val="el-GR"/>
        </w:rPr>
        <w:t xml:space="preserve">ο Διαγωνιζόμενος </w:t>
      </w:r>
      <w:r w:rsidR="00A1128F" w:rsidRPr="000B3F09">
        <w:rPr>
          <w:rFonts w:ascii="Calibri" w:hAnsi="Calibri" w:cs="Calibri"/>
          <w:kern w:val="2"/>
          <w:sz w:val="22"/>
          <w:szCs w:val="22"/>
          <w:lang w:val="el-GR"/>
        </w:rPr>
        <w:t xml:space="preserve">θα πρέπει, </w:t>
      </w:r>
      <w:r w:rsidR="005B052A" w:rsidRPr="000B3F09">
        <w:rPr>
          <w:rFonts w:ascii="Calibri" w:hAnsi="Calibri" w:cs="Calibri"/>
          <w:kern w:val="2"/>
          <w:sz w:val="22"/>
          <w:szCs w:val="22"/>
          <w:lang w:val="el-GR"/>
        </w:rPr>
        <w:t xml:space="preserve">επιπροσθέτως της περιγραφόμενης υπό 1 και 2 ειδικής εμπειρίας, να </w:t>
      </w:r>
      <w:r w:rsidR="00E67B18" w:rsidRPr="000B3F09">
        <w:rPr>
          <w:rFonts w:ascii="Calibri" w:hAnsi="Calibri" w:cs="Calibri"/>
          <w:kern w:val="2"/>
          <w:sz w:val="22"/>
          <w:szCs w:val="22"/>
          <w:lang w:val="el-GR"/>
        </w:rPr>
        <w:t xml:space="preserve">έχει κατασκευάσει και λειτουργήσει για τουλάχιστον ένα (1) έτος την τελευταία 5ετία μια μονάδα επεξεργασίας αστικών απορριμμάτων, είτε σύμμεικτων, είτε οργανικών,  </w:t>
      </w:r>
      <w:r w:rsidR="00A1128F" w:rsidRPr="000B3F09">
        <w:rPr>
          <w:rFonts w:ascii="Calibri" w:hAnsi="Calibri" w:cs="Calibri"/>
          <w:kern w:val="2"/>
          <w:sz w:val="22"/>
          <w:szCs w:val="22"/>
          <w:lang w:val="el-GR"/>
        </w:rPr>
        <w:t xml:space="preserve"> με αναερόβια διαδικασία, σε ενιαία ή διακριτές συμβάσεις, ανεξαρτήτως των </w:t>
      </w:r>
      <w:r w:rsidR="00A1128F" w:rsidRPr="000B3F09">
        <w:rPr>
          <w:rFonts w:ascii="Calibri" w:hAnsi="Calibri" w:cs="Calibri"/>
          <w:kern w:val="2"/>
          <w:sz w:val="22"/>
          <w:szCs w:val="22"/>
        </w:rPr>
        <w:t>tn</w:t>
      </w:r>
      <w:r w:rsidR="00A1128F" w:rsidRPr="000B3F09">
        <w:rPr>
          <w:rFonts w:ascii="Calibri" w:hAnsi="Calibri" w:cs="Calibri"/>
          <w:kern w:val="2"/>
          <w:sz w:val="22"/>
          <w:szCs w:val="22"/>
          <w:lang w:val="el-GR"/>
        </w:rPr>
        <w:t xml:space="preserve"> αποβλήτων ετησίως.  </w:t>
      </w:r>
    </w:p>
    <w:p w14:paraId="4B0466AE" w14:textId="77777777" w:rsidR="00A1128F" w:rsidRPr="000B3F09" w:rsidRDefault="00A1128F" w:rsidP="00D32D35">
      <w:pPr>
        <w:widowControl/>
        <w:suppressAutoHyphens w:val="0"/>
        <w:autoSpaceDE w:val="0"/>
        <w:autoSpaceDN w:val="0"/>
        <w:adjustRightInd w:val="0"/>
        <w:ind w:left="1843"/>
        <w:jc w:val="both"/>
        <w:textAlignment w:val="auto"/>
        <w:rPr>
          <w:rFonts w:ascii="Calibri" w:hAnsi="Calibri" w:cs="Calibri"/>
          <w:kern w:val="2"/>
          <w:sz w:val="22"/>
          <w:szCs w:val="22"/>
          <w:lang w:val="el-GR"/>
        </w:rPr>
      </w:pPr>
    </w:p>
    <w:p w14:paraId="02E3F8BB" w14:textId="77777777" w:rsidR="00976A6D" w:rsidRPr="000B3F09" w:rsidRDefault="00976A6D" w:rsidP="00976A6D">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lastRenderedPageBreak/>
        <w:t>Σε περίπτωση που ο Διαγωνιζόμενος είναι Κοινοπραξία ή Ένωση Προσώπων,</w:t>
      </w:r>
      <w:r w:rsidR="001D0713" w:rsidRPr="000B3F09">
        <w:rPr>
          <w:rFonts w:ascii="Calibri" w:hAnsi="Calibri" w:cs="Calibri"/>
          <w:kern w:val="2"/>
          <w:sz w:val="22"/>
          <w:szCs w:val="22"/>
          <w:lang w:val="el-GR"/>
        </w:rPr>
        <w:t xml:space="preserve"> ένα </w:t>
      </w:r>
      <w:r w:rsidRPr="000B3F09">
        <w:rPr>
          <w:rFonts w:ascii="Calibri" w:hAnsi="Calibri" w:cs="Calibri"/>
          <w:kern w:val="2"/>
          <w:sz w:val="22"/>
          <w:szCs w:val="22"/>
          <w:lang w:val="el-GR"/>
        </w:rPr>
        <w:t>τουλάχιστον μέλος της Κοινοπραξίας ή της Ένωσης πρέπει να διαθέτει την ανωτέρω εμπειρία.</w:t>
      </w:r>
    </w:p>
    <w:p w14:paraId="7EC9D766" w14:textId="77777777" w:rsidR="003134C1" w:rsidRPr="000B3F09" w:rsidRDefault="003134C1" w:rsidP="00976A6D">
      <w:pPr>
        <w:widowControl/>
        <w:suppressAutoHyphens w:val="0"/>
        <w:autoSpaceDE w:val="0"/>
        <w:autoSpaceDN w:val="0"/>
        <w:adjustRightInd w:val="0"/>
        <w:jc w:val="both"/>
        <w:textAlignment w:val="auto"/>
        <w:rPr>
          <w:rFonts w:ascii="Calibri" w:hAnsi="Calibri" w:cs="Calibri"/>
          <w:kern w:val="2"/>
          <w:sz w:val="22"/>
          <w:szCs w:val="22"/>
          <w:lang w:val="el-GR"/>
        </w:rPr>
      </w:pPr>
    </w:p>
    <w:p w14:paraId="2A280EDC" w14:textId="77777777" w:rsidR="00A1128F" w:rsidRPr="000B3F09" w:rsidRDefault="00A1128F" w:rsidP="008B6CE9">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center"/>
        <w:textAlignment w:val="auto"/>
        <w:rPr>
          <w:rFonts w:ascii="Calibri" w:hAnsi="Calibri" w:cs="Calibri"/>
          <w:kern w:val="2"/>
          <w:sz w:val="22"/>
          <w:szCs w:val="22"/>
          <w:lang w:val="el-GR"/>
        </w:rPr>
      </w:pPr>
    </w:p>
    <w:p w14:paraId="5DCEDF4B" w14:textId="77777777" w:rsidR="002904B4" w:rsidRPr="000B3F09" w:rsidRDefault="003134C1" w:rsidP="002904B4">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2. Να έχει κατασκευάσει</w:t>
      </w:r>
      <w:r w:rsidR="002904B4" w:rsidRPr="000B3F09">
        <w:rPr>
          <w:rFonts w:ascii="Calibri" w:hAnsi="Calibri" w:cs="Calibri"/>
          <w:kern w:val="2"/>
          <w:sz w:val="22"/>
          <w:szCs w:val="22"/>
          <w:lang w:val="el-GR"/>
        </w:rPr>
        <w:t xml:space="preserve"> και λειτουργήσει, την τελευταία 10ετία, για τουλάχιστον ένα έτος, Χώρο Υγειονομικής ταφής αποβλήτων ή/και υπολλειμμάτων (ΧΥΤΑ/ΧΥΤΥ) δυναμικότητας ίση ή μεγαλύτερης</w:t>
      </w:r>
      <w:r w:rsidR="00D2145A" w:rsidRPr="000B3F09">
        <w:rPr>
          <w:rFonts w:ascii="Calibri" w:hAnsi="Calibri" w:cs="Calibri"/>
          <w:kern w:val="2"/>
          <w:sz w:val="22"/>
          <w:szCs w:val="22"/>
          <w:lang w:val="el-GR"/>
        </w:rPr>
        <w:t>, τουλάχιστον,</w:t>
      </w:r>
      <w:r w:rsidR="002904B4" w:rsidRPr="000B3F09">
        <w:rPr>
          <w:rFonts w:ascii="Calibri" w:hAnsi="Calibri" w:cs="Calibri"/>
          <w:kern w:val="2"/>
          <w:sz w:val="22"/>
          <w:szCs w:val="22"/>
          <w:lang w:val="el-GR"/>
        </w:rPr>
        <w:t xml:space="preserve"> των ……</w:t>
      </w:r>
      <w:r w:rsidR="000744CC" w:rsidRPr="000B3F09">
        <w:rPr>
          <w:rFonts w:ascii="Calibri" w:hAnsi="Calibri" w:cs="Calibri"/>
          <w:kern w:val="2"/>
          <w:sz w:val="22"/>
          <w:szCs w:val="22"/>
          <w:lang w:val="el-GR"/>
        </w:rPr>
        <w:t xml:space="preserve"> </w:t>
      </w:r>
      <w:r w:rsidR="002904B4" w:rsidRPr="000B3F09">
        <w:rPr>
          <w:rFonts w:ascii="Calibri" w:hAnsi="Calibri" w:cs="Calibri"/>
          <w:kern w:val="2"/>
          <w:sz w:val="22"/>
          <w:szCs w:val="22"/>
          <w:lang w:val="el-GR"/>
        </w:rPr>
        <w:t xml:space="preserve">tn* ανά έτος. </w:t>
      </w:r>
    </w:p>
    <w:p w14:paraId="0BD5E6BE" w14:textId="77777777" w:rsidR="00E77A07" w:rsidRPr="000B3F09" w:rsidRDefault="00E77A07" w:rsidP="00E77A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*Η δυναμικότητα αυτή προκύπτει από το 50% της δυναμικότητας της Μονάδας που δημοπρατείται (π.χ. σε δυναμικότητα ΜΕΑ προς δημοπράτηση 50.000</w:t>
      </w:r>
      <w:r w:rsidRPr="000B3F09">
        <w:rPr>
          <w:rFonts w:ascii="Calibri" w:hAnsi="Calibri" w:cs="Calibri"/>
          <w:kern w:val="2"/>
          <w:sz w:val="22"/>
          <w:szCs w:val="22"/>
        </w:rPr>
        <w:t>tn</w:t>
      </w:r>
      <w:r w:rsidRPr="000B3F09">
        <w:rPr>
          <w:rFonts w:ascii="Calibri" w:hAnsi="Calibri" w:cs="Calibri"/>
          <w:kern w:val="2"/>
          <w:sz w:val="22"/>
          <w:szCs w:val="22"/>
          <w:lang w:val="el-GR"/>
        </w:rPr>
        <w:t>/ετησίως, η εμπειρία καλύπτεται με κατασκευή και λειτουργία ΧΥΤΑ/ΧΥΤΥ 25.000</w:t>
      </w:r>
      <w:r w:rsidRPr="000B3F09">
        <w:rPr>
          <w:rFonts w:ascii="Calibri" w:hAnsi="Calibri" w:cs="Calibri"/>
          <w:kern w:val="2"/>
          <w:sz w:val="22"/>
          <w:szCs w:val="22"/>
        </w:rPr>
        <w:t>tn</w:t>
      </w:r>
      <w:r w:rsidRPr="000B3F09">
        <w:rPr>
          <w:rFonts w:ascii="Calibri" w:hAnsi="Calibri" w:cs="Calibri"/>
          <w:kern w:val="2"/>
          <w:sz w:val="22"/>
          <w:szCs w:val="22"/>
          <w:lang w:val="el-GR"/>
        </w:rPr>
        <w:t>/ετησίως).</w:t>
      </w:r>
    </w:p>
    <w:p w14:paraId="2801C8F6" w14:textId="77777777" w:rsidR="00E77A07" w:rsidRPr="000B3F09" w:rsidRDefault="00E77A07" w:rsidP="00E77A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textAlignment w:val="auto"/>
        <w:rPr>
          <w:rFonts w:ascii="Calibri" w:hAnsi="Calibri" w:cs="Calibri"/>
          <w:kern w:val="2"/>
          <w:sz w:val="22"/>
          <w:szCs w:val="22"/>
          <w:lang w:val="el-GR"/>
        </w:rPr>
      </w:pPr>
    </w:p>
    <w:p w14:paraId="67875936" w14:textId="77777777" w:rsidR="00E77A07" w:rsidRPr="000B3F09" w:rsidRDefault="00E77A07" w:rsidP="00E77A07">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Η ανωτέρω δυναμικότητα για την κάλυψη της ειδικής εμπειρίας δεν μπορεί να προκύπτει αθροιστικά από περισσότερες συμβάσεις (π.χ. δεν μπορεί η ειδική εμπειρία των 25.000</w:t>
      </w:r>
      <w:r w:rsidRPr="000B3F09">
        <w:rPr>
          <w:rFonts w:ascii="Calibri" w:hAnsi="Calibri" w:cs="Calibri"/>
          <w:kern w:val="2"/>
          <w:sz w:val="22"/>
          <w:szCs w:val="22"/>
        </w:rPr>
        <w:t>tn</w:t>
      </w:r>
      <w:r w:rsidRPr="000B3F09">
        <w:rPr>
          <w:rFonts w:ascii="Calibri" w:hAnsi="Calibri" w:cs="Calibri"/>
          <w:kern w:val="2"/>
          <w:sz w:val="22"/>
          <w:szCs w:val="22"/>
          <w:lang w:val="el-GR"/>
        </w:rPr>
        <w:t>/ετησίως να προκύπτει από 2 συμβάσεις ΧΥΤΑ/ΧΥΤΥ δυναμικότητας 15.000</w:t>
      </w:r>
      <w:r w:rsidRPr="000B3F09">
        <w:rPr>
          <w:rFonts w:ascii="Calibri" w:hAnsi="Calibri" w:cs="Calibri"/>
          <w:kern w:val="2"/>
          <w:sz w:val="22"/>
          <w:szCs w:val="22"/>
        </w:rPr>
        <w:t>tn</w:t>
      </w:r>
      <w:r w:rsidRPr="000B3F09">
        <w:rPr>
          <w:rFonts w:ascii="Calibri" w:hAnsi="Calibri" w:cs="Calibri"/>
          <w:kern w:val="2"/>
          <w:sz w:val="22"/>
          <w:szCs w:val="22"/>
          <w:lang w:val="el-GR"/>
        </w:rPr>
        <w:t>/ετησίως η κάθε μία).</w:t>
      </w:r>
    </w:p>
    <w:p w14:paraId="7CF5B499" w14:textId="77777777" w:rsidR="00E77A07" w:rsidRPr="000B3F09" w:rsidRDefault="00E77A07" w:rsidP="002904B4">
      <w:pPr>
        <w:widowControl/>
        <w:suppressAutoHyphens w:val="0"/>
        <w:autoSpaceDE w:val="0"/>
        <w:autoSpaceDN w:val="0"/>
        <w:adjustRightInd w:val="0"/>
        <w:jc w:val="both"/>
        <w:textAlignment w:val="auto"/>
        <w:rPr>
          <w:rFonts w:ascii="Calibri" w:hAnsi="Calibri" w:cs="Calibri"/>
          <w:kern w:val="2"/>
          <w:sz w:val="22"/>
          <w:szCs w:val="22"/>
          <w:lang w:val="el-GR"/>
        </w:rPr>
      </w:pPr>
    </w:p>
    <w:p w14:paraId="64592420" w14:textId="77777777" w:rsidR="002904B4" w:rsidRPr="000B3F09" w:rsidRDefault="002904B4" w:rsidP="002904B4">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Η ανωτέρω εμπειρία μπορεί να προέρχεται είτε από ενιαία σύμβαση κατασκευής – λειτουργίας, είτε από διακριτές συμβάσεις κατασκευής και λειτουργίας. Στην δεύτερη περίπτωση θα πρέπει, αφενός μεν, να έχει ολοκληρωθεί επιτυχώς και η δοκιμαστική λειτουργία</w:t>
      </w:r>
      <w:r w:rsidR="00FB2210" w:rsidRPr="000B3F09">
        <w:rPr>
          <w:rFonts w:ascii="Calibri" w:hAnsi="Calibri" w:cs="Calibri"/>
          <w:kern w:val="2"/>
          <w:sz w:val="22"/>
          <w:szCs w:val="22"/>
          <w:lang w:val="el-GR"/>
        </w:rPr>
        <w:t xml:space="preserve"> στη σύμβαση κατασκευής,</w:t>
      </w:r>
      <w:r w:rsidRPr="000B3F09">
        <w:rPr>
          <w:rFonts w:ascii="Calibri" w:hAnsi="Calibri" w:cs="Calibri"/>
          <w:kern w:val="2"/>
          <w:sz w:val="22"/>
          <w:szCs w:val="22"/>
          <w:lang w:val="el-GR"/>
        </w:rPr>
        <w:t xml:space="preserve"> αφετέρου δε, η δυναμικότητα του</w:t>
      </w:r>
      <w:r w:rsidR="00FB2210" w:rsidRPr="000B3F09">
        <w:rPr>
          <w:rFonts w:ascii="Calibri" w:hAnsi="Calibri" w:cs="Calibri"/>
          <w:kern w:val="2"/>
          <w:sz w:val="22"/>
          <w:szCs w:val="22"/>
          <w:lang w:val="el-GR"/>
        </w:rPr>
        <w:t xml:space="preserve"> καθενός εκ των</w:t>
      </w:r>
      <w:r w:rsidRPr="000B3F09">
        <w:rPr>
          <w:rFonts w:ascii="Calibri" w:hAnsi="Calibri" w:cs="Calibri"/>
          <w:kern w:val="2"/>
          <w:sz w:val="22"/>
          <w:szCs w:val="22"/>
          <w:lang w:val="el-GR"/>
        </w:rPr>
        <w:t xml:space="preserve"> ΧΥΤΑ/ΧΥΤΥ των διακριτών συμβάσεων κατασκευής και λειτουργίας να είναι μεγαλύτερη από την ζητούμενη </w:t>
      </w:r>
      <w:r w:rsidR="00FB2210" w:rsidRPr="000B3F09">
        <w:rPr>
          <w:rFonts w:ascii="Calibri" w:hAnsi="Calibri" w:cs="Calibri"/>
          <w:kern w:val="2"/>
          <w:sz w:val="22"/>
          <w:szCs w:val="22"/>
          <w:lang w:val="el-GR"/>
        </w:rPr>
        <w:t>ανωτέρω δυναμικότητα</w:t>
      </w:r>
      <w:r w:rsidRPr="000B3F09">
        <w:rPr>
          <w:rFonts w:ascii="Calibri" w:hAnsi="Calibri" w:cs="Calibri"/>
          <w:kern w:val="2"/>
          <w:sz w:val="22"/>
          <w:szCs w:val="22"/>
          <w:lang w:val="el-GR"/>
        </w:rPr>
        <w:t xml:space="preserve">. </w:t>
      </w:r>
    </w:p>
    <w:p w14:paraId="4ACBBE56" w14:textId="77777777" w:rsidR="00FB2210" w:rsidRPr="000B3F09" w:rsidRDefault="00FB2210" w:rsidP="00196D2F">
      <w:pPr>
        <w:widowControl/>
        <w:suppressAutoHyphens w:val="0"/>
        <w:autoSpaceDE w:val="0"/>
        <w:autoSpaceDN w:val="0"/>
        <w:adjustRightInd w:val="0"/>
        <w:jc w:val="both"/>
        <w:textAlignment w:val="auto"/>
        <w:rPr>
          <w:rFonts w:ascii="Calibri" w:hAnsi="Calibri" w:cs="Calibri"/>
          <w:kern w:val="2"/>
          <w:sz w:val="22"/>
          <w:szCs w:val="22"/>
          <w:lang w:val="el-GR"/>
        </w:rPr>
      </w:pPr>
    </w:p>
    <w:p w14:paraId="0551B380" w14:textId="77777777" w:rsidR="00196D2F" w:rsidRPr="000B3F09" w:rsidRDefault="00196D2F" w:rsidP="00196D2F">
      <w:pPr>
        <w:widowControl/>
        <w:suppressAutoHyphens w:val="0"/>
        <w:autoSpaceDE w:val="0"/>
        <w:autoSpaceDN w:val="0"/>
        <w:adjustRightInd w:val="0"/>
        <w:jc w:val="both"/>
        <w:textAlignment w:val="auto"/>
        <w:rPr>
          <w:rFonts w:ascii="Calibri" w:hAnsi="Calibri" w:cs="Calibri"/>
          <w:kern w:val="2"/>
          <w:sz w:val="22"/>
          <w:szCs w:val="22"/>
          <w:lang w:val="el-GR"/>
        </w:rPr>
      </w:pPr>
      <w:r w:rsidRPr="000B3F09">
        <w:rPr>
          <w:rFonts w:ascii="Calibri" w:hAnsi="Calibri" w:cs="Calibri"/>
          <w:kern w:val="2"/>
          <w:sz w:val="22"/>
          <w:szCs w:val="22"/>
          <w:lang w:val="el-GR"/>
        </w:rPr>
        <w:t>Σε περίπτωση που ο Διαγωνιζόμενος είναι Κοινοπραξία ή Ένωση Προσώπων, ένα τουλάχιστον μέλος της Κοινοπραξίας ή της Ένωσης πρέπει να διαθέτει την ανωτέρω εμπειρία.</w:t>
      </w:r>
    </w:p>
    <w:p w14:paraId="2A5FE934" w14:textId="77777777" w:rsidR="002904B4" w:rsidRPr="000B3F09" w:rsidRDefault="002904B4" w:rsidP="002904B4">
      <w:pPr>
        <w:widowControl/>
        <w:suppressAutoHyphens w:val="0"/>
        <w:autoSpaceDE w:val="0"/>
        <w:autoSpaceDN w:val="0"/>
        <w:adjustRightInd w:val="0"/>
        <w:jc w:val="both"/>
        <w:textAlignment w:val="auto"/>
        <w:rPr>
          <w:rFonts w:ascii="Calibri" w:hAnsi="Calibri" w:cs="Calibri"/>
          <w:kern w:val="2"/>
          <w:sz w:val="22"/>
          <w:szCs w:val="22"/>
          <w:lang w:val="el-GR"/>
        </w:rPr>
      </w:pPr>
    </w:p>
    <w:p w14:paraId="54E5568D"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eastAsia="Calibri" w:hAnsi="Calibri" w:cs="Cambria"/>
          <w:iCs/>
          <w:sz w:val="22"/>
          <w:szCs w:val="22"/>
          <w:lang w:val="el-GR"/>
        </w:rPr>
      </w:pPr>
      <w:r w:rsidRPr="000B3F09">
        <w:rPr>
          <w:rFonts w:ascii="Calibri" w:eastAsia="Calibri" w:hAnsi="Calibri" w:cs="Cambria"/>
          <w:b/>
          <w:sz w:val="22"/>
          <w:szCs w:val="22"/>
          <w:lang w:val="el-GR"/>
        </w:rPr>
        <w:t>22.Ε. Πρότυπα διασφάλισης ποιότητας και πρότυπα περιβαλλοντικής διαχείρισης</w:t>
      </w:r>
      <w:r w:rsidRPr="000B3F09">
        <w:rPr>
          <w:rStyle w:val="a4"/>
          <w:rFonts w:ascii="Calibri" w:eastAsia="Calibri" w:hAnsi="Calibri" w:cs="Cambria"/>
          <w:b/>
          <w:sz w:val="22"/>
          <w:szCs w:val="22"/>
        </w:rPr>
        <w:endnoteReference w:id="82"/>
      </w:r>
    </w:p>
    <w:p w14:paraId="7D3654EE" w14:textId="77777777" w:rsidR="00561A40" w:rsidRPr="000B3F09" w:rsidRDefault="00561A40" w:rsidP="00561A4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 xml:space="preserve">Οι οικονομικοί φορείς για την παρούσα διαδικασία σύναψης σύμβασης οφείλουν να συμμορφώνονται με: </w:t>
      </w:r>
    </w:p>
    <w:p w14:paraId="28653C60" w14:textId="77777777" w:rsidR="00561A40" w:rsidRPr="000B3F09" w:rsidRDefault="00561A40" w:rsidP="00561A4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α) με το πρότυπο διασφάλισης ποιότητας ISO 9001:2015 ή ισοδύναμο</w:t>
      </w:r>
    </w:p>
    <w:p w14:paraId="4ECA09EA" w14:textId="77777777" w:rsidR="00561A40" w:rsidRPr="000B3F09" w:rsidRDefault="00561A40" w:rsidP="00561A40">
      <w:pPr>
        <w:pStyle w:val="Standard"/>
        <w:tabs>
          <w:tab w:val="left" w:pos="4769"/>
        </w:tabs>
        <w:suppressAutoHyphens w:val="0"/>
        <w:spacing w:before="10" w:line="10" w:lineRule="atLeast"/>
        <w:jc w:val="both"/>
        <w:textAlignment w:val="auto"/>
        <w:rPr>
          <w:rFonts w:ascii="Calibri" w:hAnsi="Calibri" w:cs="Cambria"/>
          <w:sz w:val="22"/>
          <w:szCs w:val="22"/>
          <w:lang w:val="el-GR"/>
        </w:rPr>
      </w:pPr>
      <w:r w:rsidRPr="000B3F09">
        <w:rPr>
          <w:rFonts w:ascii="Calibri" w:hAnsi="Calibri" w:cs="Cambria"/>
          <w:sz w:val="22"/>
          <w:szCs w:val="22"/>
          <w:lang w:val="el-GR"/>
        </w:rPr>
        <w:t>β) με το πρότυπο περιβαλλοντικής διαχείρισης ISO 14001:2015 ή ισοδύναμο</w:t>
      </w:r>
    </w:p>
    <w:p w14:paraId="37EB2415" w14:textId="77777777" w:rsidR="00362B2E" w:rsidRPr="000B3F09" w:rsidRDefault="00561A40" w:rsidP="00362B2E">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γ) με το πρότυπο ασφάλειας και υγιεινής OHSAS 18001:2007 ή ISO 45001 ή ισοδύναμο</w:t>
      </w:r>
      <w:r w:rsidR="00362B2E" w:rsidRPr="000B3F09">
        <w:rPr>
          <w:rFonts w:ascii="Calibri" w:hAnsi="Calibri" w:cs="Cambria"/>
          <w:sz w:val="22"/>
          <w:szCs w:val="22"/>
          <w:lang w:val="el-GR"/>
        </w:rPr>
        <w:t xml:space="preserve"> στον Σχεδιασμό, Κατασκευή, Λειτουργία και Συντήρηση εγκαταστάσεων διαχείρισης αποβλήτων).</w:t>
      </w:r>
    </w:p>
    <w:p w14:paraId="52D41DCF" w14:textId="77777777" w:rsidR="00561A40" w:rsidRPr="000B3F09" w:rsidRDefault="00561A40" w:rsidP="00561A40">
      <w:pPr>
        <w:pStyle w:val="Standard"/>
        <w:tabs>
          <w:tab w:val="left" w:pos="4769"/>
        </w:tabs>
        <w:suppressAutoHyphens w:val="0"/>
        <w:spacing w:before="10" w:line="10" w:lineRule="atLeast"/>
        <w:jc w:val="both"/>
        <w:textAlignment w:val="auto"/>
        <w:rPr>
          <w:rFonts w:ascii="Calibri" w:hAnsi="Calibri" w:cs="Cambria"/>
          <w:sz w:val="22"/>
          <w:szCs w:val="22"/>
          <w:lang w:val="el-GR"/>
        </w:rPr>
      </w:pPr>
    </w:p>
    <w:p w14:paraId="41348301"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hAnsi="Calibri" w:cs="Cambria"/>
          <w:sz w:val="22"/>
          <w:szCs w:val="22"/>
          <w:lang w:val="el-GR"/>
        </w:rPr>
      </w:pPr>
      <w:r w:rsidRPr="000B3F09">
        <w:rPr>
          <w:rFonts w:ascii="Calibri" w:eastAsia="Calibri" w:hAnsi="Calibri" w:cs="Cambria"/>
          <w:b/>
          <w:sz w:val="22"/>
          <w:szCs w:val="22"/>
          <w:lang w:val="el-GR"/>
        </w:rPr>
        <w:t>22.ΣΤ. Στήριξη στις ικανότητες άλλων φορέων (Δάνεια εμπειρία)</w:t>
      </w:r>
    </w:p>
    <w:p w14:paraId="169298EE"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hAnsi="Calibri" w:cs="Cambria"/>
          <w:sz w:val="22"/>
          <w:szCs w:val="22"/>
          <w:lang w:val="el-GR" w:eastAsia="ar-SA"/>
        </w:rPr>
      </w:pPr>
      <w:r w:rsidRPr="000B3F09">
        <w:rPr>
          <w:rFonts w:ascii="Calibri" w:hAnsi="Calibri" w:cs="Cambria"/>
          <w:sz w:val="22"/>
          <w:szCs w:val="22"/>
          <w:lang w:val="el-GR"/>
        </w:rPr>
        <w:t>Όσον αφορά τα κριτήρια της οικονομικής και χρηματοοικονομικής επάρκειας και τα κριτήρια σχετικά με την τεχνική και επαγγελματική ικανότητα, ένας οικονομικός φορέας μπορεί, να στηρίζεται στις ικανότητες άλλων φορέων, ασχέτως της νομικής φύσης των δεσμών του με αυτούς.</w:t>
      </w:r>
    </w:p>
    <w:p w14:paraId="11019497"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eastAsia="ar-SA"/>
        </w:rPr>
        <w:t xml:space="preserve">Η αναθέτουσα αρχή ελέγχει, σύμφωνα με τα οριζόμενα στο άρθρο 23 της παρούσας, εάν οι φορείς, στις ικανότητες των οποίων προτίθεται να στηριχθεί ο προσφέρων, πληρούν τα σχετικά κριτήρια επιλογής και εάν συντρέχουν λόγοι αποκλεισμού κατά τα οριζόμενα στην παρούσα διακήρυξη. </w:t>
      </w:r>
    </w:p>
    <w:p w14:paraId="04AE2C31"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hAnsi="Calibri" w:cs="Cambria"/>
          <w:sz w:val="22"/>
          <w:szCs w:val="22"/>
          <w:lang w:val="el-GR"/>
        </w:rPr>
      </w:pPr>
      <w:r w:rsidRPr="000B3F09">
        <w:rPr>
          <w:rFonts w:ascii="Calibri" w:hAnsi="Calibri" w:cs="Cambria"/>
          <w:sz w:val="22"/>
          <w:szCs w:val="22"/>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ν. 4412/2016 ή με την σχετική επαγγελματική εμπειρία, οι οικονομικοί φορείς, μπορούν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B3F09">
        <w:rPr>
          <w:rFonts w:ascii="Calibri" w:eastAsia="Calibri" w:hAnsi="Calibri" w:cs="Cambria"/>
          <w:sz w:val="22"/>
          <w:szCs w:val="22"/>
          <w:lang w:val="el-GR"/>
        </w:rPr>
        <w:t>.</w:t>
      </w:r>
    </w:p>
    <w:p w14:paraId="28E20448"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eastAsia="Calibri" w:hAnsi="Calibri" w:cs="Cambria"/>
          <w:sz w:val="22"/>
          <w:szCs w:val="22"/>
          <w:lang w:val="el-GR"/>
        </w:rPr>
      </w:pPr>
      <w:r w:rsidRPr="000B3F09">
        <w:rPr>
          <w:rFonts w:ascii="Calibri" w:hAnsi="Calibri" w:cs="Cambria"/>
          <w:sz w:val="22"/>
          <w:szCs w:val="22"/>
          <w:lang w:val="el-GR"/>
        </w:rPr>
        <w:t xml:space="preserve">Όταν ο οικονομικός φορέας στηρίζεται στις ικανότητες άλλων φορέων όσον αφορά τα κριτήρια που </w:t>
      </w:r>
      <w:r w:rsidRPr="000B3F09">
        <w:rPr>
          <w:rFonts w:ascii="Calibri" w:hAnsi="Calibri" w:cs="Cambria"/>
          <w:sz w:val="22"/>
          <w:szCs w:val="22"/>
          <w:lang w:val="el-GR"/>
        </w:rPr>
        <w:lastRenderedPageBreak/>
        <w:t>σχετίζονται με την οικονομική και χρηματοοικονομική</w:t>
      </w:r>
      <w:r w:rsidRPr="000B3F09">
        <w:rPr>
          <w:rFonts w:ascii="Calibri" w:eastAsia="Calibri" w:hAnsi="Calibri" w:cs="Cambria"/>
          <w:sz w:val="22"/>
          <w:szCs w:val="22"/>
          <w:lang w:val="el-GR"/>
        </w:rPr>
        <w:t xml:space="preserve"> </w:t>
      </w:r>
      <w:r w:rsidRPr="000B3F09">
        <w:rPr>
          <w:rFonts w:ascii="Calibri" w:hAnsi="Calibri" w:cs="Cambria"/>
          <w:sz w:val="22"/>
          <w:szCs w:val="22"/>
          <w:lang w:val="el-GR"/>
        </w:rPr>
        <w:t>επάρκεια, ο οικονομικός φορέας και αυτοί οι φορείς είναι από κοινού υπεύθυνοι</w:t>
      </w:r>
      <w:r w:rsidRPr="000B3F09">
        <w:rPr>
          <w:rStyle w:val="WW-0"/>
          <w:rFonts w:ascii="Calibri" w:hAnsi="Calibri" w:cs="Cambria"/>
          <w:sz w:val="22"/>
          <w:szCs w:val="22"/>
          <w:lang w:val="el-GR"/>
        </w:rPr>
        <w:endnoteReference w:id="83"/>
      </w:r>
      <w:r w:rsidRPr="000B3F09">
        <w:rPr>
          <w:rFonts w:ascii="Calibri" w:hAnsi="Calibri" w:cs="Cambria"/>
          <w:sz w:val="22"/>
          <w:szCs w:val="22"/>
          <w:lang w:val="el-GR"/>
        </w:rPr>
        <w:t xml:space="preserve"> για την εκτέλεση της σύμβασης.</w:t>
      </w:r>
    </w:p>
    <w:p w14:paraId="01CB05A4"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hAnsi="Calibri" w:cs="Cambria"/>
          <w:sz w:val="22"/>
          <w:szCs w:val="22"/>
          <w:lang w:val="el-GR"/>
        </w:rPr>
      </w:pPr>
      <w:r w:rsidRPr="000B3F09">
        <w:rPr>
          <w:rFonts w:ascii="Calibri" w:eastAsia="Calibri" w:hAnsi="Calibri" w:cs="Cambria"/>
          <w:sz w:val="22"/>
          <w:szCs w:val="22"/>
          <w:lang w:val="el-GR"/>
        </w:rPr>
        <w:t>Στην περίπτωση ένωσης οικονομικών φορέων, η ένωση μπορεί να στηρίζεται στις ικανότητες των συμμετεχόντων στην ένωση ή άλλων φορέων (για τα κριτήρια της οικονομικής και χρηματοοικονομικής επάρκειας και τα κριτήρια σχετικά με την τεχνική και επαγγελματική ικανότητα).</w:t>
      </w:r>
      <w:r w:rsidRPr="000B3F09">
        <w:rPr>
          <w:rFonts w:ascii="Calibri" w:eastAsia="Calibri" w:hAnsi="Calibri" w:cs="Cambria"/>
          <w:sz w:val="22"/>
          <w:szCs w:val="22"/>
          <w:lang w:val="el-GR"/>
        </w:rPr>
        <w:tab/>
      </w:r>
    </w:p>
    <w:p w14:paraId="64A422FE" w14:textId="77777777" w:rsidR="00071794" w:rsidRPr="000B3F09" w:rsidRDefault="00071794" w:rsidP="00C2280E">
      <w:pPr>
        <w:pStyle w:val="Standard"/>
        <w:tabs>
          <w:tab w:val="left" w:pos="4769"/>
        </w:tabs>
        <w:suppressAutoHyphens w:val="0"/>
        <w:spacing w:after="160" w:line="240" w:lineRule="atLeast"/>
        <w:jc w:val="both"/>
        <w:textAlignment w:val="auto"/>
        <w:rPr>
          <w:rFonts w:ascii="Calibri" w:eastAsia="Calibri" w:hAnsi="Calibri" w:cs="Cambria"/>
          <w:b/>
          <w:color w:val="FF0000"/>
          <w:sz w:val="22"/>
          <w:szCs w:val="22"/>
          <w:lang w:val="el-GR"/>
        </w:rPr>
      </w:pPr>
    </w:p>
    <w:p w14:paraId="07DF4FE2" w14:textId="77777777" w:rsidR="00071794" w:rsidRPr="000B3F09" w:rsidRDefault="00071794" w:rsidP="00C2280E">
      <w:pPr>
        <w:pStyle w:val="2"/>
        <w:spacing w:line="240" w:lineRule="atLeast"/>
        <w:rPr>
          <w:rFonts w:ascii="Calibri" w:hAnsi="Calibri" w:cs="Cambria"/>
          <w:sz w:val="22"/>
          <w:szCs w:val="22"/>
          <w:lang w:val="el-GR"/>
        </w:rPr>
      </w:pPr>
      <w:bookmarkStart w:id="33" w:name="_Toc32482737"/>
      <w:r w:rsidRPr="000B3F09">
        <w:rPr>
          <w:rFonts w:ascii="Calibri" w:hAnsi="Calibri" w:cs="Cambria"/>
          <w:sz w:val="22"/>
          <w:szCs w:val="22"/>
          <w:lang w:val="el-GR"/>
        </w:rPr>
        <w:t>Άρθρο 23: Αποδεικτικά μέσα κριτηρίων ποιοτικής επιλογής</w:t>
      </w:r>
      <w:r w:rsidRPr="000B3F09">
        <w:rPr>
          <w:rStyle w:val="WW-EndnoteReference1"/>
          <w:rFonts w:ascii="Calibri" w:hAnsi="Calibri" w:cs="Cambria"/>
          <w:sz w:val="22"/>
          <w:szCs w:val="22"/>
          <w:lang w:val="el-GR"/>
        </w:rPr>
        <w:endnoteReference w:id="84"/>
      </w:r>
      <w:bookmarkEnd w:id="33"/>
    </w:p>
    <w:p w14:paraId="1D0840E9"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b/>
          <w:bCs/>
          <w:sz w:val="22"/>
          <w:szCs w:val="22"/>
          <w:lang w:val="el-GR"/>
        </w:rPr>
        <w:t>23.1</w:t>
      </w:r>
      <w:r w:rsidRPr="000B3F09">
        <w:rPr>
          <w:rFonts w:ascii="Calibri" w:hAnsi="Calibri" w:cs="Cambria"/>
          <w:sz w:val="22"/>
          <w:szCs w:val="22"/>
          <w:lang w:val="el-GR"/>
        </w:rPr>
        <w:t xml:space="preserve"> Κατά την υποβολή προσφορών οι οικονομικοί φορείς υποβάλλουν το Ευρωπαϊκό Ενιαίο Έγγραφο Σύμβασης (ΕΕΕΣ), σύμφωνα με τα οριζόμενα στο άρθρο 79  παρ. 1 του ν. 4412/2016, το οποίο αποτελεί ενημερωμένη υπεύθυνη δήλωση, με τις συνέπειες του ν. 1599/1986 (Α΄75), ως </w:t>
      </w:r>
      <w:r w:rsidRPr="000B3F09">
        <w:rPr>
          <w:rFonts w:ascii="Calibri" w:hAnsi="Calibri" w:cs="Cambria"/>
          <w:b/>
          <w:sz w:val="22"/>
          <w:szCs w:val="22"/>
          <w:lang w:val="el-GR"/>
        </w:rPr>
        <w:t>προκαταρκτική απόδειξη</w:t>
      </w:r>
      <w:r w:rsidRPr="000B3F09">
        <w:rPr>
          <w:rFonts w:ascii="Calibri" w:hAnsi="Calibri" w:cs="Cambria"/>
          <w:sz w:val="22"/>
          <w:szCs w:val="22"/>
          <w:lang w:val="el-GR"/>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14:paraId="60AED9C6"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α) δεν βρίσκεται σε μία από τις καταστάσεις του άρθρου 22 Α της παρούσας,</w:t>
      </w:r>
      <w:r w:rsidRPr="000B3F09">
        <w:rPr>
          <w:rFonts w:ascii="Calibri" w:hAnsi="Calibri" w:cs="Cambria"/>
          <w:sz w:val="22"/>
          <w:szCs w:val="22"/>
          <w:lang w:val="el-GR"/>
        </w:rPr>
        <w:br/>
        <w:t>β) πληροί τα σχετικά κριτήρια επιλογής τα οποία έχουν καθοριστεί, σύμφωνα με το άρθρο 22 Β-Ε της παρούσας.</w:t>
      </w:r>
    </w:p>
    <w:p w14:paraId="2EE56470" w14:textId="77777777" w:rsidR="00071794" w:rsidRPr="000B3F09" w:rsidRDefault="00071794" w:rsidP="00C2280E">
      <w:pPr>
        <w:pStyle w:val="Standard"/>
        <w:spacing w:line="240" w:lineRule="atLeast"/>
        <w:jc w:val="both"/>
        <w:rPr>
          <w:rFonts w:ascii="Calibri" w:hAnsi="Calibri" w:cs="Cambria"/>
          <w:sz w:val="22"/>
          <w:szCs w:val="22"/>
          <w:lang w:val="el-GR"/>
        </w:rPr>
      </w:pPr>
    </w:p>
    <w:p w14:paraId="314AD88E"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14:paraId="1F629E73" w14:textId="77777777" w:rsidR="009C6531" w:rsidRPr="000B3F09" w:rsidRDefault="009C6531" w:rsidP="00C2280E">
      <w:pPr>
        <w:pStyle w:val="Standard"/>
        <w:spacing w:line="240" w:lineRule="atLeast"/>
        <w:jc w:val="both"/>
        <w:rPr>
          <w:rFonts w:ascii="Calibri" w:hAnsi="Calibri" w:cs="Cambria"/>
          <w:sz w:val="22"/>
          <w:szCs w:val="22"/>
          <w:lang w:val="el-GR"/>
        </w:rPr>
      </w:pPr>
    </w:p>
    <w:p w14:paraId="2565539B" w14:textId="77777777" w:rsidR="009C6531" w:rsidRPr="000B3F09" w:rsidRDefault="009C6531"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Το ΕΕΕΣ μπορεί να υπογράφεται έως δέκα (10) ημέρες πριν την καταληκτική ημερομηνία υποβολής των προσφορών</w:t>
      </w:r>
      <w:r w:rsidRPr="000B3F09">
        <w:rPr>
          <w:rStyle w:val="aa"/>
          <w:rFonts w:ascii="Calibri" w:hAnsi="Calibri" w:cs="Cambria"/>
          <w:sz w:val="22"/>
          <w:szCs w:val="22"/>
          <w:lang w:val="el-GR"/>
        </w:rPr>
        <w:endnoteReference w:id="85"/>
      </w:r>
      <w:r w:rsidRPr="000B3F09">
        <w:rPr>
          <w:rFonts w:ascii="Calibri" w:hAnsi="Calibri" w:cs="Cambria"/>
          <w:sz w:val="22"/>
          <w:szCs w:val="22"/>
          <w:lang w:val="el-GR"/>
        </w:rPr>
        <w:t>.</w:t>
      </w:r>
    </w:p>
    <w:p w14:paraId="3B453322" w14:textId="77777777" w:rsidR="00071794" w:rsidRPr="000B3F09" w:rsidRDefault="00071794" w:rsidP="00C2280E">
      <w:pPr>
        <w:pStyle w:val="Standard"/>
        <w:spacing w:line="240" w:lineRule="atLeast"/>
        <w:ind w:firstLine="1134"/>
        <w:jc w:val="both"/>
        <w:rPr>
          <w:rFonts w:ascii="Calibri" w:hAnsi="Calibri" w:cs="Cambria"/>
          <w:sz w:val="22"/>
          <w:szCs w:val="22"/>
          <w:lang w:val="el-GR"/>
        </w:rPr>
      </w:pPr>
    </w:p>
    <w:p w14:paraId="68C76050"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Κατά την υποβολή του ΕΕΕΣ,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r w:rsidRPr="000B3F09">
        <w:rPr>
          <w:rStyle w:val="WW-0"/>
          <w:rFonts w:ascii="Calibri" w:hAnsi="Calibri" w:cs="Cambria"/>
          <w:sz w:val="22"/>
          <w:szCs w:val="22"/>
          <w:lang w:val="el-GR"/>
        </w:rPr>
        <w:endnoteReference w:id="86"/>
      </w:r>
      <w:r w:rsidRPr="000B3F09">
        <w:rPr>
          <w:rFonts w:ascii="Calibri" w:hAnsi="Calibri" w:cs="Cambria"/>
          <w:sz w:val="22"/>
          <w:szCs w:val="22"/>
          <w:lang w:val="el-GR"/>
        </w:rPr>
        <w:t>.</w:t>
      </w:r>
    </w:p>
    <w:p w14:paraId="43C6C969" w14:textId="77777777" w:rsidR="00071794" w:rsidRPr="000B3F09" w:rsidRDefault="00071794" w:rsidP="00C2280E">
      <w:pPr>
        <w:pStyle w:val="Standard"/>
        <w:spacing w:line="240" w:lineRule="atLeast"/>
        <w:rPr>
          <w:rFonts w:ascii="Calibri" w:hAnsi="Calibri" w:cs="Cambria"/>
          <w:sz w:val="22"/>
          <w:szCs w:val="22"/>
          <w:lang w:val="el-GR"/>
        </w:rPr>
      </w:pPr>
    </w:p>
    <w:p w14:paraId="3C298DA6"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r w:rsidRPr="000B3F09">
        <w:rPr>
          <w:rStyle w:val="WW-0"/>
          <w:rFonts w:ascii="Calibri" w:hAnsi="Calibri" w:cs="Cambria"/>
          <w:sz w:val="22"/>
          <w:szCs w:val="22"/>
          <w:lang w:val="el-GR"/>
        </w:rPr>
        <w:endnoteReference w:id="87"/>
      </w:r>
      <w:r w:rsidRPr="000B3F09">
        <w:rPr>
          <w:rFonts w:ascii="Calibri" w:hAnsi="Calibri" w:cs="Cambria"/>
          <w:sz w:val="22"/>
          <w:szCs w:val="22"/>
          <w:lang w:val="el-GR"/>
        </w:rPr>
        <w:t>.</w:t>
      </w:r>
    </w:p>
    <w:p w14:paraId="212BDE3E" w14:textId="77777777" w:rsidR="00071794" w:rsidRPr="000B3F09" w:rsidRDefault="00071794" w:rsidP="00C2280E">
      <w:pPr>
        <w:pStyle w:val="Standard"/>
        <w:spacing w:line="240" w:lineRule="atLeast"/>
        <w:jc w:val="both"/>
        <w:rPr>
          <w:rFonts w:ascii="Calibri" w:hAnsi="Calibri" w:cs="Cambria"/>
          <w:sz w:val="22"/>
          <w:szCs w:val="22"/>
          <w:lang w:val="el-GR"/>
        </w:rPr>
      </w:pPr>
    </w:p>
    <w:p w14:paraId="2AF9A832"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46B65E6E" w14:textId="77777777" w:rsidR="00071794" w:rsidRPr="000B3F09" w:rsidRDefault="00071794" w:rsidP="00C2280E">
      <w:pPr>
        <w:pStyle w:val="Standard"/>
        <w:spacing w:line="240" w:lineRule="atLeast"/>
        <w:jc w:val="both"/>
        <w:rPr>
          <w:rFonts w:ascii="Calibri" w:hAnsi="Calibri" w:cs="Cambria"/>
          <w:sz w:val="22"/>
          <w:szCs w:val="22"/>
          <w:lang w:val="el-GR"/>
        </w:rPr>
      </w:pPr>
    </w:p>
    <w:p w14:paraId="5D517AC0"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Στην περίπτωση που προσφέρων οικονομικός φορέας δηλώνει στο Ευρωπαϊκό Ενιαίο Έγγραφο Σύμβασης (ΕΕΕΣ) την πρόθεσή του για ανάθεση υπεργολαβίας, υποβάλλει μαζί με το δικό του ΕΕΕΣ και το ΕΕΕΣ  του υπεργολάβου.</w:t>
      </w:r>
    </w:p>
    <w:p w14:paraId="19DEFAF5" w14:textId="77777777" w:rsidR="00071794" w:rsidRPr="000B3F09" w:rsidRDefault="00071794" w:rsidP="00C2280E">
      <w:pPr>
        <w:pStyle w:val="Standard"/>
        <w:spacing w:line="240" w:lineRule="atLeast"/>
        <w:ind w:firstLine="1134"/>
        <w:jc w:val="both"/>
        <w:rPr>
          <w:rFonts w:ascii="Calibri" w:hAnsi="Calibri" w:cs="Cambria"/>
          <w:sz w:val="22"/>
          <w:szCs w:val="22"/>
          <w:lang w:val="el-GR"/>
        </w:rPr>
      </w:pPr>
    </w:p>
    <w:p w14:paraId="1A4E4F5D"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Στην περίπτωση που προσφέρων οικονομικός φορέας στηρίζεται στις ικανότητες ενός ή περισσότερων φορέων υποβάλλει μαζί με το δικό του ΕΕΕΣ και το ΕΕΕΣ κάθε φορέα, στις ικανότητες του οποίου στηρίζεται.</w:t>
      </w:r>
    </w:p>
    <w:p w14:paraId="49476BC4" w14:textId="77777777" w:rsidR="00071794" w:rsidRPr="000B3F09" w:rsidRDefault="00071794" w:rsidP="00C2280E">
      <w:pPr>
        <w:pStyle w:val="Standard"/>
        <w:spacing w:line="240" w:lineRule="atLeast"/>
        <w:jc w:val="both"/>
        <w:rPr>
          <w:rFonts w:ascii="Calibri" w:hAnsi="Calibri" w:cs="Cambria"/>
          <w:sz w:val="22"/>
          <w:szCs w:val="22"/>
          <w:lang w:val="el-GR"/>
        </w:rPr>
      </w:pPr>
    </w:p>
    <w:p w14:paraId="53FE14E5" w14:textId="77777777" w:rsidR="00071794" w:rsidRPr="000B3F09" w:rsidRDefault="00071794" w:rsidP="00C2280E">
      <w:pPr>
        <w:pStyle w:val="Standard"/>
        <w:tabs>
          <w:tab w:val="left" w:pos="1134"/>
        </w:tabs>
        <w:spacing w:line="240" w:lineRule="atLeast"/>
        <w:jc w:val="both"/>
        <w:rPr>
          <w:rFonts w:ascii="Calibri" w:hAnsi="Calibri" w:cs="Cambria"/>
          <w:b/>
          <w:sz w:val="22"/>
          <w:szCs w:val="22"/>
          <w:lang w:val="el-GR"/>
        </w:rPr>
      </w:pPr>
      <w:r w:rsidRPr="000B3F09">
        <w:rPr>
          <w:rFonts w:ascii="Calibri" w:hAnsi="Calibri" w:cs="Cambria"/>
          <w:b/>
          <w:sz w:val="22"/>
          <w:szCs w:val="22"/>
          <w:lang w:val="el-GR"/>
        </w:rPr>
        <w:t>23.2. Δικαιολογητικά (Αποδεικτικά μέσα)</w:t>
      </w:r>
    </w:p>
    <w:p w14:paraId="55747519" w14:textId="77777777" w:rsidR="00071794" w:rsidRPr="000B3F09" w:rsidRDefault="00071794" w:rsidP="00C2280E">
      <w:pPr>
        <w:pStyle w:val="Standard"/>
        <w:tabs>
          <w:tab w:val="left" w:pos="1134"/>
        </w:tabs>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Το δικαίωμα συμμετοχής και οι όροι και προϋποθέσεις συμμετοχής, όπως ορίστηκαν στα άρθρα 21 και 22 </w:t>
      </w:r>
      <w:r w:rsidRPr="000B3F09">
        <w:rPr>
          <w:rFonts w:ascii="Calibri" w:hAnsi="Calibri" w:cs="Cambria"/>
          <w:sz w:val="22"/>
          <w:szCs w:val="22"/>
          <w:lang w:val="el-GR"/>
        </w:rPr>
        <w:lastRenderedPageBreak/>
        <w:t>της παρούσας, κρίνονται κατά την υποβολή της προσφοράς, κατά την υποβολή των δικαιολογητικών, σύμφωνα με το άρθρο 4.2 (α έως δ) και κατά τη σύναψη της σύμβασης, σύμφωνα με το άρθρο 4.2 (ε) της παρούσας.</w:t>
      </w:r>
    </w:p>
    <w:p w14:paraId="6FBD2D1A" w14:textId="77777777" w:rsidR="00071794" w:rsidRPr="000B3F09" w:rsidRDefault="00071794" w:rsidP="00C2280E">
      <w:pPr>
        <w:pStyle w:val="Standard"/>
        <w:spacing w:line="240" w:lineRule="atLeast"/>
        <w:jc w:val="both"/>
        <w:rPr>
          <w:rFonts w:ascii="Calibri" w:hAnsi="Calibri" w:cs="Cambria"/>
          <w:sz w:val="22"/>
          <w:szCs w:val="22"/>
          <w:lang w:val="el-GR"/>
        </w:rPr>
      </w:pPr>
    </w:p>
    <w:p w14:paraId="4778234C"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Στην περίπτωση που προσφέρων οικονομικός φορέας ή ένωση αυτών </w:t>
      </w:r>
      <w:r w:rsidRPr="000B3F09">
        <w:rPr>
          <w:rFonts w:ascii="Calibri" w:hAnsi="Calibri" w:cs="Cambria"/>
          <w:sz w:val="22"/>
          <w:szCs w:val="22"/>
          <w:u w:val="single"/>
          <w:lang w:val="el-GR"/>
        </w:rPr>
        <w:t>στηρίζεται στις ικανότητες</w:t>
      </w:r>
      <w:r w:rsidRPr="000B3F09">
        <w:rPr>
          <w:rFonts w:ascii="Calibri" w:hAnsi="Calibri" w:cs="Cambria"/>
          <w:sz w:val="22"/>
          <w:szCs w:val="22"/>
          <w:lang w:val="el-GR"/>
        </w:rPr>
        <w:t xml:space="preserve"> άλλων φορέων, σύμφωνα με το άρθρο 22.ΣΤ της παρούσας, οι φορείς στην ικανότητα των οποίων στηρίζεται ο προσφέρων οικονομικός φορέας ή ένωση αυτών, υποχρεούνται στην υποβολή των δικαιολογητικών που αποδεικνύουν ότι δεν συντρέχουν οι λόγοι αποκλεισμού του άρθρου 22 Α της παρούσας και ότι πληρούν τα σχετικά κριτήρια επιλογής κατά περίπτωση (άρθρου 22 Β – Ε).</w:t>
      </w:r>
    </w:p>
    <w:p w14:paraId="66EF0754" w14:textId="77777777" w:rsidR="00071794" w:rsidRPr="000B3F09" w:rsidRDefault="00071794" w:rsidP="00C2280E">
      <w:pPr>
        <w:pStyle w:val="Standard"/>
        <w:spacing w:line="240" w:lineRule="atLeast"/>
        <w:jc w:val="both"/>
        <w:rPr>
          <w:rFonts w:ascii="Calibri" w:hAnsi="Calibri" w:cs="Cambria"/>
          <w:sz w:val="22"/>
          <w:szCs w:val="22"/>
          <w:lang w:val="el-GR"/>
        </w:rPr>
      </w:pPr>
    </w:p>
    <w:p w14:paraId="7AF910DB"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1, 2, 2.α και 4</w:t>
      </w:r>
      <w:r w:rsidRPr="000B3F09">
        <w:rPr>
          <w:rStyle w:val="WW-0"/>
          <w:rFonts w:ascii="Calibri" w:hAnsi="Calibri" w:cs="Cambria"/>
          <w:sz w:val="22"/>
          <w:szCs w:val="22"/>
          <w:lang w:val="el-GR"/>
        </w:rPr>
        <w:endnoteReference w:id="88"/>
      </w:r>
      <w:r w:rsidRPr="000B3F09">
        <w:rPr>
          <w:rFonts w:ascii="Calibri" w:hAnsi="Calibri" w:cs="Cambria"/>
          <w:sz w:val="22"/>
          <w:szCs w:val="22"/>
          <w:lang w:val="el-GR"/>
        </w:rPr>
        <w:t xml:space="preserve"> του άρθρου 22 Α.</w:t>
      </w:r>
    </w:p>
    <w:p w14:paraId="40089E9D" w14:textId="77777777" w:rsidR="00071794" w:rsidRPr="000B3F09" w:rsidRDefault="00071794" w:rsidP="00C2280E">
      <w:pPr>
        <w:pStyle w:val="Standard"/>
        <w:spacing w:line="240" w:lineRule="atLeast"/>
        <w:ind w:left="1100"/>
        <w:jc w:val="both"/>
        <w:rPr>
          <w:rFonts w:ascii="Calibri" w:hAnsi="Calibri" w:cs="Cambria"/>
          <w:sz w:val="22"/>
          <w:szCs w:val="22"/>
          <w:lang w:val="el-GR"/>
        </w:rPr>
      </w:pPr>
    </w:p>
    <w:p w14:paraId="25B9CD05"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 ΕΕΕΣ ).</w:t>
      </w:r>
    </w:p>
    <w:p w14:paraId="63FB0671" w14:textId="77777777" w:rsidR="00071794" w:rsidRPr="000B3F09" w:rsidRDefault="00071794" w:rsidP="00C2280E">
      <w:pPr>
        <w:pStyle w:val="Standard"/>
        <w:spacing w:line="240" w:lineRule="atLeast"/>
        <w:jc w:val="both"/>
        <w:rPr>
          <w:rFonts w:ascii="Calibri" w:hAnsi="Calibri" w:cs="Cambria"/>
          <w:sz w:val="22"/>
          <w:szCs w:val="22"/>
          <w:lang w:val="el-GR"/>
        </w:rPr>
      </w:pPr>
    </w:p>
    <w:p w14:paraId="3032FDC9"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14:paraId="2F3ECE9A" w14:textId="77777777" w:rsidR="00663C6D" w:rsidRPr="000B3F09" w:rsidRDefault="00663C6D" w:rsidP="00C2280E">
      <w:pPr>
        <w:pStyle w:val="Standard"/>
        <w:spacing w:line="240" w:lineRule="atLeast"/>
        <w:jc w:val="both"/>
        <w:rPr>
          <w:rFonts w:ascii="Calibri" w:hAnsi="Calibri" w:cs="Cambria"/>
          <w:sz w:val="22"/>
          <w:szCs w:val="22"/>
          <w:lang w:val="el-GR"/>
        </w:rPr>
      </w:pPr>
    </w:p>
    <w:p w14:paraId="1788C7D5" w14:textId="77777777" w:rsidR="00663C6D" w:rsidRPr="000B3F09" w:rsidRDefault="00663C6D"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Όλα τα αποδεικτικά έγγραφα του άρθρου 23.3 έως 23.10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r w:rsidR="006144AC" w:rsidRPr="000B3F09">
        <w:rPr>
          <w:rStyle w:val="aa"/>
          <w:rFonts w:ascii="Calibri" w:hAnsi="Calibri" w:cs="Cambria"/>
          <w:sz w:val="22"/>
          <w:szCs w:val="22"/>
          <w:lang w:val="el-GR"/>
        </w:rPr>
        <w:endnoteReference w:id="89"/>
      </w:r>
      <w:r w:rsidRPr="000B3F09">
        <w:rPr>
          <w:rFonts w:ascii="Calibri" w:hAnsi="Calibri" w:cs="Cambria"/>
          <w:sz w:val="22"/>
          <w:szCs w:val="22"/>
          <w:lang w:val="el-GR"/>
        </w:rPr>
        <w:t>.</w:t>
      </w:r>
    </w:p>
    <w:p w14:paraId="756700B4" w14:textId="77777777" w:rsidR="00663C6D" w:rsidRPr="000B3F09" w:rsidRDefault="00663C6D" w:rsidP="00C2280E">
      <w:pPr>
        <w:pStyle w:val="Standard"/>
        <w:spacing w:line="240" w:lineRule="atLeast"/>
        <w:ind w:left="1100"/>
        <w:jc w:val="both"/>
        <w:rPr>
          <w:rFonts w:ascii="Calibri" w:hAnsi="Calibri" w:cs="Cambria"/>
          <w:sz w:val="22"/>
          <w:szCs w:val="22"/>
          <w:lang w:val="el-GR"/>
        </w:rPr>
      </w:pPr>
    </w:p>
    <w:p w14:paraId="0B9300CA" w14:textId="77777777" w:rsidR="00663C6D" w:rsidRPr="000B3F09" w:rsidRDefault="00663C6D"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Επισημαίνεται ότι γίνονται αποδεκτές:</w:t>
      </w:r>
    </w:p>
    <w:p w14:paraId="2192018D" w14:textId="77777777" w:rsidR="00663C6D" w:rsidRPr="000B3F09" w:rsidRDefault="00663C6D"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w:t>
      </w:r>
      <w:r w:rsidRPr="000B3F09">
        <w:rPr>
          <w:rFonts w:ascii="Calibri" w:hAnsi="Calibri" w:cs="Cambria"/>
          <w:sz w:val="22"/>
          <w:szCs w:val="22"/>
          <w:lang w:val="el-GR"/>
        </w:rPr>
        <w:tab/>
        <w:t xml:space="preserve">οι ένορκες βεβαιώσεις που αναφέρονται στην παρούσα Διακήρυξη, εφόσον έχουν συνταχθεί έως τρεις (3) μήνες πριν από την υποβολή τους, </w:t>
      </w:r>
    </w:p>
    <w:p w14:paraId="79525297" w14:textId="77777777" w:rsidR="00071794" w:rsidRPr="000B3F09" w:rsidRDefault="00663C6D"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w:t>
      </w:r>
      <w:r w:rsidRPr="000B3F09">
        <w:rPr>
          <w:rFonts w:ascii="Calibri" w:hAnsi="Calibri" w:cs="Cambria"/>
          <w:sz w:val="22"/>
          <w:szCs w:val="22"/>
          <w:lang w:val="el-GR"/>
        </w:rPr>
        <w:tab/>
        <w:t>οι υπεύθυνες δηλώσεις, εφόσον έχουν συνταχθεί μετά την κοινοποίηση της πρόσκλησης για την υποβολή των δικαιολογητικών</w:t>
      </w:r>
      <w:r w:rsidR="00E01C14" w:rsidRPr="000B3F09">
        <w:rPr>
          <w:rStyle w:val="aa"/>
          <w:rFonts w:ascii="Calibri" w:hAnsi="Calibri" w:cs="Cambria"/>
          <w:sz w:val="22"/>
          <w:szCs w:val="22"/>
          <w:lang w:val="el-GR"/>
        </w:rPr>
        <w:endnoteReference w:id="90"/>
      </w:r>
      <w:r w:rsidRPr="000B3F09">
        <w:rPr>
          <w:rFonts w:ascii="Calibri" w:hAnsi="Calibri" w:cs="Cambria"/>
          <w:sz w:val="22"/>
          <w:szCs w:val="22"/>
          <w:lang w:val="el-GR"/>
        </w:rPr>
        <w:t>. Σημειώνεται ότι δεν απαιτείται θεώρηση του γνησίου της υπογραφής τους .</w:t>
      </w:r>
    </w:p>
    <w:p w14:paraId="663758EC" w14:textId="77777777" w:rsidR="007716B6" w:rsidRPr="000B3F09" w:rsidRDefault="007716B6" w:rsidP="00C2280E">
      <w:pPr>
        <w:pStyle w:val="Standard"/>
        <w:spacing w:line="240" w:lineRule="atLeast"/>
        <w:ind w:left="1100"/>
        <w:jc w:val="both"/>
        <w:rPr>
          <w:rFonts w:ascii="Calibri" w:hAnsi="Calibri" w:cs="Cambria"/>
          <w:sz w:val="22"/>
          <w:szCs w:val="22"/>
          <w:lang w:val="el-GR"/>
        </w:rPr>
      </w:pPr>
    </w:p>
    <w:p w14:paraId="745B4F7D" w14:textId="77777777" w:rsidR="00071794" w:rsidRPr="000B3F09" w:rsidRDefault="00071794" w:rsidP="00C2280E">
      <w:pPr>
        <w:pStyle w:val="Standard"/>
        <w:numPr>
          <w:ilvl w:val="1"/>
          <w:numId w:val="5"/>
        </w:numPr>
        <w:spacing w:line="240" w:lineRule="atLeast"/>
        <w:jc w:val="both"/>
        <w:rPr>
          <w:rFonts w:ascii="Calibri" w:hAnsi="Calibri" w:cs="Cambria"/>
          <w:sz w:val="22"/>
          <w:szCs w:val="22"/>
          <w:lang w:val="el-GR" w:eastAsia="el-GR"/>
        </w:rPr>
      </w:pPr>
      <w:r w:rsidRPr="000B3F09">
        <w:rPr>
          <w:rFonts w:ascii="Calibri" w:eastAsia="Cambria" w:hAnsi="Calibri" w:cs="Cambria"/>
          <w:b/>
          <w:sz w:val="22"/>
          <w:szCs w:val="22"/>
          <w:lang w:val="el-GR"/>
        </w:rPr>
        <w:t xml:space="preserve">  </w:t>
      </w:r>
      <w:r w:rsidRPr="000B3F09">
        <w:rPr>
          <w:rFonts w:ascii="Calibri" w:hAnsi="Calibri" w:cs="Cambria"/>
          <w:b/>
          <w:sz w:val="22"/>
          <w:szCs w:val="22"/>
          <w:lang w:val="el-GR"/>
        </w:rPr>
        <w:t xml:space="preserve">Δικαιολογητικά μη συνδρομής λόγων αποκλεισμού του άρθρου 22 Α.  </w:t>
      </w:r>
    </w:p>
    <w:p w14:paraId="6E0574FB" w14:textId="77777777" w:rsidR="00071794" w:rsidRPr="000B3F09" w:rsidRDefault="00071794" w:rsidP="00C2280E">
      <w:pPr>
        <w:spacing w:after="120" w:line="240" w:lineRule="atLeast"/>
        <w:jc w:val="both"/>
        <w:rPr>
          <w:rFonts w:ascii="Calibri" w:hAnsi="Calibri" w:cs="Cambria"/>
          <w:sz w:val="22"/>
          <w:szCs w:val="22"/>
          <w:lang w:val="el-GR"/>
        </w:rPr>
      </w:pPr>
      <w:r w:rsidRPr="000B3F09">
        <w:rPr>
          <w:rFonts w:ascii="Calibri" w:hAnsi="Calibri" w:cs="Cambria"/>
          <w:sz w:val="22"/>
          <w:szCs w:val="22"/>
          <w:lang w:val="el-GR" w:eastAsia="el-GR"/>
        </w:rPr>
        <w:t>Ο προσωρινός ανάδοχος, κατόπιν σχετικής ηλεκτρονικής πρόσκλησης από την αναθέτουσα αρχή, υποβάλλει τα ακόλουθα δικαιολογητικά, κατά τα ειδικότερα οριζόμενα στο άρθρο 4.2 της παρούσας</w:t>
      </w:r>
      <w:r w:rsidRPr="000B3F09">
        <w:rPr>
          <w:rStyle w:val="EndnoteReference1"/>
          <w:rFonts w:ascii="Calibri" w:hAnsi="Calibri" w:cs="Cambria"/>
          <w:sz w:val="22"/>
          <w:szCs w:val="22"/>
          <w:lang w:val="el-GR" w:eastAsia="el-GR"/>
        </w:rPr>
        <w:endnoteReference w:id="91"/>
      </w:r>
      <w:r w:rsidRPr="000B3F09">
        <w:rPr>
          <w:rFonts w:ascii="Calibri" w:hAnsi="Calibri" w:cs="Cambria"/>
          <w:sz w:val="22"/>
          <w:szCs w:val="22"/>
          <w:lang w:val="el-GR" w:eastAsia="el-GR"/>
        </w:rPr>
        <w:t>:</w:t>
      </w:r>
    </w:p>
    <w:p w14:paraId="6265A3B6"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Για την απόδειξη της μη συνδρομής των λόγων αποκλεισμού του </w:t>
      </w:r>
      <w:r w:rsidRPr="000B3F09">
        <w:rPr>
          <w:rFonts w:ascii="Calibri" w:hAnsi="Calibri" w:cs="Cambria"/>
          <w:b/>
          <w:sz w:val="22"/>
          <w:szCs w:val="22"/>
          <w:lang w:val="el-GR"/>
        </w:rPr>
        <w:t xml:space="preserve">άρθρου 22Α, </w:t>
      </w:r>
      <w:r w:rsidRPr="000B3F09">
        <w:rPr>
          <w:rFonts w:ascii="Calibri" w:hAnsi="Calibri" w:cs="Cambria"/>
          <w:sz w:val="22"/>
          <w:szCs w:val="22"/>
          <w:lang w:val="el-GR"/>
        </w:rPr>
        <w:t xml:space="preserve">ο προσωρινός ανάδοχος υποβάλλει  αντίστοιχα τα </w:t>
      </w:r>
      <w:r w:rsidRPr="000B3F09">
        <w:rPr>
          <w:rFonts w:ascii="Calibri" w:hAnsi="Calibri" w:cs="Cambria"/>
          <w:sz w:val="22"/>
          <w:szCs w:val="22"/>
          <w:u w:val="single"/>
          <w:lang w:val="el-GR"/>
        </w:rPr>
        <w:t>παρακάτω δικαιολογητικά:</w:t>
      </w:r>
    </w:p>
    <w:p w14:paraId="704677EC" w14:textId="77777777" w:rsidR="00E177AE"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(α) για την </w:t>
      </w:r>
      <w:r w:rsidRPr="000B3F09">
        <w:rPr>
          <w:rFonts w:ascii="Calibri" w:hAnsi="Calibri" w:cs="Cambria"/>
          <w:b/>
          <w:sz w:val="22"/>
          <w:szCs w:val="22"/>
          <w:lang w:val="el-GR"/>
        </w:rPr>
        <w:t>παράγραφο Α.1 του άρθρου 22 της παρούσας</w:t>
      </w:r>
      <w:r w:rsidRPr="000B3F09">
        <w:rPr>
          <w:rFonts w:ascii="Calibri" w:hAnsi="Calibri" w:cs="Cambria"/>
          <w:sz w:val="22"/>
          <w:szCs w:val="22"/>
          <w:lang w:val="el-GR"/>
        </w:rPr>
        <w:t xml:space="preserve">: </w:t>
      </w:r>
    </w:p>
    <w:p w14:paraId="5A738DC5"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απόσπασμα του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r w:rsidR="00B54751" w:rsidRPr="000B3F09">
        <w:rPr>
          <w:rFonts w:ascii="Calibri" w:hAnsi="Calibri" w:cs="Cambria"/>
          <w:sz w:val="22"/>
          <w:szCs w:val="22"/>
          <w:lang w:val="el-GR"/>
        </w:rPr>
        <w:t>, που να έχει εκδοθεί έως τρεις (3) μήνες πριν από την υποβολή του</w:t>
      </w:r>
      <w:r w:rsidR="00B54751" w:rsidRPr="000B3F09">
        <w:rPr>
          <w:rStyle w:val="aa"/>
          <w:rFonts w:ascii="Calibri" w:hAnsi="Calibri" w:cs="Cambria"/>
          <w:sz w:val="22"/>
          <w:szCs w:val="22"/>
          <w:lang w:val="el-GR"/>
        </w:rPr>
        <w:endnoteReference w:id="92"/>
      </w:r>
      <w:r w:rsidRPr="000B3F09">
        <w:rPr>
          <w:rFonts w:ascii="Calibri" w:hAnsi="Calibri" w:cs="Cambria"/>
          <w:sz w:val="22"/>
          <w:szCs w:val="22"/>
          <w:lang w:val="el-GR"/>
        </w:rPr>
        <w:t xml:space="preserve">. Η υποχρέωση </w:t>
      </w:r>
      <w:r w:rsidRPr="000B3F09">
        <w:rPr>
          <w:rFonts w:ascii="Calibri" w:hAnsi="Calibri" w:cs="Cambria"/>
          <w:sz w:val="22"/>
          <w:szCs w:val="22"/>
          <w:lang w:val="el-GR"/>
        </w:rPr>
        <w:lastRenderedPageBreak/>
        <w:t>προσκόμισης του ως άνω αποσπάσματος αφορά και τα πρόσωπα των τελευταίων  τεσσάρων εδαφίων  της παραγράφου Α.1 του άρθρου 22.</w:t>
      </w:r>
    </w:p>
    <w:p w14:paraId="1E12B448"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(β) </w:t>
      </w:r>
      <w:r w:rsidRPr="000B3F09">
        <w:rPr>
          <w:rFonts w:ascii="Calibri" w:hAnsi="Calibri" w:cs="Cambria"/>
          <w:b/>
          <w:bCs/>
          <w:sz w:val="22"/>
          <w:szCs w:val="22"/>
          <w:lang w:val="el-GR"/>
        </w:rPr>
        <w:t>για την παράγραφο Α.2 του άρθρου 22:</w:t>
      </w:r>
      <w:r w:rsidRPr="000B3F09">
        <w:rPr>
          <w:rFonts w:ascii="Calibri" w:hAnsi="Calibri" w:cs="Cambria"/>
          <w:sz w:val="22"/>
          <w:szCs w:val="22"/>
          <w:lang w:val="el-GR"/>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w:t>
      </w:r>
      <w:r w:rsidRPr="000B3F09">
        <w:rPr>
          <w:rStyle w:val="a6"/>
          <w:rFonts w:ascii="Calibri" w:hAnsi="Calibri" w:cs="Cambria"/>
          <w:sz w:val="22"/>
          <w:szCs w:val="22"/>
        </w:rPr>
        <w:endnoteReference w:id="93"/>
      </w:r>
      <w:r w:rsidRPr="000B3F09">
        <w:rPr>
          <w:rStyle w:val="a6"/>
          <w:rFonts w:ascii="Calibri" w:hAnsi="Calibri" w:cs="Cambria"/>
          <w:sz w:val="22"/>
          <w:szCs w:val="22"/>
          <w:lang w:val="el-GR"/>
        </w:rPr>
        <w:t xml:space="preserve"> </w:t>
      </w:r>
      <w:r w:rsidRPr="000B3F09">
        <w:rPr>
          <w:rFonts w:ascii="Calibri" w:hAnsi="Calibri" w:cs="Cambria"/>
          <w:sz w:val="22"/>
          <w:szCs w:val="22"/>
          <w:lang w:val="el-GR"/>
        </w:rPr>
        <w:t>σύμφωνα με την ισχύουσα νομοθεσία του κράτους εγκατάστασης ή την ελληνική νομοθεσία αντίστοιχα</w:t>
      </w:r>
      <w:r w:rsidR="00891721" w:rsidRPr="000B3F09">
        <w:rPr>
          <w:rFonts w:ascii="Calibri" w:hAnsi="Calibri" w:cs="Cambria"/>
          <w:sz w:val="22"/>
          <w:szCs w:val="22"/>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891721" w:rsidRPr="000B3F09">
        <w:rPr>
          <w:rStyle w:val="aa"/>
          <w:rFonts w:ascii="Calibri" w:hAnsi="Calibri" w:cs="Cambria"/>
          <w:sz w:val="22"/>
          <w:szCs w:val="22"/>
          <w:lang w:val="el-GR"/>
        </w:rPr>
        <w:endnoteReference w:id="94"/>
      </w:r>
      <w:r w:rsidRPr="000B3F09">
        <w:rPr>
          <w:rFonts w:ascii="Calibri" w:hAnsi="Calibri" w:cs="Cambria"/>
          <w:sz w:val="22"/>
          <w:szCs w:val="22"/>
          <w:lang w:val="el-GR"/>
        </w:rPr>
        <w:t>.</w:t>
      </w:r>
    </w:p>
    <w:p w14:paraId="4E9AEF58"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Για τους προσφέροντες </w:t>
      </w:r>
      <w:r w:rsidRPr="000B3F09">
        <w:rPr>
          <w:rFonts w:ascii="Calibri" w:hAnsi="Calibri" w:cs="Cambria"/>
          <w:sz w:val="22"/>
          <w:szCs w:val="22"/>
          <w:u w:val="single"/>
          <w:lang w:val="el-GR"/>
        </w:rPr>
        <w:t>που είναι εγκατεστημένοι ή εκτελούν έργα στην Ελλάδα</w:t>
      </w:r>
      <w:r w:rsidRPr="000B3F09">
        <w:rPr>
          <w:rFonts w:ascii="Calibri" w:hAnsi="Calibri" w:cs="Cambria"/>
          <w:sz w:val="22"/>
          <w:szCs w:val="22"/>
          <w:lang w:val="el-GR"/>
        </w:rPr>
        <w:t xml:space="preserve"> τα σχετικά δικαιολογητικά που υποβάλλονται είναι:</w:t>
      </w:r>
    </w:p>
    <w:p w14:paraId="28DCDDDC" w14:textId="77777777" w:rsidR="00071794" w:rsidRPr="000B3F09" w:rsidRDefault="00071794" w:rsidP="00C2280E">
      <w:pPr>
        <w:pStyle w:val="Standard"/>
        <w:numPr>
          <w:ilvl w:val="0"/>
          <w:numId w:val="13"/>
        </w:numPr>
        <w:spacing w:after="120" w:line="240" w:lineRule="atLeast"/>
        <w:jc w:val="both"/>
        <w:rPr>
          <w:rFonts w:ascii="Calibri" w:hAnsi="Calibri" w:cs="Cambria"/>
          <w:sz w:val="22"/>
          <w:szCs w:val="22"/>
          <w:lang w:val="el-GR"/>
        </w:rPr>
      </w:pPr>
      <w:r w:rsidRPr="000B3F09">
        <w:rPr>
          <w:rFonts w:ascii="Calibri" w:hAnsi="Calibri" w:cs="Cambria"/>
          <w:sz w:val="22"/>
          <w:szCs w:val="22"/>
          <w:lang w:val="el-GR"/>
        </w:rPr>
        <w:t>φορολογική ενημερότητα που εκδίδεται από το Υπουργείο Οικονομικών (αρμόδια Δ.Ο.Υ) για τον οικονομικό φορέα και για τις κοινοπραξίες στις οποίες συμμετέχει για τα δημόσια έργα που είναι σε εξέλιξη</w:t>
      </w:r>
      <w:r w:rsidRPr="000B3F09">
        <w:rPr>
          <w:rFonts w:ascii="Calibri" w:eastAsia="Times New Roman" w:hAnsi="Calibri" w:cs="Cambria"/>
          <w:sz w:val="22"/>
          <w:szCs w:val="22"/>
          <w:vertAlign w:val="superscript"/>
          <w:lang w:val="el-GR" w:bidi="ar-SA"/>
        </w:rPr>
        <w:t xml:space="preserve"> </w:t>
      </w:r>
      <w:r w:rsidRPr="000B3F09">
        <w:rPr>
          <w:rStyle w:val="aa"/>
          <w:rFonts w:ascii="Calibri" w:eastAsia="Times New Roman" w:hAnsi="Calibri" w:cs="Cambria"/>
          <w:sz w:val="22"/>
          <w:szCs w:val="22"/>
          <w:lang w:val="el-GR" w:bidi="ar-SA"/>
        </w:rPr>
        <w:endnoteReference w:id="95"/>
      </w:r>
      <w:r w:rsidRPr="000B3F09">
        <w:rPr>
          <w:rFonts w:ascii="Calibri" w:hAnsi="Calibri" w:cs="Cambria"/>
          <w:sz w:val="22"/>
          <w:szCs w:val="22"/>
          <w:lang w:val="el-GR"/>
        </w:rPr>
        <w:t>. Οι αλλοδαποί προσφέροντες θα υποβάλλουν υπεύθυνη δήλωση</w:t>
      </w:r>
      <w:r w:rsidRPr="000B3F09">
        <w:rPr>
          <w:rStyle w:val="WW-0"/>
          <w:rFonts w:ascii="Calibri" w:hAnsi="Calibri" w:cs="Cambria"/>
          <w:sz w:val="22"/>
          <w:szCs w:val="22"/>
          <w:lang w:val="el-GR"/>
        </w:rPr>
        <w:endnoteReference w:id="96"/>
      </w:r>
      <w:r w:rsidRPr="000B3F09">
        <w:rPr>
          <w:rFonts w:ascii="Calibri" w:hAnsi="Calibri" w:cs="Cambria"/>
          <w:sz w:val="22"/>
          <w:szCs w:val="22"/>
          <w:lang w:val="el-GR"/>
        </w:rPr>
        <w:t xml:space="preserve"> περί του ότι δεν έχουν υποχρέωση καταβολής φόρων στην Ελλάδα. Σε περίπτωση που έχουν τέτοια υποχρέωση θα υποβάλλουν σχετικό αποδεικτικό της οικείας Δ.Ο.Υ.  </w:t>
      </w:r>
    </w:p>
    <w:p w14:paraId="3C380110" w14:textId="77777777" w:rsidR="00071794" w:rsidRPr="000B3F09" w:rsidRDefault="00071794" w:rsidP="00C2280E">
      <w:pPr>
        <w:pStyle w:val="Standard"/>
        <w:numPr>
          <w:ilvl w:val="0"/>
          <w:numId w:val="13"/>
        </w:numPr>
        <w:spacing w:after="120" w:line="240" w:lineRule="atLeast"/>
        <w:jc w:val="both"/>
        <w:rPr>
          <w:rFonts w:ascii="Calibri" w:hAnsi="Calibri" w:cs="Cambria"/>
          <w:sz w:val="22"/>
          <w:szCs w:val="22"/>
          <w:lang w:val="el-GR"/>
        </w:rPr>
      </w:pPr>
      <w:r w:rsidRPr="000B3F09">
        <w:rPr>
          <w:rFonts w:ascii="Calibri" w:hAnsi="Calibri" w:cs="Cambria"/>
          <w:sz w:val="22"/>
          <w:szCs w:val="22"/>
          <w:lang w:val="el-GR"/>
        </w:rPr>
        <w:t>ασφαλιστική ενημερότητα που εκδίδεται από τον αρμόδιο ασφαλιστικό φορέα</w:t>
      </w:r>
      <w:r w:rsidRPr="000B3F09">
        <w:rPr>
          <w:rStyle w:val="a6"/>
          <w:rFonts w:ascii="Calibri" w:hAnsi="Calibri" w:cs="Cambria"/>
          <w:sz w:val="22"/>
          <w:szCs w:val="22"/>
          <w:lang w:val="el-GR"/>
        </w:rPr>
        <w:endnoteReference w:id="97"/>
      </w:r>
      <w:r w:rsidRPr="000B3F09">
        <w:rPr>
          <w:rFonts w:ascii="Calibri" w:hAnsi="Calibri" w:cs="Cambria"/>
          <w:sz w:val="22"/>
          <w:szCs w:val="22"/>
          <w:lang w:val="el-GR"/>
        </w:rPr>
        <w:t xml:space="preserve">.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 του που έχουν υποχρέωση ασφάλισης στο ΕΤΑΑ – ΤΜΕΔΕ.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(ΤΜΕΔΕ για τους ασφαλισμένους – μέλη του ΤΕΕ, ΙΚΑ για το λοιπό προσωπικό). Δεν αποτελούν απόδειξη ενημερότητας της προσφέρουσας εταιρίας, αποδεικτικά ασφαλιστικής ενημερότητας των φυσικών προσώπων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w:t>
      </w:r>
    </w:p>
    <w:p w14:paraId="4B8D88DF" w14:textId="77777777" w:rsidR="00071794" w:rsidRPr="000B3F09" w:rsidRDefault="00E177AE" w:rsidP="00561A40">
      <w:pPr>
        <w:pStyle w:val="Standard"/>
        <w:numPr>
          <w:ilvl w:val="0"/>
          <w:numId w:val="22"/>
        </w:numPr>
        <w:spacing w:after="120" w:line="240" w:lineRule="atLeast"/>
        <w:ind w:left="0" w:firstLine="0"/>
        <w:jc w:val="both"/>
        <w:rPr>
          <w:rFonts w:ascii="Calibri" w:hAnsi="Calibri" w:cs="Cambria"/>
          <w:sz w:val="22"/>
          <w:szCs w:val="22"/>
          <w:lang w:val="el-GR"/>
        </w:rPr>
      </w:pPr>
      <w:r w:rsidRPr="000B3F09">
        <w:rPr>
          <w:rFonts w:ascii="Calibri" w:hAnsi="Calibri" w:cs="Cambria"/>
          <w:sz w:val="22"/>
          <w:szCs w:val="22"/>
          <w:lang w:val="el-GR"/>
        </w:rPr>
        <w:t xml:space="preserve">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 </w:t>
      </w:r>
    </w:p>
    <w:p w14:paraId="0FC8A67C"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(ββ) </w:t>
      </w:r>
      <w:r w:rsidRPr="000B3F09">
        <w:rPr>
          <w:rFonts w:ascii="Calibri" w:hAnsi="Calibri" w:cs="Cambria"/>
          <w:b/>
          <w:bCs/>
          <w:sz w:val="22"/>
          <w:szCs w:val="22"/>
          <w:lang w:val="el-GR"/>
        </w:rPr>
        <w:t>για την παράγραφο Α.2Α του άρθρου 22:</w:t>
      </w:r>
      <w:r w:rsidRPr="000B3F09">
        <w:rPr>
          <w:rFonts w:ascii="Calibri" w:hAnsi="Calibri" w:cs="Cambria"/>
          <w:sz w:val="22"/>
          <w:szCs w:val="22"/>
          <w:lang w:val="el-GR"/>
        </w:rPr>
        <w:t xml:space="preserve"> </w:t>
      </w:r>
      <w:r w:rsidRPr="000B3F09">
        <w:rPr>
          <w:rFonts w:ascii="Calibri" w:hAnsi="Calibri" w:cs="Cambria"/>
          <w:color w:val="000000"/>
          <w:sz w:val="22"/>
          <w:szCs w:val="22"/>
          <w:lang w:val="el-GR"/>
        </w:rPr>
        <w:t xml:space="preserve">πιστοποιητικό από τη Διεύθυνση Προγραμματισμού και Συντονισμού της Επιθεώρησης Εργασιακών Σχέσεων, </w:t>
      </w:r>
      <w:r w:rsidR="007716B6" w:rsidRPr="000B3F09">
        <w:rPr>
          <w:rFonts w:ascii="Calibri" w:hAnsi="Calibri" w:cs="Cambria"/>
          <w:color w:val="000000"/>
          <w:sz w:val="22"/>
          <w:szCs w:val="22"/>
          <w:lang w:val="el-GR"/>
        </w:rPr>
        <w:t>που να έχει εκδοθεί έως τρεις (3) μήνες πριν από την υποβολή του</w:t>
      </w:r>
      <w:r w:rsidR="007716B6" w:rsidRPr="000B3F09">
        <w:rPr>
          <w:rStyle w:val="aa"/>
          <w:rFonts w:ascii="Calibri" w:hAnsi="Calibri" w:cs="Cambria"/>
          <w:color w:val="000000"/>
          <w:sz w:val="22"/>
          <w:szCs w:val="22"/>
          <w:lang w:val="el-GR"/>
        </w:rPr>
        <w:endnoteReference w:id="98"/>
      </w:r>
      <w:r w:rsidR="007716B6" w:rsidRPr="000B3F09">
        <w:rPr>
          <w:rFonts w:ascii="Calibri" w:hAnsi="Calibri" w:cs="Cambria"/>
          <w:color w:val="000000"/>
          <w:sz w:val="22"/>
          <w:szCs w:val="22"/>
          <w:lang w:val="el-GR"/>
        </w:rPr>
        <w:t xml:space="preserve">, </w:t>
      </w:r>
      <w:r w:rsidRPr="000B3F09">
        <w:rPr>
          <w:rFonts w:ascii="Calibri" w:hAnsi="Calibri" w:cs="Cambria"/>
          <w:color w:val="000000"/>
          <w:sz w:val="22"/>
          <w:szCs w:val="22"/>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1FA7A3DD" w14:textId="77777777" w:rsidR="00E206CC" w:rsidRPr="000B3F09" w:rsidRDefault="00E206CC" w:rsidP="00C2280E">
      <w:pPr>
        <w:tabs>
          <w:tab w:val="left" w:pos="1980"/>
        </w:tabs>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Μέχρι να καταστεί εφικτή η έκδοση του </w:t>
      </w:r>
      <w:r w:rsidR="001E197A" w:rsidRPr="000B3F09">
        <w:rPr>
          <w:rFonts w:ascii="Calibri" w:hAnsi="Calibri" w:cs="Cambria"/>
          <w:sz w:val="22"/>
          <w:szCs w:val="22"/>
          <w:lang w:val="el-GR"/>
        </w:rPr>
        <w:t xml:space="preserve">ανωτέρω </w:t>
      </w:r>
      <w:r w:rsidRPr="000B3F09">
        <w:rPr>
          <w:rFonts w:ascii="Calibri" w:hAnsi="Calibri" w:cs="Cambria"/>
          <w:sz w:val="22"/>
          <w:szCs w:val="22"/>
          <w:lang w:val="el-GR"/>
        </w:rPr>
        <w:t xml:space="preserve">πιστοποιητικού </w:t>
      </w:r>
      <w:r w:rsidR="001E197A" w:rsidRPr="000B3F09">
        <w:rPr>
          <w:rFonts w:ascii="Calibri" w:hAnsi="Calibri" w:cs="Cambria"/>
          <w:sz w:val="22"/>
          <w:szCs w:val="22"/>
          <w:lang w:val="el-GR"/>
        </w:rPr>
        <w:t xml:space="preserve">υποβάλλεται </w:t>
      </w:r>
      <w:r w:rsidRPr="000B3F09">
        <w:rPr>
          <w:rFonts w:ascii="Calibri" w:hAnsi="Calibri" w:cs="Cambria"/>
          <w:sz w:val="22"/>
          <w:szCs w:val="22"/>
          <w:lang w:val="el-GR"/>
        </w:rPr>
        <w:t>υπεύθυνη δήλωση του οικονομικού φορέα, χωρίς να απαιτείται επίσημη δήλωση του ΣΕΠΕ σχετικά με την έκδοση του πιστοποιητικού</w:t>
      </w:r>
      <w:r w:rsidRPr="000B3F09">
        <w:rPr>
          <w:rStyle w:val="aa"/>
          <w:rFonts w:ascii="Calibri" w:hAnsi="Calibri" w:cs="Cambria"/>
          <w:sz w:val="22"/>
          <w:szCs w:val="22"/>
          <w:lang w:val="el-GR"/>
        </w:rPr>
        <w:endnoteReference w:id="99"/>
      </w:r>
      <w:r w:rsidR="001E197A" w:rsidRPr="000B3F09">
        <w:rPr>
          <w:rFonts w:ascii="Calibri" w:hAnsi="Calibri" w:cs="Cambria"/>
          <w:sz w:val="22"/>
          <w:szCs w:val="22"/>
          <w:lang w:val="el-GR"/>
        </w:rPr>
        <w:t>.</w:t>
      </w:r>
    </w:p>
    <w:p w14:paraId="7D460D54" w14:textId="77777777" w:rsidR="00E206CC" w:rsidRPr="000B3F09" w:rsidRDefault="00E206CC" w:rsidP="00C2280E">
      <w:pPr>
        <w:tabs>
          <w:tab w:val="left" w:pos="1980"/>
        </w:tabs>
        <w:spacing w:line="240" w:lineRule="atLeast"/>
        <w:jc w:val="both"/>
        <w:rPr>
          <w:rFonts w:ascii="Calibri" w:hAnsi="Calibri" w:cs="Cambria"/>
          <w:sz w:val="22"/>
          <w:szCs w:val="22"/>
          <w:lang w:val="el-GR"/>
        </w:rPr>
      </w:pPr>
    </w:p>
    <w:p w14:paraId="037A4AA0" w14:textId="77777777" w:rsidR="00071794" w:rsidRPr="000B3F09" w:rsidRDefault="00071794" w:rsidP="00C2280E">
      <w:pPr>
        <w:tabs>
          <w:tab w:val="left" w:pos="1980"/>
        </w:tabs>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(γ) για την </w:t>
      </w:r>
      <w:r w:rsidRPr="000B3F09">
        <w:rPr>
          <w:rFonts w:ascii="Calibri" w:hAnsi="Calibri" w:cs="Cambria"/>
          <w:b/>
          <w:sz w:val="22"/>
          <w:szCs w:val="22"/>
          <w:lang w:val="el-GR"/>
        </w:rPr>
        <w:t>παράγραφο Α.4(β) του άρθρου 22</w:t>
      </w:r>
      <w:r w:rsidRPr="000B3F09">
        <w:rPr>
          <w:rStyle w:val="WW-0"/>
          <w:rFonts w:ascii="Calibri" w:hAnsi="Calibri" w:cs="Cambria"/>
          <w:b/>
          <w:sz w:val="22"/>
          <w:szCs w:val="22"/>
          <w:lang w:val="el-GR"/>
        </w:rPr>
        <w:endnoteReference w:id="100"/>
      </w:r>
      <w:r w:rsidRPr="000B3F09">
        <w:rPr>
          <w:rFonts w:ascii="Calibri" w:hAnsi="Calibri" w:cs="Cambria"/>
          <w:sz w:val="22"/>
          <w:szCs w:val="22"/>
          <w:lang w:val="el-GR"/>
        </w:rPr>
        <w:t>: πιστοποιητικό που εκδίδεται από την αρμόδια δικαστική ή διοικητική αρχή του οικείου κράτους - μέλους ή χώρας</w:t>
      </w:r>
      <w:r w:rsidR="009D53AA" w:rsidRPr="000B3F09">
        <w:rPr>
          <w:rFonts w:ascii="Calibri" w:hAnsi="Calibri" w:cs="Cambria"/>
          <w:sz w:val="22"/>
          <w:szCs w:val="22"/>
          <w:lang w:val="el-GR"/>
        </w:rPr>
        <w:t>, που να έχει εκδοθεί έως τρεις (3) μήνες πριν από την υποβολή του</w:t>
      </w:r>
      <w:r w:rsidR="009D53AA" w:rsidRPr="000B3F09">
        <w:rPr>
          <w:rStyle w:val="aa"/>
          <w:rFonts w:ascii="Calibri" w:hAnsi="Calibri" w:cs="Cambria"/>
          <w:sz w:val="22"/>
          <w:szCs w:val="22"/>
          <w:lang w:val="el-GR"/>
        </w:rPr>
        <w:endnoteReference w:id="101"/>
      </w:r>
      <w:r w:rsidRPr="000B3F09">
        <w:rPr>
          <w:rFonts w:ascii="Calibri" w:hAnsi="Calibri" w:cs="Cambria"/>
          <w:sz w:val="22"/>
          <w:szCs w:val="22"/>
          <w:lang w:val="el-GR"/>
        </w:rPr>
        <w:t xml:space="preserve">. Για τους οικονομικούς φορείς που είναι εγκαταστημένοι ή εκτελούν έργα στην Ελλάδα το </w:t>
      </w:r>
      <w:r w:rsidRPr="000B3F09">
        <w:rPr>
          <w:rFonts w:ascii="Calibri" w:hAnsi="Calibri" w:cs="Cambria"/>
          <w:sz w:val="22"/>
          <w:szCs w:val="22"/>
          <w:lang w:val="el-GR"/>
        </w:rPr>
        <w:lastRenderedPageBreak/>
        <w:t xml:space="preserve">πιστοποιητικό ότι δεν τελούν υπό πτώχευση, πτωχευτικό συμβιβασμό, αναγκαστική διαχείριση, δεν έχουν υπαχθεί σε διαδικασία εξυγίανσης εκδίδεται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δε φέρουν πιστοποιητικό περί μη θέσης σε εκκαθάριση. </w:t>
      </w:r>
      <w:r w:rsidRPr="000B3F09">
        <w:rPr>
          <w:rFonts w:ascii="Calibri" w:eastAsia="Times New Roman" w:hAnsi="Calibri" w:cs="Cambria"/>
          <w:sz w:val="22"/>
          <w:szCs w:val="22"/>
          <w:lang w:val="el-GR" w:bidi="ar-SA"/>
        </w:rPr>
        <w:t xml:space="preserve">Ειδικά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w:t>
      </w:r>
      <w:r w:rsidRPr="000B3F09">
        <w:rPr>
          <w:rFonts w:ascii="Calibri" w:hAnsi="Calibri" w:cs="Cambria"/>
          <w:sz w:val="22"/>
          <w:szCs w:val="22"/>
          <w:lang w:val="el-GR"/>
        </w:rPr>
        <w:t>ηλεκτρονικής πλατφόρμας της Ανεξάρτητης Αρχής Δημοσίων Εσόδων</w:t>
      </w:r>
      <w:r w:rsidRPr="000B3F09">
        <w:rPr>
          <w:rStyle w:val="aa"/>
          <w:rFonts w:ascii="Calibri" w:eastAsia="Times New Roman" w:hAnsi="Calibri" w:cs="Cambria"/>
          <w:sz w:val="22"/>
          <w:szCs w:val="22"/>
          <w:lang w:bidi="ar-SA"/>
        </w:rPr>
        <w:endnoteReference w:id="102"/>
      </w:r>
      <w:r w:rsidRPr="000B3F09">
        <w:rPr>
          <w:rFonts w:ascii="Calibri" w:eastAsia="Times New Roman" w:hAnsi="Calibri" w:cs="Cambria"/>
          <w:sz w:val="22"/>
          <w:szCs w:val="22"/>
          <w:lang w:val="el-GR" w:bidi="ar-SA"/>
        </w:rPr>
        <w:t>.</w:t>
      </w:r>
      <w:r w:rsidRPr="000B3F09">
        <w:rPr>
          <w:rFonts w:ascii="Calibri" w:hAnsi="Calibri" w:cs="Cambria"/>
          <w:sz w:val="22"/>
          <w:szCs w:val="22"/>
          <w:lang w:val="el-GR"/>
        </w:rPr>
        <w:t xml:space="preserve"> </w:t>
      </w:r>
    </w:p>
    <w:p w14:paraId="058DA063" w14:textId="77777777" w:rsidR="00071794" w:rsidRPr="000B3F09" w:rsidRDefault="00071794" w:rsidP="00C2280E">
      <w:pPr>
        <w:pStyle w:val="Standard"/>
        <w:spacing w:after="120" w:line="240" w:lineRule="atLeast"/>
        <w:jc w:val="both"/>
        <w:rPr>
          <w:rFonts w:ascii="Calibri" w:hAnsi="Calibri" w:cs="Cambria"/>
          <w:sz w:val="22"/>
          <w:szCs w:val="22"/>
          <w:lang w:val="el-GR"/>
        </w:rPr>
      </w:pPr>
    </w:p>
    <w:p w14:paraId="254EBBA6"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(δ) Αν το κράτος-μέλος ή χώρα δεν εκδίδει τα υπό των περ.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14:paraId="5881A64C"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Στην περίπτωση αυτή οι αρμόδιες δημόσιες αρχές παρέχουν επίσημη δήλωση στην οποία αναφέρεται ότι δεν εκδίδονται τα </w:t>
      </w:r>
      <w:r w:rsidR="00590427" w:rsidRPr="000B3F09">
        <w:rPr>
          <w:rFonts w:ascii="Calibri" w:hAnsi="Calibri" w:cs="Cambria"/>
          <w:sz w:val="22"/>
          <w:szCs w:val="22"/>
          <w:lang w:val="el-GR"/>
        </w:rPr>
        <w:t xml:space="preserve">έγγραφα ή τα </w:t>
      </w:r>
      <w:r w:rsidRPr="000B3F09">
        <w:rPr>
          <w:rFonts w:ascii="Calibri" w:hAnsi="Calibri" w:cs="Cambria"/>
          <w:sz w:val="22"/>
          <w:szCs w:val="22"/>
          <w:lang w:val="el-GR"/>
        </w:rPr>
        <w:t xml:space="preserve">πιστοποιητικά της παρούσας παραγράφου ή ότι τα </w:t>
      </w:r>
      <w:r w:rsidR="00590427" w:rsidRPr="000B3F09">
        <w:rPr>
          <w:rFonts w:ascii="Calibri" w:hAnsi="Calibri" w:cs="Cambria"/>
          <w:sz w:val="22"/>
          <w:szCs w:val="22"/>
          <w:lang w:val="el-GR"/>
        </w:rPr>
        <w:t xml:space="preserve">έγγραφα ή τα </w:t>
      </w:r>
      <w:r w:rsidRPr="000B3F09">
        <w:rPr>
          <w:rFonts w:ascii="Calibri" w:hAnsi="Calibri" w:cs="Cambria"/>
          <w:sz w:val="22"/>
          <w:szCs w:val="22"/>
          <w:lang w:val="el-GR"/>
        </w:rPr>
        <w:t>πιστοποιητικά αυτά δεν καλύπτουν όλες τις περιπτώσεις που αναφέρονται στα υπό  1 και 2 και 4 (β) του άρθρου 22 Α της παρούσας.</w:t>
      </w:r>
    </w:p>
    <w:p w14:paraId="00D58708" w14:textId="77777777" w:rsidR="00805198" w:rsidRPr="000B3F09" w:rsidRDefault="00805198"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Οι επίσημες δηλώσεις καθίστανται διαθέσιμες μέσω του επιγραμμικού αποθετηρίου πιστοποιητικών (e-Certis)</w:t>
      </w:r>
      <w:r w:rsidR="001E197A" w:rsidRPr="000B3F09">
        <w:rPr>
          <w:rStyle w:val="aa"/>
          <w:rFonts w:ascii="Calibri" w:hAnsi="Calibri" w:cs="Cambria"/>
          <w:sz w:val="22"/>
          <w:szCs w:val="22"/>
          <w:lang w:val="el-GR"/>
        </w:rPr>
        <w:endnoteReference w:id="103"/>
      </w:r>
      <w:r w:rsidRPr="000B3F09">
        <w:rPr>
          <w:rFonts w:ascii="Calibri" w:hAnsi="Calibri" w:cs="Cambria"/>
          <w:sz w:val="22"/>
          <w:szCs w:val="22"/>
          <w:lang w:val="el-GR"/>
        </w:rPr>
        <w:t xml:space="preserve"> του άρθρου 81 του ν. 4412/2016.</w:t>
      </w:r>
    </w:p>
    <w:p w14:paraId="1AA9F415" w14:textId="77777777" w:rsidR="00071794" w:rsidRPr="000B3F09" w:rsidRDefault="00071794" w:rsidP="00C2280E">
      <w:pPr>
        <w:pStyle w:val="Standard"/>
        <w:spacing w:after="120" w:line="240" w:lineRule="atLeast"/>
        <w:jc w:val="both"/>
        <w:rPr>
          <w:rFonts w:ascii="Calibri" w:hAnsi="Calibri"/>
          <w:lang w:val="el-GR"/>
        </w:rPr>
      </w:pPr>
      <w:r w:rsidRPr="000B3F09">
        <w:rPr>
          <w:rFonts w:ascii="Calibri" w:hAnsi="Calibri" w:cs="Cambria"/>
          <w:sz w:val="22"/>
          <w:szCs w:val="22"/>
          <w:lang w:val="el-GR"/>
        </w:rPr>
        <w:t>Αν διαπιστωθεί με οποιονδήποτε τρόπο ότι, στην εν λόγω χώρα εκδίδονται τα υπόψη πιστοποιητικά, η προσφορά του διαγωνιζόμενου απορρίπτεται.</w:t>
      </w:r>
    </w:p>
    <w:p w14:paraId="0505899F" w14:textId="77777777" w:rsidR="00590427" w:rsidRPr="000B3F09" w:rsidRDefault="00590427" w:rsidP="00C2280E">
      <w:pPr>
        <w:pStyle w:val="Standard"/>
        <w:spacing w:after="120" w:line="240" w:lineRule="atLeast"/>
        <w:jc w:val="both"/>
        <w:rPr>
          <w:rFonts w:ascii="Calibri" w:hAnsi="Calibri"/>
          <w:lang w:val="el-GR"/>
        </w:rPr>
      </w:pPr>
    </w:p>
    <w:p w14:paraId="407D5C63"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(ε) Για τις λοιπές περιπτώσεις της </w:t>
      </w:r>
      <w:r w:rsidRPr="000B3F09">
        <w:rPr>
          <w:rFonts w:ascii="Calibri" w:hAnsi="Calibri" w:cs="Cambria"/>
          <w:b/>
          <w:sz w:val="22"/>
          <w:szCs w:val="22"/>
          <w:lang w:val="el-GR"/>
        </w:rPr>
        <w:t>παραγράφου Α.4 του άρθρου 22</w:t>
      </w:r>
      <w:r w:rsidRPr="000B3F09">
        <w:rPr>
          <w:rStyle w:val="WW-0"/>
          <w:rFonts w:ascii="Calibri" w:hAnsi="Calibri" w:cs="Cambria"/>
          <w:b/>
          <w:sz w:val="22"/>
          <w:szCs w:val="22"/>
          <w:lang w:val="el-GR"/>
        </w:rPr>
        <w:endnoteReference w:id="104"/>
      </w:r>
      <w:r w:rsidRPr="000B3F09">
        <w:rPr>
          <w:rFonts w:ascii="Calibri" w:hAnsi="Calibri" w:cs="Cambria"/>
          <w:sz w:val="22"/>
          <w:szCs w:val="22"/>
          <w:lang w:val="el-GR"/>
        </w:rPr>
        <w:t>, υποβάλλεται υπεύθυνη δήλωση του προσφέροντος ότι δεν συντρέχουν στο πρόσωπό του οι οριζόμενοι λόγοι αποκλεισμού</w:t>
      </w:r>
      <w:r w:rsidRPr="000B3F09">
        <w:rPr>
          <w:rStyle w:val="WW-0"/>
          <w:rFonts w:ascii="Calibri" w:hAnsi="Calibri" w:cs="Cambria"/>
          <w:sz w:val="22"/>
          <w:szCs w:val="22"/>
          <w:lang w:val="el-GR"/>
        </w:rPr>
        <w:endnoteReference w:id="105"/>
      </w:r>
      <w:r w:rsidRPr="000B3F09">
        <w:rPr>
          <w:rFonts w:ascii="Calibri" w:hAnsi="Calibri" w:cs="Cambria"/>
          <w:sz w:val="22"/>
          <w:szCs w:val="22"/>
          <w:lang w:val="el-GR"/>
        </w:rPr>
        <w:t>.</w:t>
      </w:r>
    </w:p>
    <w:p w14:paraId="244E05F7"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sz w:val="22"/>
          <w:szCs w:val="22"/>
          <w:lang w:val="el-GR"/>
        </w:rPr>
        <w:t xml:space="preserve">Ειδικά για την </w:t>
      </w:r>
      <w:r w:rsidRPr="000B3F09">
        <w:rPr>
          <w:rFonts w:ascii="Calibri" w:hAnsi="Calibri" w:cs="Cambria"/>
          <w:b/>
          <w:sz w:val="22"/>
          <w:szCs w:val="22"/>
          <w:lang w:val="el-GR"/>
        </w:rPr>
        <w:t>περίπτωση θ της παραγράφου Α.4 του άρθρου 22</w:t>
      </w:r>
      <w:r w:rsidRPr="000B3F09">
        <w:rPr>
          <w:rStyle w:val="WW-0"/>
          <w:rFonts w:ascii="Calibri" w:hAnsi="Calibri" w:cs="Cambria"/>
          <w:b/>
          <w:sz w:val="22"/>
          <w:szCs w:val="22"/>
          <w:lang w:val="el-GR"/>
        </w:rPr>
        <w:endnoteReference w:id="106"/>
      </w:r>
      <w:r w:rsidRPr="000B3F09">
        <w:rPr>
          <w:rFonts w:ascii="Calibri" w:hAnsi="Calibri" w:cs="Cambria"/>
          <w:sz w:val="22"/>
          <w:szCs w:val="22"/>
          <w:lang w:val="el-GR"/>
        </w:rPr>
        <w:t>,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14:paraId="6047952B" w14:textId="77777777" w:rsidR="00071794" w:rsidRPr="000B3F09" w:rsidRDefault="00071794" w:rsidP="00C2280E">
      <w:pPr>
        <w:pStyle w:val="Standard"/>
        <w:spacing w:after="120" w:line="240" w:lineRule="atLeast"/>
        <w:jc w:val="both"/>
        <w:rPr>
          <w:rFonts w:ascii="Calibri" w:hAnsi="Calibri" w:cs="Cambria"/>
          <w:sz w:val="22"/>
          <w:szCs w:val="22"/>
          <w:lang w:val="el-GR"/>
        </w:rPr>
      </w:pPr>
    </w:p>
    <w:p w14:paraId="3532748E"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b/>
          <w:sz w:val="22"/>
          <w:szCs w:val="22"/>
          <w:u w:val="single"/>
          <w:lang w:val="el-GR"/>
        </w:rPr>
        <w:t>(στ) Δικαιολογητικά</w:t>
      </w:r>
      <w:r w:rsidRPr="000B3F09">
        <w:rPr>
          <w:rFonts w:ascii="Calibri" w:hAnsi="Calibri" w:cs="Cambria"/>
          <w:sz w:val="22"/>
          <w:szCs w:val="22"/>
          <w:u w:val="single"/>
          <w:lang w:val="el-GR"/>
        </w:rPr>
        <w:t xml:space="preserve"> </w:t>
      </w:r>
      <w:r w:rsidRPr="000B3F09">
        <w:rPr>
          <w:rFonts w:ascii="Calibri" w:hAnsi="Calibri" w:cs="Cambria"/>
          <w:b/>
          <w:sz w:val="22"/>
          <w:szCs w:val="22"/>
          <w:u w:val="single"/>
          <w:lang w:val="el-GR"/>
        </w:rPr>
        <w:t>της παρ. Α.5 του Άρθρου 22</w:t>
      </w:r>
      <w:r w:rsidRPr="000B3F09">
        <w:rPr>
          <w:rStyle w:val="WW-0"/>
          <w:rFonts w:ascii="Calibri" w:hAnsi="Calibri" w:cs="Cambria"/>
          <w:b/>
          <w:sz w:val="22"/>
          <w:szCs w:val="22"/>
          <w:u w:val="single"/>
          <w:lang w:val="el-GR"/>
        </w:rPr>
        <w:endnoteReference w:id="107"/>
      </w:r>
    </w:p>
    <w:p w14:paraId="6BAE2E92" w14:textId="77777777" w:rsidR="00071794" w:rsidRPr="000B3F09" w:rsidRDefault="00071794" w:rsidP="00C2280E">
      <w:pPr>
        <w:pStyle w:val="Standard"/>
        <w:spacing w:after="120" w:line="240" w:lineRule="atLeast"/>
        <w:jc w:val="both"/>
        <w:rPr>
          <w:rFonts w:ascii="Calibri" w:hAnsi="Calibri" w:cs="Cambria"/>
          <w:b/>
          <w:sz w:val="22"/>
          <w:szCs w:val="22"/>
          <w:lang w:val="el-GR"/>
        </w:rPr>
      </w:pPr>
      <w:r w:rsidRPr="000B3F09">
        <w:rPr>
          <w:rFonts w:ascii="Calibri" w:hAnsi="Calibri" w:cs="Cambria"/>
          <w:sz w:val="22"/>
          <w:szCs w:val="22"/>
          <w:lang w:val="el-GR"/>
        </w:rPr>
        <w:t>Για την απόδειξη της μη συνδρομής του λόγου αποκλεισμού της παραγράφου Α.5 του άρθρου 22 υποβάλλονται, εφόσον ο προσωρινός ανάδοχος είναι ανώνυμη εταιρία:</w:t>
      </w:r>
    </w:p>
    <w:p w14:paraId="143D7FB8" w14:textId="77777777" w:rsidR="00071794" w:rsidRPr="000B3F09" w:rsidRDefault="00071794" w:rsidP="00C2280E">
      <w:pPr>
        <w:pStyle w:val="Standard"/>
        <w:spacing w:after="120" w:line="240" w:lineRule="atLeast"/>
        <w:jc w:val="both"/>
        <w:rPr>
          <w:rFonts w:ascii="Calibri" w:hAnsi="Calibri" w:cs="Cambria"/>
          <w:b/>
          <w:sz w:val="22"/>
          <w:szCs w:val="22"/>
          <w:lang w:val="el-GR"/>
        </w:rPr>
      </w:pPr>
      <w:r w:rsidRPr="000B3F09">
        <w:rPr>
          <w:rFonts w:ascii="Calibri" w:hAnsi="Calibri" w:cs="Cambria"/>
          <w:b/>
          <w:sz w:val="22"/>
          <w:szCs w:val="22"/>
          <w:lang w:val="el-GR"/>
        </w:rPr>
        <w:t>Δικαιολογητικά ονομαστικοποίησης μετοχών</w:t>
      </w:r>
      <w:r w:rsidRPr="000B3F09">
        <w:rPr>
          <w:rStyle w:val="FootnoteReference1"/>
          <w:rFonts w:ascii="Calibri" w:hAnsi="Calibri" w:cs="Cambria"/>
          <w:b/>
          <w:sz w:val="22"/>
          <w:szCs w:val="22"/>
          <w:lang w:val="el-GR"/>
        </w:rPr>
        <w:t>.</w:t>
      </w:r>
      <w:r w:rsidRPr="000B3F09">
        <w:rPr>
          <w:rFonts w:ascii="Calibri" w:hAnsi="Calibri" w:cs="Cambria"/>
          <w:sz w:val="22"/>
          <w:szCs w:val="22"/>
          <w:lang w:val="el-GR"/>
        </w:rPr>
        <w:t xml:space="preserve">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14:paraId="16595FE2"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b/>
          <w:sz w:val="22"/>
          <w:szCs w:val="22"/>
          <w:lang w:val="el-GR"/>
        </w:rPr>
        <w:t xml:space="preserve">- </w:t>
      </w:r>
      <w:r w:rsidRPr="000B3F09">
        <w:rPr>
          <w:rFonts w:ascii="Calibri" w:hAnsi="Calibri" w:cs="Cambria"/>
          <w:sz w:val="22"/>
          <w:szCs w:val="22"/>
          <w:lang w:val="el-GR"/>
        </w:rPr>
        <w:t>Πιστοποιητικό αρμόδιας αρχής του κράτους της έδρας, από το οποίο να προκύπτει ότι οι μετοχές είναι ονομαστικές</w:t>
      </w:r>
      <w:r w:rsidR="00805198" w:rsidRPr="000B3F09">
        <w:rPr>
          <w:rFonts w:ascii="Calibri" w:hAnsi="Calibri"/>
          <w:lang w:val="el-GR"/>
        </w:rPr>
        <w:t xml:space="preserve"> </w:t>
      </w:r>
      <w:r w:rsidR="00805198" w:rsidRPr="000B3F09">
        <w:rPr>
          <w:rFonts w:ascii="Calibri" w:hAnsi="Calibri" w:cs="Cambria"/>
          <w:sz w:val="22"/>
          <w:szCs w:val="22"/>
          <w:lang w:val="el-GR"/>
        </w:rPr>
        <w:t>που να έχει εκδοθεί έως τριάντα (30) εργάσιμες ημέρες πριν από την υποβολή του</w:t>
      </w:r>
      <w:r w:rsidR="00805198" w:rsidRPr="000B3F09">
        <w:rPr>
          <w:rStyle w:val="aa"/>
          <w:rFonts w:ascii="Calibri" w:hAnsi="Calibri" w:cs="Cambria"/>
          <w:sz w:val="22"/>
          <w:szCs w:val="22"/>
          <w:lang w:val="el-GR"/>
        </w:rPr>
        <w:endnoteReference w:id="108"/>
      </w:r>
      <w:r w:rsidR="00805198" w:rsidRPr="000B3F09">
        <w:rPr>
          <w:rFonts w:ascii="Calibri" w:hAnsi="Calibri" w:cs="Cambria"/>
          <w:sz w:val="22"/>
          <w:szCs w:val="22"/>
          <w:lang w:val="el-GR"/>
        </w:rPr>
        <w:t>.</w:t>
      </w:r>
    </w:p>
    <w:p w14:paraId="7DC010C1" w14:textId="77777777" w:rsidR="00071794" w:rsidRPr="000B3F09" w:rsidRDefault="00071794" w:rsidP="00C2280E">
      <w:pPr>
        <w:pStyle w:val="Standard"/>
        <w:spacing w:after="120" w:line="240" w:lineRule="atLeast"/>
        <w:jc w:val="both"/>
        <w:rPr>
          <w:rFonts w:ascii="Calibri" w:hAnsi="Calibri" w:cs="Cambria"/>
          <w:sz w:val="22"/>
          <w:szCs w:val="22"/>
          <w:lang w:val="el-GR"/>
        </w:rPr>
      </w:pPr>
      <w:r w:rsidRPr="000B3F09">
        <w:rPr>
          <w:rFonts w:ascii="Calibri" w:hAnsi="Calibri" w:cs="Cambria"/>
          <w:b/>
          <w:sz w:val="22"/>
          <w:szCs w:val="22"/>
          <w:lang w:val="el-GR"/>
        </w:rPr>
        <w:t xml:space="preserve">- </w:t>
      </w:r>
      <w:r w:rsidRPr="000B3F09">
        <w:rPr>
          <w:rFonts w:ascii="Calibri" w:hAnsi="Calibri" w:cs="Cambria"/>
          <w:sz w:val="22"/>
          <w:szCs w:val="22"/>
          <w:lang w:val="el-GR"/>
        </w:rPr>
        <w:t xml:space="preserve">Αναλυτική κατάσταση με τα στοιχεία των μετόχων της εταιρείας και τον αριθμό των μετοχών κάθε μετόχου </w:t>
      </w:r>
      <w:r w:rsidRPr="000B3F09">
        <w:rPr>
          <w:rFonts w:ascii="Calibri" w:hAnsi="Calibri" w:cs="Cambria"/>
          <w:sz w:val="22"/>
          <w:szCs w:val="22"/>
          <w:lang w:val="el-GR"/>
        </w:rPr>
        <w:lastRenderedPageBreak/>
        <w:t xml:space="preserve">(μετοχολόγιο), όπως τα στοιχεία αυτά είναι καταχωρημένα στο βιβλίο μετόχων της εταιρείας, το πολύ τριάντα </w:t>
      </w:r>
      <w:r w:rsidR="00580711" w:rsidRPr="000B3F09">
        <w:rPr>
          <w:rFonts w:ascii="Calibri" w:hAnsi="Calibri" w:cs="Cambria"/>
          <w:sz w:val="22"/>
          <w:szCs w:val="22"/>
          <w:lang w:val="el-GR"/>
        </w:rPr>
        <w:t xml:space="preserve">(30) </w:t>
      </w:r>
      <w:r w:rsidRPr="000B3F09">
        <w:rPr>
          <w:rFonts w:ascii="Calibri" w:hAnsi="Calibri" w:cs="Cambria"/>
          <w:sz w:val="22"/>
          <w:szCs w:val="22"/>
          <w:lang w:val="el-GR"/>
        </w:rPr>
        <w:t>εργάσιμες ημέρες</w:t>
      </w:r>
      <w:r w:rsidR="00805198" w:rsidRPr="000B3F09">
        <w:rPr>
          <w:rFonts w:ascii="Calibri" w:hAnsi="Calibri" w:cs="Cambria"/>
          <w:sz w:val="22"/>
          <w:szCs w:val="22"/>
          <w:lang w:val="el-GR"/>
        </w:rPr>
        <w:t xml:space="preserve"> </w:t>
      </w:r>
      <w:r w:rsidRPr="000B3F09">
        <w:rPr>
          <w:rFonts w:ascii="Calibri" w:hAnsi="Calibri" w:cs="Cambria"/>
          <w:sz w:val="22"/>
          <w:szCs w:val="22"/>
          <w:lang w:val="el-GR"/>
        </w:rPr>
        <w:t>πριν από την ημέρα υποβολής της προσφοράς.</w:t>
      </w:r>
    </w:p>
    <w:p w14:paraId="4C4FAA08" w14:textId="77777777" w:rsidR="00071794" w:rsidRPr="000B3F09" w:rsidRDefault="00071794" w:rsidP="00C2280E">
      <w:pPr>
        <w:pStyle w:val="Standard"/>
        <w:spacing w:after="120" w:line="240" w:lineRule="atLeast"/>
        <w:jc w:val="both"/>
        <w:rPr>
          <w:rFonts w:ascii="Calibri" w:hAnsi="Calibri" w:cs="Cambria"/>
          <w:b/>
          <w:sz w:val="22"/>
          <w:szCs w:val="22"/>
          <w:lang w:val="el-GR"/>
        </w:rPr>
      </w:pPr>
      <w:r w:rsidRPr="000B3F09">
        <w:rPr>
          <w:rFonts w:ascii="Calibri" w:hAnsi="Calibri" w:cs="Cambria"/>
          <w:sz w:val="22"/>
          <w:szCs w:val="22"/>
          <w:lang w:val="el-GR"/>
        </w:rPr>
        <w:t>Ειδικότερα</w:t>
      </w:r>
      <w:r w:rsidRPr="000B3F09">
        <w:rPr>
          <w:rFonts w:ascii="Calibri" w:hAnsi="Calibri" w:cs="Cambria"/>
          <w:b/>
          <w:sz w:val="22"/>
          <w:szCs w:val="22"/>
          <w:lang w:val="el-GR"/>
        </w:rPr>
        <w:t>:</w:t>
      </w:r>
    </w:p>
    <w:p w14:paraId="273AE0BB" w14:textId="77777777" w:rsidR="00071794" w:rsidRPr="000B3F09" w:rsidRDefault="00071794" w:rsidP="00C2280E">
      <w:pPr>
        <w:pStyle w:val="Standard"/>
        <w:spacing w:after="120" w:line="240" w:lineRule="atLeast"/>
        <w:jc w:val="both"/>
        <w:rPr>
          <w:rFonts w:ascii="Calibri" w:hAnsi="Calibri" w:cs="Cambria"/>
          <w:b/>
          <w:sz w:val="22"/>
          <w:szCs w:val="22"/>
          <w:lang w:val="el-GR"/>
        </w:rPr>
      </w:pPr>
      <w:r w:rsidRPr="000B3F09">
        <w:rPr>
          <w:rFonts w:ascii="Calibri" w:hAnsi="Calibri" w:cs="Cambria"/>
          <w:b/>
          <w:sz w:val="22"/>
          <w:szCs w:val="22"/>
          <w:lang w:val="el-GR"/>
        </w:rPr>
        <w:t xml:space="preserve">α) Οι επιχειρήσεις που είναι εγγεγραμμένες στο Μ.Ε.ΕΠ., </w:t>
      </w:r>
      <w:r w:rsidRPr="000B3F09">
        <w:rPr>
          <w:rFonts w:ascii="Calibri" w:hAnsi="Calibri" w:cs="Cambria"/>
          <w:sz w:val="22"/>
          <w:szCs w:val="22"/>
          <w:lang w:val="el-GR"/>
        </w:rPr>
        <w:t>προσκομίζουν μόνο την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w:t>
      </w:r>
      <w:r w:rsidR="003B229B" w:rsidRPr="000B3F09">
        <w:rPr>
          <w:rFonts w:ascii="Calibri" w:hAnsi="Calibri" w:cs="Cambria"/>
          <w:sz w:val="22"/>
          <w:szCs w:val="22"/>
          <w:lang w:val="el-GR"/>
        </w:rPr>
        <w:t xml:space="preserve"> (30)</w:t>
      </w:r>
      <w:r w:rsidRPr="000B3F09">
        <w:rPr>
          <w:rFonts w:ascii="Calibri" w:hAnsi="Calibri" w:cs="Cambria"/>
          <w:sz w:val="22"/>
          <w:szCs w:val="22"/>
          <w:lang w:val="el-GR"/>
        </w:rPr>
        <w:t xml:space="preserve"> εργάσιμες ημέρες πριν από την ημέρα υποβολής της προσφοράς καθώς η απαίτηση για την υποβολή του πιστοποιητικού από το οποίο να προκύπτει ότι οι μετοχές είναι ονομαστικές, καλύπτεται σύμφωνα με τα οριζόμενα στο άρθρο 23.9 της παρούσας.</w:t>
      </w:r>
    </w:p>
    <w:p w14:paraId="18CC2806" w14:textId="77777777" w:rsidR="00071794" w:rsidRPr="000B3F09" w:rsidRDefault="00071794" w:rsidP="00C2280E">
      <w:pPr>
        <w:pStyle w:val="Standard"/>
        <w:spacing w:after="120" w:line="240" w:lineRule="atLeast"/>
        <w:jc w:val="both"/>
        <w:rPr>
          <w:rFonts w:ascii="Calibri" w:hAnsi="Calibri" w:cs="Cambria"/>
          <w:b/>
          <w:sz w:val="22"/>
          <w:szCs w:val="22"/>
          <w:lang w:val="el-GR"/>
        </w:rPr>
      </w:pPr>
      <w:r w:rsidRPr="000B3F09">
        <w:rPr>
          <w:rFonts w:ascii="Calibri" w:hAnsi="Calibri" w:cs="Cambria"/>
          <w:b/>
          <w:sz w:val="22"/>
          <w:szCs w:val="22"/>
          <w:lang w:val="el-GR"/>
        </w:rPr>
        <w:t xml:space="preserve">β) Οι αλλοδαπές ανώνυμες εταιρίες, </w:t>
      </w:r>
      <w:r w:rsidRPr="000B3F09">
        <w:rPr>
          <w:rFonts w:ascii="Calibri" w:hAnsi="Calibri" w:cs="Cambria"/>
          <w:sz w:val="22"/>
          <w:szCs w:val="22"/>
          <w:lang w:val="el-GR"/>
        </w:rPr>
        <w:t>εφόσον έχουν κατά το δίκαιο της έδρας τους</w:t>
      </w:r>
      <w:r w:rsidRPr="000B3F09">
        <w:rPr>
          <w:rFonts w:ascii="Calibri" w:hAnsi="Calibri" w:cs="Cambria"/>
          <w:b/>
          <w:sz w:val="22"/>
          <w:szCs w:val="22"/>
          <w:lang w:val="el-GR"/>
        </w:rPr>
        <w:t xml:space="preserve"> </w:t>
      </w:r>
      <w:r w:rsidRPr="000B3F09">
        <w:rPr>
          <w:rFonts w:ascii="Calibri" w:hAnsi="Calibri" w:cs="Cambria"/>
          <w:sz w:val="22"/>
          <w:szCs w:val="22"/>
          <w:u w:val="single"/>
          <w:lang w:val="el-GR"/>
        </w:rPr>
        <w:t>ονομαστικές μετοχές</w:t>
      </w:r>
      <w:r w:rsidRPr="000B3F09">
        <w:rPr>
          <w:rFonts w:ascii="Calibri" w:hAnsi="Calibri" w:cs="Cambria"/>
          <w:b/>
          <w:sz w:val="22"/>
          <w:szCs w:val="22"/>
          <w:lang w:val="el-GR"/>
        </w:rPr>
        <w:t xml:space="preserve">, </w:t>
      </w:r>
      <w:r w:rsidRPr="000B3F09">
        <w:rPr>
          <w:rFonts w:ascii="Calibri" w:hAnsi="Calibri" w:cs="Cambria"/>
          <w:sz w:val="22"/>
          <w:szCs w:val="22"/>
          <w:lang w:val="el-GR"/>
        </w:rPr>
        <w:t>προσκομίζουν :</w:t>
      </w:r>
    </w:p>
    <w:p w14:paraId="6B282998" w14:textId="77777777" w:rsidR="003C6A7F" w:rsidRPr="000B3F09" w:rsidRDefault="00071794" w:rsidP="00C2280E">
      <w:pPr>
        <w:pStyle w:val="Standard"/>
        <w:spacing w:after="120" w:line="240" w:lineRule="atLeast"/>
        <w:ind w:firstLine="345"/>
        <w:jc w:val="both"/>
        <w:rPr>
          <w:rFonts w:ascii="Calibri" w:hAnsi="Calibri"/>
          <w:lang w:val="el-GR"/>
        </w:rPr>
      </w:pPr>
      <w:r w:rsidRPr="000B3F09">
        <w:rPr>
          <w:rFonts w:ascii="Calibri" w:hAnsi="Calibri" w:cs="Cambria"/>
          <w:b/>
          <w:sz w:val="22"/>
          <w:szCs w:val="22"/>
          <w:lang w:val="el-GR"/>
        </w:rPr>
        <w:t xml:space="preserve">αα) </w:t>
      </w:r>
      <w:r w:rsidRPr="000B3F09">
        <w:rPr>
          <w:rFonts w:ascii="Calibri" w:hAnsi="Calibri" w:cs="Cambria"/>
          <w:sz w:val="22"/>
          <w:szCs w:val="22"/>
          <w:lang w:val="el-GR"/>
        </w:rPr>
        <w:t>Πιστοποιητικό αρμόδιας αρχής του κράτους της έδρας, από το οποίο να προκύπτει ότι οι μετοχές είναι ονομαστικές</w:t>
      </w:r>
      <w:r w:rsidR="00805198" w:rsidRPr="000B3F09">
        <w:rPr>
          <w:rFonts w:ascii="Calibri" w:hAnsi="Calibri"/>
          <w:lang w:val="el-GR"/>
        </w:rPr>
        <w:t xml:space="preserve"> </w:t>
      </w:r>
    </w:p>
    <w:p w14:paraId="7ED0ADFE" w14:textId="77777777" w:rsidR="00071794" w:rsidRPr="000B3F09" w:rsidRDefault="00071794" w:rsidP="00C2280E">
      <w:pPr>
        <w:pStyle w:val="Standard"/>
        <w:spacing w:after="120" w:line="240" w:lineRule="atLeast"/>
        <w:ind w:firstLine="345"/>
        <w:jc w:val="both"/>
        <w:rPr>
          <w:rFonts w:ascii="Calibri" w:hAnsi="Calibri" w:cs="Cambria"/>
          <w:b/>
          <w:sz w:val="22"/>
          <w:szCs w:val="22"/>
          <w:lang w:val="el-GR"/>
        </w:rPr>
      </w:pPr>
      <w:r w:rsidRPr="000B3F09">
        <w:rPr>
          <w:rFonts w:ascii="Calibri" w:hAnsi="Calibri" w:cs="Cambria"/>
          <w:b/>
          <w:sz w:val="22"/>
          <w:szCs w:val="22"/>
          <w:lang w:val="el-GR"/>
        </w:rPr>
        <w:t xml:space="preserve">ββ) </w:t>
      </w:r>
      <w:r w:rsidRPr="000B3F09">
        <w:rPr>
          <w:rFonts w:ascii="Calibri" w:hAnsi="Calibri" w:cs="Cambria"/>
          <w:sz w:val="22"/>
          <w:szCs w:val="22"/>
          <w:lang w:val="el-GR"/>
        </w:rPr>
        <w:t>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r w:rsidRPr="000B3F09">
        <w:rPr>
          <w:rFonts w:ascii="Calibri" w:hAnsi="Calibri" w:cs="Cambria"/>
          <w:b/>
          <w:sz w:val="22"/>
          <w:szCs w:val="22"/>
          <w:lang w:val="el-GR"/>
        </w:rPr>
        <w:t>.</w:t>
      </w:r>
    </w:p>
    <w:p w14:paraId="26AFDA31" w14:textId="77777777" w:rsidR="00071794" w:rsidRPr="000B3F09" w:rsidRDefault="00071794" w:rsidP="00C2280E">
      <w:pPr>
        <w:pStyle w:val="Standard"/>
        <w:spacing w:after="120" w:line="240" w:lineRule="atLeast"/>
        <w:ind w:firstLine="345"/>
        <w:jc w:val="both"/>
        <w:rPr>
          <w:rFonts w:ascii="Calibri" w:hAnsi="Calibri" w:cs="Cambria"/>
          <w:b/>
          <w:sz w:val="22"/>
          <w:szCs w:val="22"/>
          <w:lang w:val="el-GR"/>
        </w:rPr>
      </w:pPr>
      <w:r w:rsidRPr="000B3F09">
        <w:rPr>
          <w:rFonts w:ascii="Calibri" w:hAnsi="Calibri" w:cs="Cambria"/>
          <w:b/>
          <w:sz w:val="22"/>
          <w:szCs w:val="22"/>
          <w:lang w:val="el-GR"/>
        </w:rPr>
        <w:t xml:space="preserve">γγ) </w:t>
      </w:r>
      <w:r w:rsidRPr="000B3F09">
        <w:rPr>
          <w:rFonts w:ascii="Calibri" w:hAnsi="Calibri" w:cs="Cambria"/>
          <w:sz w:val="22"/>
          <w:szCs w:val="22"/>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r w:rsidRPr="000B3F09">
        <w:rPr>
          <w:rFonts w:ascii="Calibri" w:hAnsi="Calibri" w:cs="Cambria"/>
          <w:b/>
          <w:sz w:val="22"/>
          <w:szCs w:val="22"/>
          <w:lang w:val="el-GR"/>
        </w:rPr>
        <w:t xml:space="preserve">     </w:t>
      </w:r>
    </w:p>
    <w:p w14:paraId="43525973" w14:textId="77777777" w:rsidR="00071794" w:rsidRPr="000B3F09" w:rsidRDefault="00071794" w:rsidP="00C2280E">
      <w:pPr>
        <w:pStyle w:val="Standard"/>
        <w:spacing w:after="120" w:line="240" w:lineRule="atLeast"/>
        <w:jc w:val="both"/>
        <w:rPr>
          <w:rFonts w:ascii="Calibri" w:hAnsi="Calibri" w:cs="Cambria"/>
          <w:b/>
          <w:sz w:val="22"/>
          <w:szCs w:val="22"/>
          <w:lang w:val="el-GR"/>
        </w:rPr>
      </w:pPr>
      <w:r w:rsidRPr="000B3F09">
        <w:rPr>
          <w:rFonts w:ascii="Calibri" w:hAnsi="Calibri" w:cs="Cambria"/>
          <w:b/>
          <w:sz w:val="22"/>
          <w:szCs w:val="22"/>
          <w:lang w:val="el-GR"/>
        </w:rPr>
        <w:t xml:space="preserve">γ) Οι αλλοδαπές επιχειρήσεις, </w:t>
      </w:r>
      <w:r w:rsidRPr="000B3F09">
        <w:rPr>
          <w:rFonts w:ascii="Calibri" w:hAnsi="Calibri" w:cs="Cambria"/>
          <w:sz w:val="22"/>
          <w:szCs w:val="22"/>
          <w:lang w:val="el-GR"/>
        </w:rPr>
        <w:t>που δεν έχουν κατά το δίκαιο της χώρας στην οποία έχουν την έδρα τους ονομαστικές μετοχές, υποβάλλουν :</w:t>
      </w:r>
    </w:p>
    <w:p w14:paraId="493E6DD7" w14:textId="77777777" w:rsidR="00071794" w:rsidRPr="000B3F09" w:rsidRDefault="00071794" w:rsidP="00C2280E">
      <w:pPr>
        <w:pStyle w:val="Standard"/>
        <w:spacing w:after="120" w:line="240" w:lineRule="atLeast"/>
        <w:ind w:firstLine="426"/>
        <w:jc w:val="both"/>
        <w:rPr>
          <w:rFonts w:ascii="Calibri" w:hAnsi="Calibri" w:cs="Cambria"/>
          <w:b/>
          <w:sz w:val="22"/>
          <w:szCs w:val="22"/>
          <w:lang w:val="el-GR"/>
        </w:rPr>
      </w:pPr>
      <w:r w:rsidRPr="000B3F09">
        <w:rPr>
          <w:rFonts w:ascii="Calibri" w:hAnsi="Calibri" w:cs="Cambria"/>
          <w:b/>
          <w:sz w:val="22"/>
          <w:szCs w:val="22"/>
          <w:lang w:val="el-GR"/>
        </w:rPr>
        <w:t xml:space="preserve">αα) </w:t>
      </w:r>
      <w:r w:rsidRPr="000B3F09">
        <w:rPr>
          <w:rFonts w:ascii="Calibri" w:hAnsi="Calibri" w:cs="Cambria"/>
          <w:sz w:val="22"/>
          <w:szCs w:val="22"/>
          <w:lang w:val="el-GR"/>
        </w:rPr>
        <w:t>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w:t>
      </w:r>
    </w:p>
    <w:p w14:paraId="7B089B82" w14:textId="77777777" w:rsidR="00071794" w:rsidRPr="000B3F09" w:rsidRDefault="00071794" w:rsidP="00C2280E">
      <w:pPr>
        <w:pStyle w:val="Standard"/>
        <w:spacing w:after="120" w:line="240" w:lineRule="atLeast"/>
        <w:ind w:firstLine="426"/>
        <w:jc w:val="both"/>
        <w:rPr>
          <w:rFonts w:ascii="Calibri" w:hAnsi="Calibri" w:cs="Cambria"/>
          <w:b/>
          <w:sz w:val="22"/>
          <w:szCs w:val="22"/>
          <w:lang w:val="el-GR"/>
        </w:rPr>
      </w:pPr>
      <w:r w:rsidRPr="000B3F09">
        <w:rPr>
          <w:rFonts w:ascii="Calibri" w:hAnsi="Calibri" w:cs="Cambria"/>
          <w:b/>
          <w:sz w:val="22"/>
          <w:szCs w:val="22"/>
          <w:lang w:val="el-GR"/>
        </w:rPr>
        <w:t xml:space="preserve">ββ) </w:t>
      </w:r>
      <w:r w:rsidRPr="000B3F09">
        <w:rPr>
          <w:rFonts w:ascii="Calibri" w:hAnsi="Calibri" w:cs="Cambria"/>
          <w:sz w:val="22"/>
          <w:szCs w:val="22"/>
          <w:lang w:val="el-GR"/>
        </w:rPr>
        <w:t>Έγκυρη και ενημερωμένη κατάσταση μετόχων που κατέχουν τουλάχιστον 1% των μετοχών.</w:t>
      </w:r>
    </w:p>
    <w:p w14:paraId="1442B23B" w14:textId="77777777" w:rsidR="00071794" w:rsidRPr="000B3F09" w:rsidRDefault="00071794" w:rsidP="00C2280E">
      <w:pPr>
        <w:pStyle w:val="Standard"/>
        <w:spacing w:after="120" w:line="240" w:lineRule="atLeast"/>
        <w:ind w:firstLine="426"/>
        <w:jc w:val="both"/>
        <w:rPr>
          <w:rFonts w:ascii="Calibri" w:hAnsi="Calibri" w:cs="Cambria"/>
          <w:b/>
          <w:sz w:val="22"/>
          <w:szCs w:val="22"/>
          <w:lang w:val="el-GR"/>
        </w:rPr>
      </w:pPr>
      <w:r w:rsidRPr="000B3F09">
        <w:rPr>
          <w:rFonts w:ascii="Calibri" w:hAnsi="Calibri" w:cs="Cambria"/>
          <w:b/>
          <w:sz w:val="22"/>
          <w:szCs w:val="22"/>
          <w:lang w:val="el-GR"/>
        </w:rPr>
        <w:t xml:space="preserve">γγ) </w:t>
      </w:r>
      <w:r w:rsidRPr="000B3F09">
        <w:rPr>
          <w:rFonts w:ascii="Calibri" w:hAnsi="Calibri" w:cs="Cambria"/>
          <w:sz w:val="22"/>
          <w:szCs w:val="22"/>
          <w:lang w:val="el-GR"/>
        </w:rPr>
        <w:t>Αν δεν τηρείται τέτοια κατάσταση, προσκομίζεται σχετική κατάσταση μετόχων (με 1%), σύμφωνα με την τελευταία Γενική Συνέλευση, αν οι μέτοχοι αυτοί είναι γνωστοί στην εταιρεία.</w:t>
      </w:r>
    </w:p>
    <w:p w14:paraId="5DBC3967" w14:textId="77777777" w:rsidR="00071794" w:rsidRPr="000B3F09" w:rsidRDefault="00071794" w:rsidP="00C2280E">
      <w:pPr>
        <w:pStyle w:val="Standard"/>
        <w:spacing w:after="120" w:line="240" w:lineRule="atLeast"/>
        <w:ind w:firstLine="426"/>
        <w:jc w:val="both"/>
        <w:rPr>
          <w:rFonts w:ascii="Calibri" w:hAnsi="Calibri"/>
          <w:lang w:val="el-GR"/>
        </w:rPr>
      </w:pPr>
      <w:r w:rsidRPr="000B3F09">
        <w:rPr>
          <w:rFonts w:ascii="Calibri" w:hAnsi="Calibri" w:cs="Cambria"/>
          <w:b/>
          <w:sz w:val="22"/>
          <w:szCs w:val="22"/>
          <w:lang w:val="el-GR"/>
        </w:rPr>
        <w:t xml:space="preserve">δδ) </w:t>
      </w:r>
      <w:r w:rsidRPr="000B3F09">
        <w:rPr>
          <w:rFonts w:ascii="Calibri" w:hAnsi="Calibri" w:cs="Cambria"/>
          <w:sz w:val="22"/>
          <w:szCs w:val="22"/>
          <w:lang w:val="el-GR"/>
        </w:rPr>
        <w:t>Αν δεν προσκομισθεί κατάσταση κατά τα ανωτέρω, η εταιρεία αιτιολογεί τους λόγους που οι μέτοχοι αυτοί δεν της είναι γνωστοί. 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18F3188F" w14:textId="77777777" w:rsidR="00071794" w:rsidRPr="000B3F09" w:rsidRDefault="00D96D18" w:rsidP="00C2280E">
      <w:pPr>
        <w:pStyle w:val="Standard"/>
        <w:tabs>
          <w:tab w:val="left" w:pos="1800"/>
          <w:tab w:val="left" w:pos="2121"/>
          <w:tab w:val="left" w:pos="2688"/>
          <w:tab w:val="left" w:pos="2943"/>
          <w:tab w:val="left" w:pos="3255"/>
          <w:tab w:val="left" w:pos="3822"/>
          <w:tab w:val="left" w:pos="4389"/>
        </w:tabs>
        <w:spacing w:after="120" w:line="240" w:lineRule="atLeast"/>
        <w:jc w:val="both"/>
        <w:rPr>
          <w:rFonts w:ascii="Calibri" w:hAnsi="Calibri" w:cs="Cambria"/>
          <w:sz w:val="22"/>
          <w:szCs w:val="22"/>
          <w:lang w:val="el-GR"/>
        </w:rPr>
      </w:pPr>
      <w:r w:rsidRPr="000B3F09">
        <w:rPr>
          <w:rFonts w:ascii="Calibri" w:hAnsi="Calibri" w:cs="Cambria"/>
          <w:b/>
          <w:sz w:val="22"/>
          <w:szCs w:val="22"/>
          <w:lang w:val="el-GR"/>
        </w:rPr>
        <w:t>(</w:t>
      </w:r>
      <w:r w:rsidR="004D6382" w:rsidRPr="000B3F09">
        <w:rPr>
          <w:rFonts w:ascii="Calibri" w:hAnsi="Calibri" w:cs="Cambria"/>
          <w:b/>
          <w:sz w:val="22"/>
          <w:szCs w:val="22"/>
          <w:lang w:val="el-GR"/>
        </w:rPr>
        <w:t>δ</w:t>
      </w:r>
      <w:r w:rsidRPr="000B3F09">
        <w:rPr>
          <w:rFonts w:ascii="Calibri" w:hAnsi="Calibri" w:cs="Cambria"/>
          <w:b/>
          <w:sz w:val="22"/>
          <w:szCs w:val="22"/>
          <w:lang w:val="el-GR"/>
        </w:rPr>
        <w:t>)</w:t>
      </w:r>
      <w:r w:rsidRPr="000B3F09">
        <w:rPr>
          <w:rFonts w:ascii="Calibri" w:hAnsi="Calibri" w:cs="Cambria"/>
          <w:sz w:val="22"/>
          <w:szCs w:val="22"/>
          <w:lang w:val="el-GR"/>
        </w:rPr>
        <w:t xml:space="preserve"> Για την περίπτωση του </w:t>
      </w:r>
      <w:r w:rsidRPr="000B3F09">
        <w:rPr>
          <w:rFonts w:ascii="Calibri" w:hAnsi="Calibri" w:cs="Cambria"/>
          <w:b/>
          <w:sz w:val="22"/>
          <w:szCs w:val="22"/>
          <w:lang w:val="el-GR"/>
        </w:rPr>
        <w:t>άρθρου 22.Α.9.</w:t>
      </w:r>
      <w:r w:rsidRPr="000B3F09">
        <w:rPr>
          <w:rFonts w:ascii="Calibri" w:hAnsi="Calibri" w:cs="Cambria"/>
          <w:sz w:val="22"/>
          <w:szCs w:val="22"/>
          <w:lang w:val="el-GR"/>
        </w:rPr>
        <w:t xml:space="preserve"> </w:t>
      </w:r>
      <w:r w:rsidR="00071794" w:rsidRPr="000B3F09">
        <w:rPr>
          <w:rFonts w:ascii="Calibri" w:hAnsi="Calibri" w:cs="Cambria"/>
          <w:sz w:val="22"/>
          <w:szCs w:val="22"/>
          <w:lang w:val="el-GR"/>
        </w:rPr>
        <w:t>της παρούσας διακήρυξης, υπεύθυνη δήλωση του προσφέροντος ότι δεν έχει εκδοθεί σε βάρος του απόφαση αποκλεισμού, σύμφωνα με το άρθρο 74 του ν. 4412/2016.</w:t>
      </w:r>
    </w:p>
    <w:p w14:paraId="4101EE41" w14:textId="77777777" w:rsidR="00F30480" w:rsidRPr="000B3F09" w:rsidRDefault="00F30480" w:rsidP="00C2280E">
      <w:pPr>
        <w:pStyle w:val="Standard"/>
        <w:spacing w:after="120" w:line="240" w:lineRule="atLeast"/>
        <w:jc w:val="both"/>
        <w:rPr>
          <w:rFonts w:ascii="Calibri" w:hAnsi="Calibri" w:cs="Cambria"/>
          <w:sz w:val="22"/>
          <w:szCs w:val="22"/>
          <w:lang w:val="el-GR"/>
        </w:rPr>
      </w:pPr>
    </w:p>
    <w:p w14:paraId="021E1852" w14:textId="77777777" w:rsidR="00071794" w:rsidRPr="000B3F09" w:rsidRDefault="00071794" w:rsidP="00C2280E">
      <w:pPr>
        <w:pStyle w:val="Standard"/>
        <w:tabs>
          <w:tab w:val="left" w:pos="1134"/>
        </w:tabs>
        <w:spacing w:line="240" w:lineRule="atLeast"/>
        <w:jc w:val="both"/>
        <w:rPr>
          <w:rFonts w:ascii="Calibri" w:hAnsi="Calibri" w:cs="Cambria"/>
          <w:b/>
          <w:sz w:val="22"/>
          <w:szCs w:val="22"/>
          <w:lang w:val="el-GR"/>
        </w:rPr>
      </w:pPr>
      <w:r w:rsidRPr="000B3F09">
        <w:rPr>
          <w:rFonts w:ascii="Calibri" w:hAnsi="Calibri" w:cs="Cambria"/>
          <w:b/>
          <w:sz w:val="22"/>
          <w:szCs w:val="22"/>
          <w:lang w:val="el-GR"/>
        </w:rPr>
        <w:t>23.4 Δικαιολογητικά απόδειξης καταλληλότητας για την άσκηση της επαγγελματικής δραστηριότητας του άρθρου 22.Β</w:t>
      </w:r>
    </w:p>
    <w:p w14:paraId="5797BA0F"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(α) 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Μ.Ε.ΕΠ</w:t>
      </w:r>
      <w:r w:rsidR="00C71F3A" w:rsidRPr="000B3F09">
        <w:rPr>
          <w:rFonts w:ascii="Calibri" w:hAnsi="Calibri" w:cs="Cambria"/>
          <w:sz w:val="22"/>
          <w:szCs w:val="22"/>
          <w:lang w:val="el-GR"/>
        </w:rPr>
        <w:t xml:space="preserve"> </w:t>
      </w:r>
      <w:r w:rsidR="005070F8" w:rsidRPr="000B3F09">
        <w:rPr>
          <w:rStyle w:val="aa"/>
          <w:rFonts w:ascii="Calibri" w:hAnsi="Calibri" w:cs="Cambria"/>
          <w:sz w:val="22"/>
          <w:szCs w:val="22"/>
          <w:lang w:val="el-GR"/>
        </w:rPr>
        <w:endnoteReference w:id="109"/>
      </w:r>
      <w:r w:rsidR="00DD5CE9" w:rsidRPr="000B3F09">
        <w:rPr>
          <w:rFonts w:ascii="Calibri" w:hAnsi="Calibri" w:cs="Cambria"/>
          <w:sz w:val="22"/>
          <w:szCs w:val="22"/>
          <w:lang w:val="el-GR"/>
        </w:rPr>
        <w:t xml:space="preserve"> </w:t>
      </w:r>
      <w:r w:rsidRPr="000B3F09">
        <w:rPr>
          <w:rFonts w:ascii="Calibri" w:hAnsi="Calibri" w:cs="Cambria"/>
          <w:sz w:val="22"/>
          <w:szCs w:val="22"/>
          <w:lang w:val="el-GR"/>
        </w:rPr>
        <w:t xml:space="preserve">στις κατηγορίες </w:t>
      </w:r>
      <w:r w:rsidR="00BE1EE7" w:rsidRPr="000B3F09">
        <w:rPr>
          <w:rFonts w:ascii="Calibri" w:hAnsi="Calibri" w:cs="Cambria"/>
          <w:b/>
          <w:sz w:val="22"/>
          <w:szCs w:val="22"/>
          <w:lang w:val="el-GR"/>
        </w:rPr>
        <w:t>ΟΙΚΟΔΟΜΙΚΩΝ ΕΡΓΩΝ, Η/Μ ΚΑΙ ΕΡΓΩΝ ΚΑΘΑΡΙΣΜΟΥ ΚΑΙ  ΕΠΕΞΕΡΓΑΣΙΑΣ ΝΕΡΟΥ ΥΓΡΩΝ ΣΤΕΡΕΩΝ ΚΑΙ ΑΕΡΙΩΝ ΑΠΟΒΛΗΤΩΝ</w:t>
      </w:r>
      <w:r w:rsidRPr="000B3F09">
        <w:rPr>
          <w:rFonts w:ascii="Calibri" w:hAnsi="Calibri" w:cs="Cambria"/>
          <w:sz w:val="22"/>
          <w:szCs w:val="22"/>
          <w:lang w:val="el-GR"/>
        </w:rPr>
        <w:t xml:space="preserve"> </w:t>
      </w:r>
      <w:r w:rsidRPr="000B3F09">
        <w:rPr>
          <w:rStyle w:val="a4"/>
          <w:rFonts w:ascii="Calibri" w:hAnsi="Calibri" w:cs="Cambria"/>
          <w:sz w:val="22"/>
          <w:szCs w:val="22"/>
          <w:lang w:val="el-GR"/>
        </w:rPr>
        <w:t>.</w:t>
      </w:r>
    </w:p>
    <w:p w14:paraId="72C9BB19" w14:textId="77777777" w:rsidR="00071794" w:rsidRPr="000B3F09" w:rsidRDefault="00071794" w:rsidP="00C2280E">
      <w:pPr>
        <w:pStyle w:val="Standard"/>
        <w:spacing w:line="240" w:lineRule="atLeast"/>
        <w:jc w:val="both"/>
        <w:rPr>
          <w:rFonts w:ascii="Calibri" w:hAnsi="Calibri" w:cs="Cambria"/>
          <w:sz w:val="22"/>
          <w:szCs w:val="22"/>
          <w:lang w:val="el-GR"/>
        </w:rPr>
      </w:pPr>
    </w:p>
    <w:p w14:paraId="401BA345"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lastRenderedPageBreak/>
        <w:t xml:space="preserve">(β)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w:t>
      </w:r>
      <w:r w:rsidRPr="000B3F09">
        <w:rPr>
          <w:rFonts w:ascii="Calibri" w:hAnsi="Calibri" w:cs="Cambria"/>
          <w:sz w:val="22"/>
          <w:szCs w:val="22"/>
        </w:rPr>
        <w:t>XI</w:t>
      </w:r>
      <w:r w:rsidRPr="000B3F09">
        <w:rPr>
          <w:rFonts w:ascii="Calibri" w:hAnsi="Calibri" w:cs="Cambria"/>
          <w:sz w:val="22"/>
          <w:szCs w:val="22"/>
          <w:lang w:val="el-GR"/>
        </w:rPr>
        <w:t xml:space="preserve"> του Προσαρτήματος Α του ν. 4412/2016.</w:t>
      </w:r>
    </w:p>
    <w:p w14:paraId="7F536B33" w14:textId="77777777" w:rsidR="00071794" w:rsidRPr="000B3F09" w:rsidRDefault="00071794" w:rsidP="00C2280E">
      <w:pPr>
        <w:pStyle w:val="Standard"/>
        <w:spacing w:line="240" w:lineRule="atLeast"/>
        <w:jc w:val="both"/>
        <w:rPr>
          <w:rFonts w:ascii="Calibri" w:hAnsi="Calibri" w:cs="Cambria"/>
          <w:sz w:val="22"/>
          <w:szCs w:val="22"/>
          <w:lang w:val="el-GR"/>
        </w:rPr>
      </w:pPr>
    </w:p>
    <w:p w14:paraId="3E447B43"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0B3F09">
        <w:rPr>
          <w:rFonts w:ascii="Calibri" w:hAnsi="Calibri" w:cs="Cambria"/>
          <w:sz w:val="22"/>
          <w:szCs w:val="22"/>
        </w:rPr>
        <w:t>I</w:t>
      </w:r>
      <w:r w:rsidRPr="000B3F09">
        <w:rPr>
          <w:rFonts w:ascii="Calibri" w:hAnsi="Calibri" w:cs="Cambria"/>
          <w:sz w:val="22"/>
          <w:szCs w:val="22"/>
          <w:lang w:val="el-GR"/>
        </w:rPr>
        <w:t xml:space="preserve">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14:paraId="64399D5E" w14:textId="77777777" w:rsidR="00517459" w:rsidRPr="000B3F09" w:rsidRDefault="00517459" w:rsidP="00C2280E">
      <w:pPr>
        <w:pStyle w:val="Standard"/>
        <w:spacing w:line="240" w:lineRule="atLeast"/>
        <w:jc w:val="both"/>
        <w:rPr>
          <w:rFonts w:ascii="Calibri" w:hAnsi="Calibri" w:cs="Cambria"/>
          <w:sz w:val="22"/>
          <w:szCs w:val="22"/>
          <w:lang w:val="el-GR"/>
        </w:rPr>
      </w:pPr>
    </w:p>
    <w:p w14:paraId="11570BCC" w14:textId="77777777" w:rsidR="00517459" w:rsidRPr="000B3F09" w:rsidRDefault="00517459" w:rsidP="00C2280E">
      <w:pPr>
        <w:spacing w:line="240" w:lineRule="atLeast"/>
        <w:jc w:val="both"/>
        <w:textAlignment w:val="auto"/>
        <w:rPr>
          <w:rFonts w:ascii="Calibri" w:hAnsi="Calibri" w:cs="Calibri"/>
          <w:sz w:val="22"/>
          <w:szCs w:val="22"/>
          <w:lang w:val="el-GR" w:bidi="ar-SA"/>
        </w:rPr>
      </w:pPr>
      <w:r w:rsidRPr="000B3F09">
        <w:rPr>
          <w:rFonts w:ascii="Calibri" w:hAnsi="Calibri" w:cs="Calibri"/>
          <w:sz w:val="22"/>
          <w:szCs w:val="22"/>
          <w:lang w:val="el-GR" w:bidi="ar-SA"/>
        </w:rPr>
        <w:t xml:space="preserve">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 </w:t>
      </w:r>
      <w:r w:rsidRPr="000B3F09">
        <w:rPr>
          <w:rFonts w:ascii="Calibri" w:eastAsia="Calibri" w:hAnsi="Calibri" w:cs="Calibri"/>
          <w:kern w:val="0"/>
          <w:sz w:val="22"/>
          <w:vertAlign w:val="superscript"/>
          <w:lang w:val="el-GR" w:bidi="ar-SA"/>
        </w:rPr>
        <w:endnoteReference w:id="110"/>
      </w:r>
    </w:p>
    <w:p w14:paraId="536C531F" w14:textId="77777777" w:rsidR="00071794" w:rsidRPr="000B3F09" w:rsidRDefault="00071794" w:rsidP="00C2280E">
      <w:pPr>
        <w:pStyle w:val="Standard"/>
        <w:spacing w:line="240" w:lineRule="atLeast"/>
        <w:jc w:val="both"/>
        <w:rPr>
          <w:rFonts w:ascii="Calibri" w:hAnsi="Calibri" w:cs="Cambria"/>
          <w:sz w:val="22"/>
          <w:szCs w:val="22"/>
          <w:lang w:val="el-GR"/>
        </w:rPr>
      </w:pPr>
    </w:p>
    <w:p w14:paraId="7DBDA712" w14:textId="77777777" w:rsidR="00071794" w:rsidRPr="000B3F09" w:rsidRDefault="00071794" w:rsidP="00C2280E">
      <w:pPr>
        <w:pStyle w:val="Standard"/>
        <w:tabs>
          <w:tab w:val="left" w:pos="1996"/>
        </w:tabs>
        <w:spacing w:line="240" w:lineRule="atLeast"/>
        <w:ind w:left="862" w:hanging="862"/>
        <w:jc w:val="both"/>
        <w:rPr>
          <w:rFonts w:ascii="Calibri" w:hAnsi="Calibri" w:cs="Cambria"/>
          <w:b/>
          <w:sz w:val="22"/>
          <w:szCs w:val="22"/>
          <w:lang w:val="el-GR"/>
        </w:rPr>
      </w:pPr>
      <w:r w:rsidRPr="000B3F09">
        <w:rPr>
          <w:rFonts w:ascii="Calibri" w:hAnsi="Calibri" w:cs="Cambria"/>
          <w:b/>
          <w:sz w:val="22"/>
          <w:szCs w:val="22"/>
          <w:lang w:val="el-GR"/>
        </w:rPr>
        <w:t>23.5  Δικαιολογητικά Οικονομικής και Χρηματοοικονομικής Επάρκειας του άρθρου 22.Γ</w:t>
      </w:r>
    </w:p>
    <w:p w14:paraId="6FBF636F" w14:textId="77777777" w:rsidR="00071794" w:rsidRPr="000B3F09" w:rsidRDefault="00071794" w:rsidP="00362B2E">
      <w:pPr>
        <w:pStyle w:val="Standard"/>
        <w:spacing w:line="240" w:lineRule="atLeast"/>
        <w:jc w:val="both"/>
        <w:rPr>
          <w:rFonts w:ascii="Calibri" w:eastAsia="Calibri" w:hAnsi="Calibri" w:cs="Cambria"/>
          <w:color w:val="000000"/>
          <w:sz w:val="22"/>
          <w:szCs w:val="22"/>
          <w:lang w:val="el-GR"/>
        </w:rPr>
      </w:pPr>
      <w:r w:rsidRPr="000B3F09">
        <w:rPr>
          <w:rFonts w:ascii="Calibri" w:hAnsi="Calibri" w:cs="Cambria"/>
          <w:sz w:val="22"/>
          <w:szCs w:val="22"/>
          <w:lang w:val="el-GR"/>
        </w:rPr>
        <w:t>Η οικονομική και χρηματοοικονομική επάρκεια των οικονομικών φορέων αποδεικνύεται</w:t>
      </w:r>
      <w:r w:rsidR="00884C11" w:rsidRPr="000B3F09">
        <w:rPr>
          <w:rFonts w:ascii="Calibri" w:hAnsi="Calibri" w:cs="Cambria"/>
          <w:sz w:val="22"/>
          <w:szCs w:val="22"/>
          <w:lang w:val="el-GR"/>
        </w:rPr>
        <w:t xml:space="preserve"> με την πλήρωση των </w:t>
      </w:r>
      <w:r w:rsidR="00362B2E" w:rsidRPr="000B3F09">
        <w:rPr>
          <w:rFonts w:ascii="Calibri" w:hAnsi="Calibri" w:cs="Cambria"/>
          <w:sz w:val="22"/>
          <w:szCs w:val="22"/>
          <w:lang w:val="el-GR"/>
        </w:rPr>
        <w:t>προ απαιτούμενων</w:t>
      </w:r>
      <w:r w:rsidR="00884C11" w:rsidRPr="000B3F09">
        <w:rPr>
          <w:rFonts w:ascii="Calibri" w:hAnsi="Calibri" w:cs="Cambria"/>
          <w:sz w:val="22"/>
          <w:szCs w:val="22"/>
          <w:lang w:val="el-GR"/>
        </w:rPr>
        <w:t xml:space="preserve"> που περιγράφονται και αναλύονται στο Άρθρο 22</w:t>
      </w:r>
      <w:r w:rsidR="00362B2E" w:rsidRPr="000B3F09">
        <w:rPr>
          <w:rFonts w:ascii="Calibri" w:hAnsi="Calibri" w:cs="Cambria"/>
          <w:sz w:val="22"/>
          <w:szCs w:val="22"/>
          <w:lang w:val="el-GR"/>
        </w:rPr>
        <w:t>Γ</w:t>
      </w:r>
      <w:r w:rsidR="00884C11" w:rsidRPr="000B3F09">
        <w:rPr>
          <w:rFonts w:ascii="Calibri" w:hAnsi="Calibri" w:cs="Cambria"/>
          <w:sz w:val="22"/>
          <w:szCs w:val="22"/>
          <w:lang w:val="el-GR"/>
        </w:rPr>
        <w:t xml:space="preserve"> της παρούσης Διακήρυξης</w:t>
      </w:r>
      <w:r w:rsidR="00362B2E" w:rsidRPr="000B3F09">
        <w:rPr>
          <w:rFonts w:ascii="Calibri" w:hAnsi="Calibri" w:cs="Cambria"/>
          <w:sz w:val="22"/>
          <w:szCs w:val="22"/>
          <w:lang w:val="el-GR"/>
        </w:rPr>
        <w:t xml:space="preserve">, είτε με την Βεβαίωση εγγραφής στο ΜΕΕΠ, </w:t>
      </w:r>
      <w:r w:rsidRPr="000B3F09">
        <w:rPr>
          <w:rFonts w:ascii="Calibri" w:hAnsi="Calibri" w:cs="Cambria"/>
          <w:sz w:val="22"/>
          <w:szCs w:val="22"/>
          <w:lang w:val="el-GR"/>
        </w:rPr>
        <w:t>είτε, στην περίπτωση που οι απαιτήσεις του άρθρου 22.Γ δεν καλύπτονται από τη βεβαίωση εγγραφής, με την υποβολή ενός ή περισσότερων από τα αποδεικτικά μέσα</w:t>
      </w:r>
      <w:r w:rsidRPr="000B3F09">
        <w:rPr>
          <w:rFonts w:ascii="Calibri" w:eastAsia="Cambria" w:hAnsi="Calibri" w:cs="Cambria"/>
          <w:bCs/>
          <w:color w:val="000000"/>
          <w:sz w:val="22"/>
          <w:szCs w:val="22"/>
          <w:lang w:val="el-GR" w:eastAsia="ar-SA"/>
        </w:rPr>
        <w:t xml:space="preserve"> που προβλέπονται στο Μέρος Ι του Παραρτήματος ΧΙΙ (Αποδεικτικά μέσα για τα κριτήρια επιλογής) του Προσαρτήματος Α του ν. 4412/2016.</w:t>
      </w:r>
      <w:r w:rsidRPr="000B3F09">
        <w:rPr>
          <w:rFonts w:ascii="Calibri" w:hAnsi="Calibri" w:cs="Cambria"/>
          <w:sz w:val="22"/>
          <w:szCs w:val="22"/>
          <w:lang w:val="el-GR"/>
        </w:rPr>
        <w:t xml:space="preserve"> </w:t>
      </w:r>
      <w:r w:rsidRPr="000B3F09">
        <w:rPr>
          <w:rStyle w:val="aa"/>
          <w:rFonts w:ascii="Calibri" w:hAnsi="Calibri" w:cs="Cambria"/>
          <w:sz w:val="22"/>
          <w:szCs w:val="22"/>
          <w:lang w:val="el-GR"/>
        </w:rPr>
        <w:endnoteReference w:id="111"/>
      </w:r>
    </w:p>
    <w:p w14:paraId="1C5689F2" w14:textId="77777777" w:rsidR="00071794" w:rsidRPr="000B3F09" w:rsidRDefault="00071794" w:rsidP="00C2280E">
      <w:pPr>
        <w:pStyle w:val="Standard"/>
        <w:spacing w:line="240" w:lineRule="atLeast"/>
        <w:jc w:val="both"/>
        <w:rPr>
          <w:rFonts w:ascii="Calibri" w:eastAsia="Calibri" w:hAnsi="Calibri" w:cs="Cambria"/>
          <w:color w:val="000000"/>
          <w:sz w:val="22"/>
          <w:szCs w:val="22"/>
          <w:lang w:val="el-GR"/>
        </w:rPr>
      </w:pPr>
    </w:p>
    <w:p w14:paraId="3EF6BCB1" w14:textId="77777777" w:rsidR="00071794" w:rsidRPr="000B3F09" w:rsidRDefault="00071794" w:rsidP="00C2280E">
      <w:pPr>
        <w:spacing w:line="240" w:lineRule="atLeast"/>
        <w:jc w:val="both"/>
        <w:rPr>
          <w:rFonts w:ascii="Calibri" w:eastAsia="Cambria" w:hAnsi="Calibri" w:cs="Cambria"/>
          <w:bCs/>
          <w:color w:val="000000"/>
          <w:sz w:val="22"/>
          <w:szCs w:val="22"/>
          <w:lang w:val="el-GR" w:eastAsia="ar-SA"/>
        </w:rPr>
      </w:pPr>
      <w:r w:rsidRPr="000B3F09">
        <w:rPr>
          <w:rFonts w:ascii="Calibri" w:hAnsi="Calibri" w:cs="Cambria"/>
          <w:sz w:val="22"/>
          <w:szCs w:val="22"/>
          <w:lang w:val="el-GR"/>
        </w:rPr>
        <w:t>Σε κάθε περίπτωση, η βεβαίωση εγγραφής μπορεί να υποβάλλεται για την απόδειξη μόνο ορισμένων απαιτήσεων οικονομικής και χρηματοοικονομικής επάρκειας του άρθρου 22.Γ, ενώ για την απόδειξη των λοιπών απαιτήσεων μπορούν να προσκομίζονται ένα ή περισσότερα από τα αποδεικτικά μέσα</w:t>
      </w:r>
      <w:r w:rsidRPr="000B3F09">
        <w:rPr>
          <w:rFonts w:ascii="Calibri" w:eastAsia="Cambria" w:hAnsi="Calibri" w:cs="Cambria"/>
          <w:bCs/>
          <w:color w:val="000000"/>
          <w:sz w:val="22"/>
          <w:szCs w:val="22"/>
          <w:lang w:val="el-GR" w:eastAsia="ar-SA"/>
        </w:rPr>
        <w:t xml:space="preserve"> που προβλέπονται στο Μέρος Ι του Παραρτήματος ΧΙΙ του ν. 4412/2016, ανάλογα με την τιθέμενη στο άρθρο 22.Γ απαίτηση.</w:t>
      </w:r>
    </w:p>
    <w:p w14:paraId="1AB1997C" w14:textId="77777777" w:rsidR="00071794" w:rsidRPr="000B3F09" w:rsidRDefault="00071794" w:rsidP="00C2280E">
      <w:pPr>
        <w:pStyle w:val="Standard"/>
        <w:spacing w:line="240" w:lineRule="atLeast"/>
        <w:jc w:val="both"/>
        <w:rPr>
          <w:rFonts w:ascii="Calibri" w:eastAsia="Cambria" w:hAnsi="Calibri" w:cs="Cambria"/>
          <w:bCs/>
          <w:color w:val="000000"/>
          <w:sz w:val="22"/>
          <w:szCs w:val="22"/>
          <w:lang w:val="el-GR" w:eastAsia="ar-SA"/>
        </w:rPr>
      </w:pPr>
    </w:p>
    <w:p w14:paraId="2A59F2F4"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z w:val="22"/>
          <w:szCs w:val="22"/>
          <w:lang w:val="el-GR"/>
        </w:rPr>
        <w:t>Ειδικά, για την απόδειξη της απαίτησης της μη υπέρβασης των</w:t>
      </w:r>
      <w:r w:rsidRPr="000B3F09">
        <w:rPr>
          <w:rFonts w:ascii="Calibri" w:eastAsia="Calibri" w:hAnsi="Calibri" w:cs="Cambria"/>
          <w:color w:val="000000"/>
          <w:sz w:val="22"/>
          <w:szCs w:val="22"/>
          <w:lang w:val="el-GR"/>
        </w:rPr>
        <w:t xml:space="preserve"> ανώτατων επιτρεπτών ορίων ανεκτέλεστου υπολοίπου εργολαβικών συμβάσεων:</w:t>
      </w:r>
    </w:p>
    <w:p w14:paraId="57CA4A5D" w14:textId="77777777" w:rsidR="00071794" w:rsidRPr="000B3F09" w:rsidRDefault="00071794" w:rsidP="00C2280E">
      <w:pPr>
        <w:pStyle w:val="Standard"/>
        <w:numPr>
          <w:ilvl w:val="0"/>
          <w:numId w:val="17"/>
        </w:numPr>
        <w:spacing w:line="240" w:lineRule="atLeast"/>
        <w:ind w:left="709" w:hanging="567"/>
        <w:jc w:val="both"/>
        <w:rPr>
          <w:rFonts w:ascii="Calibri" w:hAnsi="Calibri" w:cs="Cambria"/>
          <w:sz w:val="22"/>
          <w:szCs w:val="22"/>
          <w:lang w:val="el-GR"/>
        </w:rPr>
      </w:pPr>
      <w:r w:rsidRPr="000B3F09">
        <w:rPr>
          <w:rFonts w:ascii="Calibri" w:hAnsi="Calibri" w:cs="Cambria"/>
          <w:sz w:val="22"/>
          <w:szCs w:val="22"/>
          <w:lang w:val="el-GR"/>
        </w:rPr>
        <w:t>με την υποβολή ενημερότητας πτυχίου εν ισχύει ή</w:t>
      </w:r>
    </w:p>
    <w:p w14:paraId="0693B5D1" w14:textId="3F20EE57" w:rsidR="00071794" w:rsidRPr="000B3F09" w:rsidRDefault="00071794" w:rsidP="00C2280E">
      <w:pPr>
        <w:pStyle w:val="Standard"/>
        <w:numPr>
          <w:ilvl w:val="0"/>
          <w:numId w:val="17"/>
        </w:numPr>
        <w:spacing w:line="240" w:lineRule="atLeast"/>
        <w:ind w:left="709" w:hanging="567"/>
        <w:jc w:val="both"/>
        <w:rPr>
          <w:rFonts w:ascii="Calibri" w:hAnsi="Calibri" w:cs="Cambria"/>
          <w:sz w:val="22"/>
          <w:szCs w:val="22"/>
          <w:lang w:val="el-GR"/>
        </w:rPr>
      </w:pPr>
      <w:r w:rsidRPr="000B3F09">
        <w:rPr>
          <w:rFonts w:ascii="Calibri" w:hAnsi="Calibri" w:cs="Cambria"/>
          <w:sz w:val="22"/>
          <w:szCs w:val="22"/>
          <w:lang w:val="el-GR"/>
        </w:rPr>
        <w:t xml:space="preserve">με την υποβολή υπεύθυνης δήλωσης του προσωρινού αναδόχου, συνοδευόμενης από πίνακα όλων των υπό εκτέλεση έργων (είτε ως </w:t>
      </w:r>
      <w:r w:rsidR="00E77A07" w:rsidRPr="000B3F09">
        <w:rPr>
          <w:rFonts w:ascii="Calibri" w:hAnsi="Calibri" w:cs="Cambria"/>
          <w:sz w:val="22"/>
          <w:szCs w:val="22"/>
          <w:lang w:val="el-GR"/>
        </w:rPr>
        <w:t>μεμονωμένος</w:t>
      </w:r>
      <w:r w:rsidRPr="000B3F09">
        <w:rPr>
          <w:rFonts w:ascii="Calibri" w:hAnsi="Calibri" w:cs="Cambria"/>
          <w:sz w:val="22"/>
          <w:szCs w:val="22"/>
          <w:lang w:val="el-GR"/>
        </w:rPr>
        <w:t xml:space="preserve"> ανάδοχος </w:t>
      </w:r>
      <w:r w:rsidR="00E77A07" w:rsidRPr="000B3F09">
        <w:rPr>
          <w:rFonts w:ascii="Calibri" w:hAnsi="Calibri" w:cs="Cambria"/>
          <w:sz w:val="22"/>
          <w:szCs w:val="22"/>
          <w:lang w:val="el-GR"/>
        </w:rPr>
        <w:t>είτε</w:t>
      </w:r>
      <w:r w:rsidRPr="000B3F09">
        <w:rPr>
          <w:rFonts w:ascii="Calibri" w:hAnsi="Calibri" w:cs="Cambria"/>
          <w:sz w:val="22"/>
          <w:szCs w:val="22"/>
          <w:lang w:val="el-GR"/>
        </w:rPr>
        <w:t xml:space="preserve"> στο πλαίσιο κοινοπραξίας ή υπεργολαβίας) και αναφορά για το ανεκτέλεστο υπόλοιπο ανά έργο και το συνολικό ανεκτέλεστο, για τις εργοληπτικές επιχειρήσεις που δεν διαθέτουν </w:t>
      </w:r>
      <w:r w:rsidR="00E77A07" w:rsidRPr="000B3F09">
        <w:rPr>
          <w:rFonts w:ascii="Calibri" w:hAnsi="Calibri" w:cs="Cambria"/>
          <w:sz w:val="22"/>
          <w:szCs w:val="22"/>
          <w:lang w:val="el-GR"/>
        </w:rPr>
        <w:t>ενημερότητα</w:t>
      </w:r>
      <w:r w:rsidRPr="000B3F09">
        <w:rPr>
          <w:rFonts w:ascii="Calibri" w:hAnsi="Calibri" w:cs="Cambria"/>
          <w:sz w:val="22"/>
          <w:szCs w:val="22"/>
          <w:lang w:val="el-GR"/>
        </w:rPr>
        <w:t xml:space="preserve"> πτυχίου κατά τις κείμενες διατάξεις. </w:t>
      </w:r>
    </w:p>
    <w:p w14:paraId="6BB2D935" w14:textId="77777777" w:rsidR="00071794" w:rsidRPr="000B3F09" w:rsidRDefault="00071794" w:rsidP="00C2280E">
      <w:pPr>
        <w:pStyle w:val="Standard"/>
        <w:spacing w:line="240" w:lineRule="atLeast"/>
        <w:ind w:firstLine="720"/>
        <w:jc w:val="both"/>
        <w:rPr>
          <w:rFonts w:ascii="Calibri" w:hAnsi="Calibri" w:cs="Cambria"/>
          <w:sz w:val="22"/>
          <w:szCs w:val="22"/>
          <w:lang w:val="el-GR"/>
        </w:rPr>
      </w:pPr>
    </w:p>
    <w:p w14:paraId="4743AEA1" w14:textId="77777777" w:rsidR="00071794" w:rsidRPr="000B3F09" w:rsidRDefault="00071794" w:rsidP="00C2280E">
      <w:pPr>
        <w:pStyle w:val="Standard"/>
        <w:spacing w:line="240" w:lineRule="atLeast"/>
        <w:jc w:val="both"/>
        <w:rPr>
          <w:rFonts w:ascii="Calibri" w:hAnsi="Calibri" w:cs="Cambria"/>
          <w:b/>
          <w:bCs/>
          <w:color w:val="000000"/>
          <w:sz w:val="22"/>
          <w:szCs w:val="22"/>
          <w:lang w:val="el-GR"/>
        </w:rPr>
      </w:pPr>
      <w:r w:rsidRPr="000B3F09">
        <w:rPr>
          <w:rFonts w:ascii="Calibri" w:hAnsi="Calibri" w:cs="Cambria"/>
          <w:sz w:val="22"/>
          <w:szCs w:val="22"/>
          <w:lang w:val="el-GR"/>
        </w:rPr>
        <w:t xml:space="preserve">(β) Οι αλλοδαποί οικονομικοί φορείς που είναι εγγεγραμμένοι σε </w:t>
      </w:r>
      <w:r w:rsidRPr="000B3F09">
        <w:rPr>
          <w:rFonts w:ascii="Calibri" w:hAnsi="Calibri" w:cs="Cambria"/>
          <w:b/>
          <w:bCs/>
          <w:sz w:val="22"/>
          <w:szCs w:val="22"/>
          <w:lang w:val="el-GR"/>
        </w:rPr>
        <w:t>επίσημους καταλόγου</w:t>
      </w:r>
      <w:r w:rsidRPr="000B3F09">
        <w:rPr>
          <w:rFonts w:ascii="Calibri" w:hAnsi="Calibri" w:cs="Cambria"/>
          <w:sz w:val="22"/>
          <w:szCs w:val="22"/>
          <w:lang w:val="el-GR"/>
        </w:rPr>
        <w:t xml:space="preserve">ς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0B3F09">
        <w:rPr>
          <w:rFonts w:ascii="Calibri" w:hAnsi="Calibri" w:cs="Cambria"/>
          <w:sz w:val="22"/>
          <w:szCs w:val="22"/>
        </w:rPr>
        <w:t>VII</w:t>
      </w:r>
      <w:r w:rsidRPr="000B3F09">
        <w:rPr>
          <w:rFonts w:ascii="Calibri" w:hAnsi="Calibri" w:cs="Cambria"/>
          <w:sz w:val="22"/>
          <w:szCs w:val="22"/>
          <w:lang w:val="el-GR"/>
        </w:rPr>
        <w:t xml:space="preserve"> του Προσαρτήματος Α΄ του ν. 4412/2016, μπορούν να </w:t>
      </w:r>
      <w:r w:rsidRPr="000B3F09">
        <w:rPr>
          <w:rFonts w:ascii="Calibri" w:hAnsi="Calibri" w:cs="Cambria"/>
          <w:sz w:val="22"/>
          <w:szCs w:val="22"/>
          <w:lang w:val="el-GR"/>
        </w:rPr>
        <w:lastRenderedPageBreak/>
        <w:t>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w:t>
      </w:r>
      <w:r w:rsidRPr="000B3F09">
        <w:rPr>
          <w:rFonts w:ascii="Calibri" w:hAnsi="Calibri" w:cs="Cambria"/>
          <w:b/>
          <w:bCs/>
          <w:sz w:val="22"/>
          <w:szCs w:val="22"/>
          <w:lang w:val="el-GR"/>
        </w:rPr>
        <w:t xml:space="preserve"> </w:t>
      </w:r>
      <w:r w:rsidRPr="000B3F09">
        <w:rPr>
          <w:rFonts w:ascii="Calibri" w:hAnsi="Calibri" w:cs="Cambria"/>
          <w:b/>
          <w:bCs/>
          <w:color w:val="000000"/>
          <w:sz w:val="22"/>
          <w:szCs w:val="22"/>
          <w:lang w:val="el-GR"/>
        </w:rPr>
        <w:t>.</w:t>
      </w:r>
    </w:p>
    <w:p w14:paraId="0A8F3161" w14:textId="77777777" w:rsidR="00071794" w:rsidRPr="000B3F09" w:rsidRDefault="00071794" w:rsidP="00C2280E">
      <w:pPr>
        <w:pStyle w:val="Standard"/>
        <w:spacing w:line="240" w:lineRule="atLeast"/>
        <w:jc w:val="both"/>
        <w:rPr>
          <w:rFonts w:ascii="Calibri" w:hAnsi="Calibri" w:cs="Cambria"/>
          <w:b/>
          <w:bCs/>
          <w:color w:val="000000"/>
          <w:sz w:val="22"/>
          <w:szCs w:val="22"/>
          <w:lang w:val="el-GR"/>
        </w:rPr>
      </w:pPr>
    </w:p>
    <w:p w14:paraId="32661661" w14:textId="77777777" w:rsidR="00071794" w:rsidRPr="000B3F09" w:rsidRDefault="00071794" w:rsidP="00C2280E">
      <w:pPr>
        <w:pStyle w:val="Standard"/>
        <w:spacing w:line="240" w:lineRule="atLeast"/>
        <w:jc w:val="both"/>
        <w:rPr>
          <w:rFonts w:ascii="Calibri" w:eastAsia="Cambria" w:hAnsi="Calibri" w:cs="Cambria"/>
          <w:bCs/>
          <w:color w:val="000000"/>
          <w:sz w:val="22"/>
          <w:szCs w:val="22"/>
          <w:lang w:val="el-GR" w:eastAsia="ar-SA"/>
        </w:rPr>
      </w:pPr>
      <w:r w:rsidRPr="000B3F09">
        <w:rPr>
          <w:rFonts w:ascii="Calibri" w:hAnsi="Calibri" w:cs="Cambria"/>
          <w:color w:val="000000"/>
          <w:sz w:val="22"/>
          <w:szCs w:val="22"/>
          <w:lang w:val="el-GR"/>
        </w:rPr>
        <w:t xml:space="preserve">(γ) Οι αλλοδαποί οικονομικοί φορείς που δεν είναι εγγεγραμμένοι σε επίσημους καταλόγους ή διαθέτουν πιστοποιητικό από οργανισμούς πιστοποίησης κατά τα ανωτέρω, υποβάλλουν ως δικαιολογητικά </w:t>
      </w:r>
      <w:r w:rsidRPr="000B3F09">
        <w:rPr>
          <w:rFonts w:ascii="Calibri" w:hAnsi="Calibri" w:cs="Cambria"/>
          <w:sz w:val="22"/>
          <w:szCs w:val="22"/>
          <w:lang w:val="el-GR"/>
        </w:rPr>
        <w:t>ένα ή περισσότερα από τα αποδεικτικά μέσα</w:t>
      </w:r>
      <w:r w:rsidRPr="000B3F09">
        <w:rPr>
          <w:rFonts w:ascii="Calibri" w:eastAsia="Cambria" w:hAnsi="Calibri" w:cs="Cambria"/>
          <w:bCs/>
          <w:color w:val="000000"/>
          <w:sz w:val="22"/>
          <w:szCs w:val="22"/>
          <w:lang w:val="el-GR" w:eastAsia="ar-SA"/>
        </w:rPr>
        <w:t xml:space="preserve"> που προβλέπονται στο Μέρος Ι του Παραρτήματος ΧΙΙ του ν. 4412/2016. </w:t>
      </w:r>
    </w:p>
    <w:p w14:paraId="11754D4D" w14:textId="77777777" w:rsidR="00BE1EE7" w:rsidRPr="000B3F09" w:rsidRDefault="00BE1EE7" w:rsidP="00C2280E">
      <w:pPr>
        <w:pStyle w:val="Standard"/>
        <w:spacing w:line="240" w:lineRule="atLeast"/>
        <w:jc w:val="both"/>
        <w:rPr>
          <w:rFonts w:ascii="Calibri" w:eastAsia="Cambria" w:hAnsi="Calibri" w:cs="Cambria"/>
          <w:bCs/>
          <w:color w:val="000000"/>
          <w:sz w:val="22"/>
          <w:szCs w:val="22"/>
          <w:lang w:val="el-GR" w:eastAsia="ar-SA"/>
        </w:rPr>
      </w:pPr>
    </w:p>
    <w:p w14:paraId="5C233014" w14:textId="77777777" w:rsidR="00DD5D55" w:rsidRPr="000B3F09" w:rsidRDefault="00DD5D55" w:rsidP="00DD5D55">
      <w:pPr>
        <w:pStyle w:val="Standard"/>
        <w:spacing w:line="240" w:lineRule="atLeast"/>
        <w:jc w:val="both"/>
        <w:rPr>
          <w:rFonts w:ascii="Calibri" w:hAnsi="Calibri" w:cs="Cambria"/>
          <w:color w:val="000000"/>
          <w:sz w:val="22"/>
          <w:szCs w:val="22"/>
          <w:lang w:val="el-GR"/>
        </w:rPr>
      </w:pPr>
      <w:r w:rsidRPr="000B3F09">
        <w:rPr>
          <w:rFonts w:ascii="Calibri" w:hAnsi="Calibri" w:cs="Cambria"/>
          <w:color w:val="000000"/>
          <w:sz w:val="22"/>
          <w:szCs w:val="22"/>
          <w:lang w:val="el-GR"/>
        </w:rPr>
        <w:t>(δ) Για την απόδειξη των προϋποθέσεων του άρθρου 22.Γ(β) της παρούσας οι οικονομικοί φορείς θα υποβάλλουν Υπεύθυνη Δήλωση του νόμιμου εκπροσώπου περί του μέσου ετήσιου κύκλου εργασιών στον τομέα λειτουργίας και συντήρησης έργων διαχείρισης και επεξεργασίας στερεών αστικών αποβλήτων (μη επικίνδυνα) για τις τρεις τελευταίες οικονομικές χρήσεις, συνοδευόμενη από βεβαίωση ορκωτού ελεγκτή ή τιμολόγια.</w:t>
      </w:r>
    </w:p>
    <w:p w14:paraId="4CF85671" w14:textId="77777777" w:rsidR="00071794" w:rsidRPr="000B3F09" w:rsidRDefault="00071794" w:rsidP="00C2280E">
      <w:pPr>
        <w:pStyle w:val="Standard"/>
        <w:spacing w:line="240" w:lineRule="atLeast"/>
        <w:ind w:left="1095"/>
        <w:jc w:val="both"/>
        <w:rPr>
          <w:rFonts w:ascii="Calibri" w:hAnsi="Calibri" w:cs="Cambria"/>
          <w:b/>
          <w:bCs/>
          <w:i/>
          <w:iCs/>
          <w:color w:val="000000"/>
          <w:sz w:val="22"/>
          <w:szCs w:val="22"/>
          <w:shd w:val="clear" w:color="auto" w:fill="FF00FF"/>
          <w:lang w:val="el-GR"/>
        </w:rPr>
      </w:pPr>
    </w:p>
    <w:p w14:paraId="6E190B75" w14:textId="77777777" w:rsidR="00071794" w:rsidRPr="000B3F09" w:rsidRDefault="00071794" w:rsidP="00C2280E">
      <w:pPr>
        <w:pStyle w:val="Standard"/>
        <w:tabs>
          <w:tab w:val="left" w:pos="1134"/>
        </w:tabs>
        <w:spacing w:line="240" w:lineRule="atLeast"/>
        <w:jc w:val="both"/>
        <w:rPr>
          <w:rFonts w:ascii="Calibri" w:hAnsi="Calibri" w:cs="Cambria"/>
          <w:szCs w:val="22"/>
          <w:lang w:val="el-GR"/>
        </w:rPr>
      </w:pPr>
      <w:r w:rsidRPr="000B3F09">
        <w:rPr>
          <w:rFonts w:ascii="Calibri" w:hAnsi="Calibri" w:cs="Cambria"/>
          <w:b/>
          <w:sz w:val="22"/>
          <w:szCs w:val="22"/>
          <w:lang w:val="el-GR"/>
        </w:rPr>
        <w:t>23.6  Δικαιολογητικά Τεχνικής και Επαγγελματικής Ικανότητας του άρθρου 22.Δ</w:t>
      </w:r>
    </w:p>
    <w:p w14:paraId="51D9829C" w14:textId="77777777" w:rsidR="00362B2E" w:rsidRPr="000B3F09" w:rsidRDefault="00AA6F2E" w:rsidP="00362B2E">
      <w:pPr>
        <w:pStyle w:val="Standard"/>
        <w:spacing w:line="240" w:lineRule="atLeast"/>
        <w:jc w:val="both"/>
        <w:rPr>
          <w:rFonts w:ascii="Calibri" w:eastAsia="Calibri" w:hAnsi="Calibri" w:cs="Cambria"/>
          <w:color w:val="000000"/>
          <w:sz w:val="22"/>
          <w:szCs w:val="22"/>
          <w:lang w:val="el-GR"/>
        </w:rPr>
      </w:pPr>
      <w:r w:rsidRPr="000B3F09">
        <w:rPr>
          <w:rFonts w:ascii="Calibri" w:hAnsi="Calibri" w:cs="Cambria"/>
          <w:szCs w:val="22"/>
          <w:lang w:val="el-GR"/>
        </w:rPr>
        <w:t>Η τεχνική και επαγγελματική ικανότητα των οικονομικών φορέων αποδεικνύεται</w:t>
      </w:r>
      <w:r w:rsidR="00362B2E" w:rsidRPr="000B3F09">
        <w:rPr>
          <w:rFonts w:ascii="Calibri" w:hAnsi="Calibri" w:cs="Cambria"/>
          <w:szCs w:val="22"/>
          <w:lang w:val="el-GR"/>
        </w:rPr>
        <w:t xml:space="preserve"> </w:t>
      </w:r>
      <w:r w:rsidR="00362B2E" w:rsidRPr="000B3F09">
        <w:rPr>
          <w:rFonts w:ascii="Calibri" w:hAnsi="Calibri" w:cs="Cambria"/>
          <w:sz w:val="22"/>
          <w:szCs w:val="22"/>
          <w:lang w:val="el-GR"/>
        </w:rPr>
        <w:t>με την πλήρωση των προ απαιτούμενων που περιγράφονται και αναλύονται στο Άρθρο 22Δ της παρούσης Διακήρυξης.</w:t>
      </w:r>
    </w:p>
    <w:p w14:paraId="2074854C" w14:textId="77777777" w:rsidR="00071794" w:rsidRPr="000B3F09" w:rsidRDefault="00071794" w:rsidP="00C2280E">
      <w:pPr>
        <w:pStyle w:val="Standard"/>
        <w:spacing w:line="240" w:lineRule="atLeast"/>
        <w:jc w:val="both"/>
        <w:rPr>
          <w:rFonts w:ascii="Calibri" w:hAnsi="Calibri" w:cs="Cambria"/>
          <w:sz w:val="22"/>
          <w:szCs w:val="22"/>
          <w:lang w:val="el-GR"/>
        </w:rPr>
      </w:pPr>
    </w:p>
    <w:p w14:paraId="0EA1E1D9" w14:textId="13FDD388" w:rsidR="00A4115F" w:rsidRPr="000B3F09" w:rsidRDefault="00A4115F" w:rsidP="00A4115F">
      <w:pPr>
        <w:tabs>
          <w:tab w:val="left" w:pos="1800"/>
          <w:tab w:val="left" w:pos="2121"/>
          <w:tab w:val="left" w:pos="2688"/>
          <w:tab w:val="left" w:pos="2943"/>
          <w:tab w:val="left" w:pos="3255"/>
          <w:tab w:val="left" w:pos="3822"/>
          <w:tab w:val="left" w:pos="4389"/>
        </w:tabs>
        <w:ind w:left="1100" w:hanging="1100"/>
        <w:jc w:val="both"/>
        <w:textAlignment w:val="auto"/>
        <w:rPr>
          <w:rFonts w:ascii="Cambria" w:hAnsi="Cambria" w:cs="Cambria"/>
          <w:spacing w:val="5"/>
          <w:sz w:val="22"/>
          <w:szCs w:val="22"/>
          <w:lang w:val="el-GR"/>
        </w:rPr>
      </w:pPr>
      <w:r w:rsidRPr="000B3F09">
        <w:rPr>
          <w:rFonts w:ascii="Cambria" w:hAnsi="Cambria" w:cs="Cambria"/>
          <w:spacing w:val="5"/>
          <w:sz w:val="22"/>
          <w:szCs w:val="22"/>
          <w:lang w:val="el-GR"/>
        </w:rPr>
        <w:t>Ειδικότερα, η τεχνική και επαγγελματική ικανότητα των οικονομικών φορέων αποδεικνύεται:</w:t>
      </w:r>
    </w:p>
    <w:p w14:paraId="7361F4C8" w14:textId="77777777" w:rsidR="00A4115F" w:rsidRPr="000B3F09" w:rsidRDefault="00A4115F" w:rsidP="00A4115F">
      <w:pPr>
        <w:tabs>
          <w:tab w:val="left" w:pos="1800"/>
          <w:tab w:val="left" w:pos="2121"/>
          <w:tab w:val="left" w:pos="2688"/>
          <w:tab w:val="left" w:pos="2943"/>
          <w:tab w:val="left" w:pos="3255"/>
          <w:tab w:val="left" w:pos="3822"/>
          <w:tab w:val="left" w:pos="4389"/>
        </w:tabs>
        <w:ind w:left="1100" w:hanging="1100"/>
        <w:jc w:val="both"/>
        <w:textAlignment w:val="auto"/>
        <w:rPr>
          <w:rFonts w:ascii="Cambria" w:hAnsi="Cambria" w:cs="Cambria"/>
          <w:spacing w:val="5"/>
          <w:sz w:val="22"/>
          <w:szCs w:val="22"/>
          <w:lang w:val="el-GR"/>
        </w:rPr>
      </w:pPr>
    </w:p>
    <w:p w14:paraId="0FF88A48" w14:textId="77777777" w:rsidR="00A4115F" w:rsidRPr="000B3F09" w:rsidRDefault="00A4115F" w:rsidP="00A4115F">
      <w:pPr>
        <w:tabs>
          <w:tab w:val="left" w:pos="1276"/>
          <w:tab w:val="left" w:pos="1409"/>
          <w:tab w:val="left" w:pos="2297"/>
          <w:tab w:val="left" w:pos="2552"/>
          <w:tab w:val="left" w:pos="2864"/>
          <w:tab w:val="left" w:pos="3431"/>
          <w:tab w:val="left" w:pos="3998"/>
        </w:tabs>
        <w:ind w:left="709" w:hanging="709"/>
        <w:jc w:val="both"/>
        <w:textAlignment w:val="auto"/>
        <w:rPr>
          <w:rFonts w:ascii="Cambria" w:hAnsi="Cambria" w:cs="Cambria"/>
          <w:spacing w:val="5"/>
          <w:sz w:val="22"/>
          <w:szCs w:val="22"/>
          <w:lang w:val="el-GR"/>
        </w:rPr>
      </w:pPr>
      <w:r w:rsidRPr="000B3F09">
        <w:rPr>
          <w:rFonts w:ascii="Cambria" w:hAnsi="Cambria" w:cs="Cambria"/>
          <w:spacing w:val="5"/>
          <w:sz w:val="22"/>
          <w:szCs w:val="22"/>
          <w:lang w:val="el-GR"/>
        </w:rPr>
        <w:t>(α) για τις εγγεγραμμένες εργοληπτικές επιχειρήσεις στο Μ.Ε.ΕΠ:</w:t>
      </w:r>
    </w:p>
    <w:p w14:paraId="4CDD95BE" w14:textId="77777777" w:rsidR="00A4115F" w:rsidRPr="000B3F09" w:rsidRDefault="00A4115F" w:rsidP="00A4115F">
      <w:pPr>
        <w:tabs>
          <w:tab w:val="left" w:pos="1276"/>
          <w:tab w:val="left" w:pos="1409"/>
          <w:tab w:val="left" w:pos="2297"/>
          <w:tab w:val="left" w:pos="2552"/>
          <w:tab w:val="left" w:pos="2864"/>
          <w:tab w:val="left" w:pos="3431"/>
          <w:tab w:val="left" w:pos="3998"/>
        </w:tabs>
        <w:ind w:left="709" w:hanging="709"/>
        <w:jc w:val="both"/>
        <w:textAlignment w:val="auto"/>
        <w:rPr>
          <w:rFonts w:ascii="Cambria" w:hAnsi="Cambria" w:cs="Cambria"/>
          <w:spacing w:val="5"/>
          <w:sz w:val="22"/>
          <w:szCs w:val="22"/>
          <w:lang w:val="el-GR"/>
        </w:rPr>
      </w:pPr>
    </w:p>
    <w:p w14:paraId="6BC66C98" w14:textId="77777777" w:rsidR="00A4115F" w:rsidRPr="000B3F09" w:rsidRDefault="00A4115F" w:rsidP="00A4115F">
      <w:pPr>
        <w:numPr>
          <w:ilvl w:val="0"/>
          <w:numId w:val="18"/>
        </w:numPr>
        <w:ind w:left="426" w:hanging="426"/>
        <w:jc w:val="both"/>
        <w:rPr>
          <w:rFonts w:ascii="Cambria" w:hAnsi="Cambria" w:cs="Cambria"/>
          <w:sz w:val="22"/>
          <w:szCs w:val="22"/>
          <w:lang w:val="el-GR"/>
        </w:rPr>
      </w:pPr>
      <w:r w:rsidRPr="000B3F09">
        <w:rPr>
          <w:rFonts w:ascii="Cambria" w:hAnsi="Cambria" w:cs="Cambria"/>
          <w:sz w:val="22"/>
          <w:szCs w:val="22"/>
          <w:lang w:val="el-GR"/>
        </w:rPr>
        <w:t xml:space="preserve">είτε από τη βεβαίωση εγγραφής στο Μ.Ε.Ε.Π, η οποία αποτελεί τεκμήριο των πληροφοριών που περιέχει </w:t>
      </w:r>
    </w:p>
    <w:p w14:paraId="3640E381" w14:textId="77777777" w:rsidR="00A4115F" w:rsidRPr="000B3F09" w:rsidRDefault="00A4115F" w:rsidP="00A4115F">
      <w:pPr>
        <w:numPr>
          <w:ilvl w:val="0"/>
          <w:numId w:val="18"/>
        </w:numPr>
        <w:ind w:left="426" w:hanging="426"/>
        <w:jc w:val="both"/>
        <w:rPr>
          <w:rFonts w:ascii="Cambria" w:hAnsi="Cambria" w:cs="Cambria"/>
          <w:szCs w:val="22"/>
          <w:lang w:val="el-GR"/>
        </w:rPr>
      </w:pPr>
      <w:r w:rsidRPr="000B3F09">
        <w:rPr>
          <w:rFonts w:ascii="Cambria" w:hAnsi="Cambria" w:cs="Cambria"/>
          <w:sz w:val="22"/>
          <w:szCs w:val="22"/>
          <w:lang w:val="el-GR"/>
        </w:rPr>
        <w:t>είτε,</w:t>
      </w:r>
      <w:r w:rsidRPr="000B3F09">
        <w:rPr>
          <w:rFonts w:ascii="Cambria" w:hAnsi="Cambria" w:cs="Cambria"/>
          <w:szCs w:val="22"/>
          <w:lang w:val="el-GR"/>
        </w:rPr>
        <w:t xml:space="preserve"> στην περίπτωση που οι απαιτήσεις του άρθρου 22.Δ δεν καλύπτονται  από τη βεβαίωση εγγραφής, με την υποβολή ενός ή περισσότερων από τα αποδεικτικά μέσα</w:t>
      </w:r>
      <w:r w:rsidRPr="000B3F09">
        <w:rPr>
          <w:rFonts w:ascii="Cambria" w:eastAsia="Cambria" w:hAnsi="Cambria" w:cs="Cambria"/>
          <w:bCs/>
          <w:color w:val="000000"/>
          <w:szCs w:val="22"/>
          <w:lang w:val="el-GR" w:eastAsia="ar-SA"/>
        </w:rPr>
        <w:t xml:space="preserve"> που προβλέπονται στο Μέρος ΙΙ του Παραρτήματος ΧΙΙ (Αποδεικτικά μέσα για τα κριτήρια επιλογής) του Προσαρτήματος Α του ν. 4412/2016</w:t>
      </w:r>
      <w:r w:rsidRPr="000B3F09">
        <w:rPr>
          <w:rFonts w:ascii="Cambria" w:hAnsi="Cambria" w:cs="Cambria"/>
          <w:spacing w:val="5"/>
          <w:sz w:val="22"/>
          <w:szCs w:val="22"/>
          <w:vertAlign w:val="superscript"/>
          <w:lang w:val="el-GR"/>
        </w:rPr>
        <w:t xml:space="preserve"> </w:t>
      </w:r>
      <w:r w:rsidRPr="000B3F09">
        <w:rPr>
          <w:spacing w:val="5"/>
          <w:vertAlign w:val="superscript"/>
          <w:lang w:val="el-GR"/>
        </w:rPr>
        <w:endnoteReference w:id="112"/>
      </w:r>
      <w:r w:rsidRPr="000B3F09">
        <w:rPr>
          <w:rFonts w:ascii="Cambria" w:eastAsia="Cambria" w:hAnsi="Cambria" w:cs="Cambria"/>
          <w:bCs/>
          <w:color w:val="000000"/>
          <w:sz w:val="22"/>
          <w:szCs w:val="22"/>
          <w:lang w:val="el-GR" w:eastAsia="ar-SA"/>
        </w:rPr>
        <w:t xml:space="preserve"> ανάλογα με την τιθέμενη στο άρθρο 22.Δ απαίτηση.</w:t>
      </w:r>
    </w:p>
    <w:p w14:paraId="14933469" w14:textId="77777777" w:rsidR="00A4115F" w:rsidRPr="000B3F09" w:rsidRDefault="00A4115F" w:rsidP="007B121F">
      <w:pPr>
        <w:pStyle w:val="Standard"/>
        <w:spacing w:line="240" w:lineRule="atLeast"/>
        <w:jc w:val="both"/>
        <w:rPr>
          <w:rFonts w:ascii="Calibri" w:hAnsi="Calibri" w:cs="Cambria"/>
          <w:sz w:val="22"/>
          <w:szCs w:val="22"/>
          <w:lang w:val="el-GR"/>
        </w:rPr>
      </w:pPr>
    </w:p>
    <w:p w14:paraId="312A7A4B" w14:textId="12DBC7F8" w:rsidR="007B121F" w:rsidRPr="000B3F09" w:rsidRDefault="007B121F" w:rsidP="007B121F">
      <w:pPr>
        <w:pStyle w:val="Standard"/>
        <w:spacing w:line="240" w:lineRule="atLeast"/>
        <w:jc w:val="both"/>
        <w:rPr>
          <w:rFonts w:ascii="Calibri" w:hAnsi="Calibri" w:cs="Cambria"/>
          <w:kern w:val="2"/>
          <w:sz w:val="22"/>
          <w:szCs w:val="22"/>
          <w:lang w:val="el-GR"/>
        </w:rPr>
      </w:pPr>
      <w:r w:rsidRPr="000B3F09">
        <w:rPr>
          <w:rFonts w:ascii="Calibri" w:hAnsi="Calibri" w:cs="Cambria"/>
          <w:sz w:val="22"/>
          <w:szCs w:val="22"/>
          <w:lang w:val="el-GR"/>
        </w:rPr>
        <w:t>Σε κάθε περίπτωση, η βεβαίωση εγγραφής μπορεί να υποβάλλεται για την απόδειξη μόνο ορισμένων απαιτήσεων τεχνικής και επαγγελματικής ικανότητας του άρθρου 22.Δ, ενώ για την απόδειξη των λοιπών απαιτήσεων μπορούν να προσκομίζονται ένα ή περισσότερα από τα αποδεικτικά μέσα που προβλέπονται στο Μέρος ΙΙ του Παραρτήματος ΧΙΙ του ν. 4412/2016.</w:t>
      </w:r>
    </w:p>
    <w:p w14:paraId="45A2663D" w14:textId="77777777" w:rsidR="007B121F" w:rsidRPr="000B3F09" w:rsidRDefault="007B121F" w:rsidP="00C2280E">
      <w:pPr>
        <w:pStyle w:val="Standard"/>
        <w:spacing w:line="240" w:lineRule="atLeast"/>
        <w:jc w:val="both"/>
        <w:rPr>
          <w:rFonts w:ascii="Calibri" w:hAnsi="Calibri" w:cs="Cambria"/>
          <w:sz w:val="22"/>
          <w:szCs w:val="22"/>
          <w:lang w:val="el-GR"/>
        </w:rPr>
      </w:pPr>
    </w:p>
    <w:p w14:paraId="02390795" w14:textId="77777777" w:rsidR="00071794" w:rsidRPr="000B3F09" w:rsidRDefault="00071794" w:rsidP="00C2280E">
      <w:pPr>
        <w:pStyle w:val="para-2"/>
        <w:tabs>
          <w:tab w:val="left" w:pos="700"/>
          <w:tab w:val="left" w:pos="1021"/>
          <w:tab w:val="left" w:pos="1588"/>
          <w:tab w:val="left" w:pos="1843"/>
          <w:tab w:val="left" w:pos="2155"/>
          <w:tab w:val="left" w:pos="2722"/>
          <w:tab w:val="left" w:pos="3289"/>
        </w:tabs>
        <w:spacing w:line="240" w:lineRule="atLeast"/>
        <w:ind w:left="0" w:firstLine="0"/>
        <w:rPr>
          <w:rFonts w:ascii="Calibri" w:hAnsi="Calibri" w:cs="Cambria"/>
          <w:szCs w:val="22"/>
          <w:lang w:val="el-GR"/>
        </w:rPr>
      </w:pPr>
      <w:r w:rsidRPr="000B3F09">
        <w:rPr>
          <w:rFonts w:ascii="Calibri" w:hAnsi="Calibri" w:cs="Cambria"/>
          <w:szCs w:val="22"/>
          <w:lang w:val="el-GR"/>
        </w:rPr>
        <w:t xml:space="preserve">(β) Οι αλλοδαποί οικονομικοί φορείς που είναι εγγεγραμμένοι σε </w:t>
      </w:r>
      <w:r w:rsidRPr="000B3F09">
        <w:rPr>
          <w:rFonts w:ascii="Calibri" w:hAnsi="Calibri" w:cs="Cambria"/>
          <w:b/>
          <w:szCs w:val="22"/>
          <w:lang w:val="el-GR"/>
        </w:rPr>
        <w:t>επίσημους καταλόγους</w:t>
      </w:r>
      <w:r w:rsidRPr="000B3F09">
        <w:rPr>
          <w:rFonts w:ascii="Calibri" w:hAnsi="Calibri" w:cs="Cambria"/>
          <w:szCs w:val="22"/>
          <w:lang w:val="el-GR"/>
        </w:rPr>
        <w:t xml:space="preserve">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0B3F09">
        <w:rPr>
          <w:rFonts w:ascii="Calibri" w:hAnsi="Calibri" w:cs="Cambria"/>
          <w:szCs w:val="22"/>
        </w:rPr>
        <w:t>VII</w:t>
      </w:r>
      <w:r w:rsidRPr="000B3F09">
        <w:rPr>
          <w:rFonts w:ascii="Calibri" w:hAnsi="Calibri" w:cs="Cambria"/>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 </w:t>
      </w:r>
      <w:r w:rsidRPr="000B3F09">
        <w:rPr>
          <w:rFonts w:ascii="Calibri" w:hAnsi="Calibri" w:cs="Cambria"/>
          <w:color w:val="000000"/>
          <w:szCs w:val="22"/>
          <w:lang w:val="el-GR"/>
        </w:rPr>
        <w:t>.</w:t>
      </w:r>
    </w:p>
    <w:p w14:paraId="60E4954D" w14:textId="77777777" w:rsidR="00071794" w:rsidRPr="000B3F09" w:rsidRDefault="00071794" w:rsidP="00C2280E">
      <w:pPr>
        <w:pStyle w:val="para-2"/>
        <w:tabs>
          <w:tab w:val="left" w:pos="700"/>
          <w:tab w:val="left" w:pos="1021"/>
          <w:tab w:val="left" w:pos="1588"/>
          <w:tab w:val="left" w:pos="1843"/>
          <w:tab w:val="left" w:pos="2155"/>
          <w:tab w:val="left" w:pos="2722"/>
          <w:tab w:val="left" w:pos="3289"/>
        </w:tabs>
        <w:spacing w:line="240" w:lineRule="atLeast"/>
        <w:ind w:left="0" w:firstLine="0"/>
        <w:rPr>
          <w:rFonts w:ascii="Calibri" w:hAnsi="Calibri" w:cs="Cambria"/>
          <w:szCs w:val="22"/>
          <w:lang w:val="el-GR"/>
        </w:rPr>
      </w:pPr>
    </w:p>
    <w:p w14:paraId="3C409154" w14:textId="77777777" w:rsidR="00071794" w:rsidRPr="000B3F09" w:rsidRDefault="00071794" w:rsidP="00C2280E">
      <w:pPr>
        <w:pStyle w:val="Standard"/>
        <w:spacing w:line="240" w:lineRule="atLeast"/>
        <w:jc w:val="both"/>
        <w:rPr>
          <w:rFonts w:ascii="Calibri" w:eastAsia="Cambria" w:hAnsi="Calibri" w:cs="Cambria"/>
          <w:bCs/>
          <w:color w:val="000000"/>
          <w:sz w:val="22"/>
          <w:szCs w:val="22"/>
          <w:lang w:val="el-GR" w:eastAsia="ar-SA"/>
        </w:rPr>
      </w:pPr>
      <w:r w:rsidRPr="000B3F09">
        <w:rPr>
          <w:rFonts w:ascii="Calibri" w:hAnsi="Calibri" w:cs="Cambria"/>
          <w:sz w:val="22"/>
          <w:szCs w:val="22"/>
          <w:lang w:val="el-GR"/>
        </w:rPr>
        <w:t xml:space="preserve">(γ) Οι αλλοδαποί οικονομικοί φορείς </w:t>
      </w:r>
      <w:r w:rsidRPr="000B3F09">
        <w:rPr>
          <w:rFonts w:ascii="Calibri" w:hAnsi="Calibri" w:cs="Cambria"/>
          <w:color w:val="000000"/>
          <w:sz w:val="22"/>
          <w:szCs w:val="22"/>
          <w:lang w:val="el-GR"/>
        </w:rPr>
        <w:t>που δεν είναι εγγεγραμμένοι σε επίσημους καταλόγους ή διαθέτουν πιστοποιητικό από οργανισμούς πιστοποίησης κατά ατα ανωτέρω,</w:t>
      </w:r>
      <w:r w:rsidRPr="000B3F09">
        <w:rPr>
          <w:rFonts w:ascii="Calibri" w:hAnsi="Calibri" w:cs="Cambria"/>
          <w:sz w:val="22"/>
          <w:szCs w:val="22"/>
          <w:lang w:val="el-GR"/>
        </w:rPr>
        <w:t xml:space="preserve"> υποβάλλουν</w:t>
      </w:r>
      <w:r w:rsidRPr="000B3F09">
        <w:rPr>
          <w:rFonts w:ascii="Calibri" w:hAnsi="Calibri" w:cs="Cambria"/>
          <w:b/>
          <w:bCs/>
          <w:color w:val="000000"/>
          <w:sz w:val="22"/>
          <w:szCs w:val="22"/>
          <w:lang w:val="el-GR"/>
        </w:rPr>
        <w:t xml:space="preserve"> </w:t>
      </w:r>
      <w:r w:rsidRPr="000B3F09">
        <w:rPr>
          <w:rFonts w:ascii="Calibri" w:hAnsi="Calibri" w:cs="Cambria"/>
          <w:color w:val="000000"/>
          <w:sz w:val="22"/>
          <w:szCs w:val="22"/>
          <w:lang w:val="el-GR"/>
        </w:rPr>
        <w:t xml:space="preserve">ως δικαιολογητικά </w:t>
      </w:r>
      <w:r w:rsidRPr="000B3F09">
        <w:rPr>
          <w:rFonts w:ascii="Calibri" w:hAnsi="Calibri" w:cs="Cambria"/>
          <w:sz w:val="22"/>
          <w:szCs w:val="22"/>
          <w:lang w:val="el-GR"/>
        </w:rPr>
        <w:t>ένα ή περισσότερα από τα αποδεικτικά μέσα</w:t>
      </w:r>
      <w:r w:rsidRPr="000B3F09">
        <w:rPr>
          <w:rFonts w:ascii="Calibri" w:eastAsia="Cambria" w:hAnsi="Calibri" w:cs="Cambria"/>
          <w:bCs/>
          <w:color w:val="000000"/>
          <w:sz w:val="22"/>
          <w:szCs w:val="22"/>
          <w:lang w:val="el-GR" w:eastAsia="ar-SA"/>
        </w:rPr>
        <w:t xml:space="preserve"> που προβλέπονται στο Μέρος ΙΙ του Παραρτήματος ΧΙΙ του ν. 4412/2016.</w:t>
      </w:r>
    </w:p>
    <w:p w14:paraId="141412A5" w14:textId="77777777" w:rsidR="00913DB4" w:rsidRPr="000B3F09" w:rsidRDefault="00913DB4" w:rsidP="00C2280E">
      <w:pPr>
        <w:pStyle w:val="Standard"/>
        <w:spacing w:line="240" w:lineRule="atLeast"/>
        <w:jc w:val="both"/>
        <w:rPr>
          <w:rFonts w:ascii="Calibri" w:eastAsia="Cambria" w:hAnsi="Calibri" w:cs="Cambria"/>
          <w:bCs/>
          <w:color w:val="000000"/>
          <w:sz w:val="22"/>
          <w:szCs w:val="22"/>
          <w:lang w:val="el-GR" w:eastAsia="ar-SA"/>
        </w:rPr>
      </w:pPr>
    </w:p>
    <w:p w14:paraId="611BF039" w14:textId="77777777" w:rsidR="00F30480" w:rsidRPr="000B3F09" w:rsidRDefault="00F30480" w:rsidP="00F30480">
      <w:pPr>
        <w:pStyle w:val="Standard"/>
        <w:spacing w:line="240" w:lineRule="atLeast"/>
        <w:jc w:val="both"/>
        <w:rPr>
          <w:rFonts w:ascii="Calibri" w:hAnsi="Calibri" w:cs="Cambria"/>
          <w:color w:val="000000"/>
          <w:sz w:val="22"/>
          <w:szCs w:val="22"/>
          <w:lang w:val="el-GR"/>
        </w:rPr>
      </w:pPr>
      <w:r w:rsidRPr="000B3F09">
        <w:rPr>
          <w:rFonts w:ascii="Calibri" w:hAnsi="Calibri" w:cs="Cambria"/>
          <w:color w:val="000000"/>
          <w:sz w:val="22"/>
          <w:szCs w:val="22"/>
          <w:lang w:val="el-GR"/>
        </w:rPr>
        <w:t xml:space="preserve">(δ) Για την απόδειξη των προϋποθέσεων της παρ. β του άρθρου 22.Δ της παρούσας απαιτείται υποβολή καταλόγου των εργασιών που έχουν εκτελεσθεί κατά την προηγούμενη δεκαετία, συνοδευόμενο από πιστοποιητικά ορθής εκτέλεσης. </w:t>
      </w:r>
    </w:p>
    <w:p w14:paraId="07DBA1F6" w14:textId="77777777" w:rsidR="00071794" w:rsidRPr="000B3F09" w:rsidRDefault="00071794" w:rsidP="00C2280E">
      <w:pPr>
        <w:pStyle w:val="para-2"/>
        <w:spacing w:line="240" w:lineRule="atLeast"/>
        <w:ind w:left="0" w:firstLine="0"/>
        <w:rPr>
          <w:rFonts w:ascii="Calibri" w:hAnsi="Calibri" w:cs="Cambria"/>
          <w:color w:val="000000"/>
          <w:szCs w:val="22"/>
          <w:lang w:val="el-GR"/>
        </w:rPr>
      </w:pPr>
    </w:p>
    <w:p w14:paraId="0FE11963" w14:textId="77777777" w:rsidR="00071794" w:rsidRPr="000B3F09" w:rsidRDefault="00071794" w:rsidP="00952B42">
      <w:pPr>
        <w:pStyle w:val="Standard"/>
        <w:tabs>
          <w:tab w:val="left" w:pos="1996"/>
        </w:tabs>
        <w:spacing w:line="240" w:lineRule="atLeast"/>
        <w:ind w:left="567" w:hanging="567"/>
        <w:jc w:val="both"/>
        <w:rPr>
          <w:rFonts w:ascii="Calibri" w:hAnsi="Calibri" w:cs="Cambria"/>
          <w:sz w:val="22"/>
          <w:szCs w:val="22"/>
          <w:lang w:val="el-GR"/>
        </w:rPr>
      </w:pPr>
      <w:r w:rsidRPr="000B3F09">
        <w:rPr>
          <w:rFonts w:ascii="Calibri" w:hAnsi="Calibri" w:cs="Cambria"/>
          <w:b/>
          <w:sz w:val="22"/>
          <w:szCs w:val="22"/>
          <w:lang w:val="el-GR"/>
        </w:rPr>
        <w:t>23.7 Δικαιολογητικά για πρότυπα διασφάλισης ποιότητας και πρότυπα περιβαλλοντικής διαχείρισης του άρθρου 22.Ε</w:t>
      </w:r>
      <w:r w:rsidRPr="000B3F09">
        <w:rPr>
          <w:rStyle w:val="a4"/>
          <w:rFonts w:ascii="Calibri" w:hAnsi="Calibri" w:cs="Cambria"/>
          <w:b/>
          <w:sz w:val="22"/>
          <w:szCs w:val="22"/>
        </w:rPr>
        <w:endnoteReference w:id="113"/>
      </w:r>
    </w:p>
    <w:p w14:paraId="49979539" w14:textId="77777777" w:rsidR="00952B42" w:rsidRPr="000B3F09" w:rsidRDefault="00952B42" w:rsidP="00952B42">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 xml:space="preserve">α) Πιστοποιητικό ISO 9001 σε ισχύ, για τη διασφάλιση ποιότητας, που έχει εκδοθεί από διαπιστευμένο  φορέα για τους Διαγωνιζόμενους με εγκατάσταση στην Ελλάδα ή αντίστοιχο για τους Διαγωνιζόμενους με εγκατάσταση στην αλλοδαπή και καλύπτει το αντικείμενο του έργου (Σχεδιασμός, Κατασκευή, Λειτουργία και Συντήρηση εγκαταστάσεων διαχείρισης αποβλήτων) </w:t>
      </w:r>
    </w:p>
    <w:p w14:paraId="574496A1" w14:textId="77777777" w:rsidR="00BE1EE7" w:rsidRPr="000B3F09" w:rsidRDefault="00BE1EE7" w:rsidP="00952B42">
      <w:pPr>
        <w:pStyle w:val="Standard"/>
        <w:tabs>
          <w:tab w:val="left" w:pos="1996"/>
        </w:tabs>
        <w:spacing w:line="240" w:lineRule="atLeast"/>
        <w:jc w:val="both"/>
        <w:rPr>
          <w:rFonts w:ascii="Calibri" w:hAnsi="Calibri" w:cs="Cambria"/>
          <w:sz w:val="22"/>
          <w:szCs w:val="22"/>
          <w:lang w:val="el-GR"/>
        </w:rPr>
      </w:pPr>
    </w:p>
    <w:p w14:paraId="7D53800B" w14:textId="77777777" w:rsidR="00952B42" w:rsidRPr="000B3F09" w:rsidRDefault="00952B42" w:rsidP="00952B42">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β) Πιστοποιητικό ISO 14001, σε ισχύ, για την εφαρμογή συστήματος περιβαλλοντικής διαχείρισης, που έχει εκδοθεί από διαπιστευμένο φορέα για τους Διαγωνιζόμενους με εγκατάσταση στην Ελλάδα ή αντίστοιχο για τους Διαγωνιζόμενους με εγκατάσταση στην αλλοδαπή και καλύπτει το αντικείμενο του έργου (Σχεδιασμός, Κατασκευή, Λειτουργία και Συντήρηση εγκαταστάσεων διαχείρισης αποβλήτων)</w:t>
      </w:r>
    </w:p>
    <w:p w14:paraId="076412DF" w14:textId="77777777" w:rsidR="00BE1EE7" w:rsidRPr="000B3F09" w:rsidRDefault="00BE1EE7" w:rsidP="00952B42">
      <w:pPr>
        <w:pStyle w:val="Standard"/>
        <w:tabs>
          <w:tab w:val="left" w:pos="1996"/>
        </w:tabs>
        <w:spacing w:line="240" w:lineRule="atLeast"/>
        <w:jc w:val="both"/>
        <w:rPr>
          <w:rFonts w:ascii="Calibri" w:hAnsi="Calibri" w:cs="Cambria"/>
          <w:sz w:val="22"/>
          <w:szCs w:val="22"/>
          <w:lang w:val="el-GR"/>
        </w:rPr>
      </w:pPr>
    </w:p>
    <w:p w14:paraId="2534A5A4" w14:textId="77777777" w:rsidR="00071794" w:rsidRPr="000B3F09" w:rsidRDefault="00952B42" w:rsidP="00952B42">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γ) Πιστοποιητικό ΟΗSAS</w:t>
      </w:r>
      <w:r w:rsidR="00BE1EE7" w:rsidRPr="000B3F09">
        <w:rPr>
          <w:rFonts w:ascii="Calibri" w:hAnsi="Calibri" w:cs="Cambria"/>
          <w:sz w:val="22"/>
          <w:szCs w:val="22"/>
          <w:lang w:val="el-GR"/>
        </w:rPr>
        <w:t xml:space="preserve"> </w:t>
      </w:r>
      <w:r w:rsidRPr="000B3F09">
        <w:rPr>
          <w:rFonts w:ascii="Calibri" w:hAnsi="Calibri" w:cs="Cambria"/>
          <w:sz w:val="22"/>
          <w:szCs w:val="22"/>
          <w:lang w:val="el-GR"/>
        </w:rPr>
        <w:t>18001 ή ISO 45001, σε ισχύ, για την ασφάλεια και την υγιεινή στην εργασία, το όποιο έχει εκδοθεί από διαπιστευμένο φορέα για τους Διαγωνιζόμενους με εγκατάσταση στην Ελλάδα ή αντίστοιχο για τους Διαγωνιζόμενους με εγκατάσταση στην αλλοδαπή και καλύπτει το αντικείμενο του έργου (Σχεδιασμός, Κατασκευή, Λειτουργία και Συντήρηση εγκαταστάσεων διαχείρισης αποβλήτων).</w:t>
      </w:r>
    </w:p>
    <w:p w14:paraId="6FC359FE" w14:textId="77777777" w:rsidR="00071794" w:rsidRPr="000B3F09" w:rsidRDefault="00071794" w:rsidP="00C2280E">
      <w:pPr>
        <w:pStyle w:val="Standard"/>
        <w:tabs>
          <w:tab w:val="left" w:pos="1996"/>
        </w:tabs>
        <w:spacing w:line="240" w:lineRule="atLeast"/>
        <w:ind w:left="862" w:hanging="862"/>
        <w:jc w:val="both"/>
        <w:rPr>
          <w:rFonts w:ascii="Calibri" w:hAnsi="Calibri" w:cs="Cambria"/>
          <w:sz w:val="22"/>
          <w:szCs w:val="22"/>
          <w:lang w:val="el-GR"/>
        </w:rPr>
      </w:pPr>
    </w:p>
    <w:p w14:paraId="3460682D" w14:textId="77777777" w:rsidR="00071794" w:rsidRPr="000B3F09" w:rsidRDefault="00071794" w:rsidP="00C2280E">
      <w:pPr>
        <w:pStyle w:val="Standard"/>
        <w:tabs>
          <w:tab w:val="left" w:pos="1996"/>
        </w:tabs>
        <w:spacing w:line="240" w:lineRule="atLeast"/>
        <w:ind w:left="862" w:hanging="862"/>
        <w:jc w:val="both"/>
        <w:rPr>
          <w:rFonts w:ascii="Calibri" w:hAnsi="Calibri" w:cs="Cambria"/>
          <w:sz w:val="22"/>
          <w:szCs w:val="22"/>
          <w:lang w:val="el-GR"/>
        </w:rPr>
      </w:pPr>
      <w:r w:rsidRPr="000B3F09">
        <w:rPr>
          <w:rFonts w:ascii="Calibri" w:hAnsi="Calibri" w:cs="Cambria"/>
          <w:b/>
          <w:bCs/>
          <w:sz w:val="22"/>
          <w:szCs w:val="22"/>
          <w:lang w:val="el-GR"/>
        </w:rPr>
        <w:t>23.8  Σχετικά με τον έλεγχο νομιμοποίησης του προσωρινού αναδόχου:</w:t>
      </w:r>
    </w:p>
    <w:p w14:paraId="71894669" w14:textId="77777777" w:rsidR="00071794" w:rsidRPr="000B3F09" w:rsidRDefault="00071794" w:rsidP="00561A40">
      <w:pPr>
        <w:spacing w:line="240" w:lineRule="atLeast"/>
        <w:jc w:val="both"/>
        <w:rPr>
          <w:rFonts w:ascii="Calibri" w:hAnsi="Calibri" w:cs="Cambria"/>
          <w:sz w:val="22"/>
          <w:szCs w:val="22"/>
          <w:lang w:val="el-GR"/>
        </w:rPr>
      </w:pPr>
      <w:r w:rsidRPr="000B3F09">
        <w:rPr>
          <w:rFonts w:ascii="Calibri" w:hAnsi="Calibri" w:cs="Cambria"/>
          <w:sz w:val="22"/>
          <w:szCs w:val="22"/>
          <w:lang w:val="el-GR"/>
        </w:rPr>
        <w:t>Σε περίπτωση νομικού προσώπου, υποβάλλονται ηλεκτρονικά, στον φάκελο “Δικαιολογητικά Προσωρινού Αναδόχου, τα νομιμοποιητικά έγγραφα από τα οποία προκύπτει η εξουσία υπογραφής του νομίμου εκπροσώπου</w:t>
      </w:r>
      <w:r w:rsidR="00CC6A1D" w:rsidRPr="000B3F09">
        <w:rPr>
          <w:rFonts w:ascii="Calibri" w:hAnsi="Calibri"/>
          <w:lang w:val="el-GR"/>
        </w:rPr>
        <w:t xml:space="preserve"> </w:t>
      </w:r>
      <w:r w:rsidR="00CC6A1D" w:rsidRPr="000B3F09">
        <w:rPr>
          <w:rFonts w:ascii="Calibri" w:hAnsi="Calibri" w:cs="Cambria"/>
          <w:sz w:val="22"/>
          <w:szCs w:val="22"/>
          <w:lang w:val="el-GR"/>
        </w:rPr>
        <w:t xml:space="preserve">και τα οποία πρέπει να έχουν εκδοθεί έως τριάντα (30) εργάσιμες ημέρες πριν από την υποβολή τους </w:t>
      </w:r>
      <w:r w:rsidR="00CC6A1D" w:rsidRPr="000B3F09">
        <w:rPr>
          <w:rStyle w:val="aa"/>
          <w:rFonts w:ascii="Calibri" w:hAnsi="Calibri" w:cs="Cambria"/>
          <w:sz w:val="22"/>
          <w:szCs w:val="22"/>
          <w:lang w:val="el-GR"/>
        </w:rPr>
        <w:endnoteReference w:id="114"/>
      </w:r>
      <w:r w:rsidR="00455B6F" w:rsidRPr="000B3F09">
        <w:rPr>
          <w:rFonts w:ascii="Calibri" w:hAnsi="Calibri" w:cs="Cambria"/>
          <w:sz w:val="22"/>
          <w:szCs w:val="22"/>
          <w:lang w:val="el-GR"/>
        </w:rPr>
        <w:t>, εκτός αν σύμφωνα με τις ειδικότερες διατάξεις αυτών φέρουν συγκεκριμένο χρόνο ισχύος.</w:t>
      </w:r>
    </w:p>
    <w:p w14:paraId="3A5F0F99" w14:textId="77777777" w:rsidR="00071794" w:rsidRPr="000B3F09" w:rsidRDefault="00071794" w:rsidP="00C2280E">
      <w:pPr>
        <w:pStyle w:val="Standard"/>
        <w:tabs>
          <w:tab w:val="left" w:pos="1996"/>
        </w:tabs>
        <w:spacing w:line="240" w:lineRule="atLeast"/>
        <w:jc w:val="both"/>
        <w:rPr>
          <w:rFonts w:ascii="Calibri" w:hAnsi="Calibri" w:cs="Cambria"/>
          <w:sz w:val="22"/>
          <w:szCs w:val="22"/>
          <w:lang w:val="el-GR"/>
        </w:rPr>
      </w:pPr>
    </w:p>
    <w:p w14:paraId="6BE63852" w14:textId="77777777" w:rsidR="00071794" w:rsidRPr="000B3F09" w:rsidRDefault="00071794" w:rsidP="00C2280E">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Εάν ο προσφέρων είναι Α.Ε και Ε.Π.Ε :</w:t>
      </w:r>
    </w:p>
    <w:p w14:paraId="7A0B9686"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1. ΦΕΚ σύστασης,</w:t>
      </w:r>
    </w:p>
    <w:p w14:paraId="299A92E2"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14:paraId="2A01B9DA"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3. ΦΕΚ στο οποίο έχει δημοσιευτεί το πρακτικό ΔΣ εκπροσώπησης του νομικού προσώπου,</w:t>
      </w:r>
    </w:p>
    <w:p w14:paraId="1F439A31"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συγκεκριμένο άτομο,</w:t>
      </w:r>
    </w:p>
    <w:p w14:paraId="7F7F13E7"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5. Πιστοποιητικό αρμόδιας δικαστικής ή διοικητικής αρχής περί τροποποιήσεων του καταστατικού / μη λύσης της εταιρείας.</w:t>
      </w:r>
    </w:p>
    <w:p w14:paraId="492B7768" w14:textId="77777777" w:rsidR="00071794" w:rsidRPr="000B3F09" w:rsidRDefault="00071794" w:rsidP="00C2280E">
      <w:pPr>
        <w:pStyle w:val="Standard"/>
        <w:tabs>
          <w:tab w:val="left" w:pos="1996"/>
        </w:tabs>
        <w:spacing w:line="240" w:lineRule="atLeast"/>
        <w:jc w:val="both"/>
        <w:rPr>
          <w:rFonts w:ascii="Calibri" w:hAnsi="Calibri" w:cs="Cambria"/>
          <w:sz w:val="22"/>
          <w:szCs w:val="22"/>
          <w:lang w:val="el-GR"/>
        </w:rPr>
      </w:pPr>
    </w:p>
    <w:p w14:paraId="2390BF9A" w14:textId="77777777" w:rsidR="00071794" w:rsidRPr="000B3F09" w:rsidRDefault="00071794" w:rsidP="00C2280E">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Εάν ο προσφέρων είναι Ο.Ε, Ε.Ε , ΙΚΕ:</w:t>
      </w:r>
    </w:p>
    <w:p w14:paraId="0313433A"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1. Αντίγραφο του καταστατικού με όλα τα μέχρι σήμερα τροποποιητικά, ή φωτοαντίγραφο επικυρωμένου, από δικηγόρο, κωδικοποιημένου καταστατικού, εφόσον υπάρχει.</w:t>
      </w:r>
    </w:p>
    <w:p w14:paraId="1506B81A"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2. Πιστοποιητικά αρμόδιας δικαστικής ή διοικητικής αρχής περί των τροποποιήσεων του καταστατικού.</w:t>
      </w:r>
    </w:p>
    <w:p w14:paraId="3DD1817C" w14:textId="77777777" w:rsidR="00071794" w:rsidRPr="000B3F09" w:rsidRDefault="00071794" w:rsidP="00561A40">
      <w:pPr>
        <w:pStyle w:val="Standard"/>
        <w:tabs>
          <w:tab w:val="left" w:pos="1996"/>
        </w:tabs>
        <w:spacing w:line="240" w:lineRule="atLeast"/>
        <w:jc w:val="both"/>
        <w:rPr>
          <w:rFonts w:ascii="Calibri" w:hAnsi="Calibri" w:cs="Cambria"/>
          <w:sz w:val="22"/>
          <w:szCs w:val="22"/>
          <w:lang w:val="el-GR"/>
        </w:rPr>
      </w:pPr>
      <w:r w:rsidRPr="000B3F09">
        <w:rPr>
          <w:rFonts w:ascii="Calibri" w:hAnsi="Calibri" w:cs="Cambria"/>
          <w:sz w:val="22"/>
          <w:szCs w:val="22"/>
          <w:lang w:val="el-GR"/>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14:paraId="296139D4" w14:textId="77777777" w:rsidR="00071794" w:rsidRPr="000B3F09" w:rsidRDefault="00071794" w:rsidP="00C2280E">
      <w:pPr>
        <w:pStyle w:val="Standard"/>
        <w:tabs>
          <w:tab w:val="left" w:pos="1996"/>
        </w:tabs>
        <w:spacing w:line="240" w:lineRule="atLeast"/>
        <w:ind w:left="862"/>
        <w:jc w:val="both"/>
        <w:rPr>
          <w:rFonts w:ascii="Calibri" w:hAnsi="Calibri" w:cs="Cambria"/>
          <w:sz w:val="22"/>
          <w:szCs w:val="22"/>
          <w:lang w:val="el-GR"/>
        </w:rPr>
      </w:pPr>
    </w:p>
    <w:p w14:paraId="11F4544F" w14:textId="77777777" w:rsidR="00071794" w:rsidRPr="000B3F09" w:rsidRDefault="00071794" w:rsidP="00C2280E">
      <w:pPr>
        <w:pStyle w:val="Standard"/>
        <w:spacing w:line="240" w:lineRule="atLeast"/>
        <w:ind w:left="709" w:hanging="709"/>
        <w:jc w:val="both"/>
        <w:rPr>
          <w:rFonts w:ascii="Calibri" w:hAnsi="Calibri" w:cs="Cambria"/>
          <w:b/>
          <w:szCs w:val="22"/>
          <w:lang w:val="el-GR"/>
        </w:rPr>
      </w:pPr>
      <w:r w:rsidRPr="000B3F09">
        <w:rPr>
          <w:rFonts w:ascii="Calibri" w:hAnsi="Calibri" w:cs="Cambria"/>
          <w:b/>
          <w:sz w:val="22"/>
          <w:szCs w:val="22"/>
          <w:lang w:val="el-GR"/>
        </w:rPr>
        <w:t>23.9 Επίσημοι κατάλογοι εγκεκριμένων οικονομικών φορέων</w:t>
      </w:r>
    </w:p>
    <w:p w14:paraId="65530974"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(α)</w:t>
      </w:r>
      <w:r w:rsidRPr="000B3F09">
        <w:rPr>
          <w:rFonts w:ascii="Calibri" w:hAnsi="Calibri" w:cs="Cambria"/>
          <w:szCs w:val="22"/>
          <w:lang w:val="el-GR"/>
        </w:rPr>
        <w:tab/>
        <w:t xml:space="preserve">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0B3F09">
        <w:rPr>
          <w:rFonts w:ascii="Calibri" w:hAnsi="Calibri" w:cs="Cambria"/>
          <w:szCs w:val="22"/>
        </w:rPr>
        <w:t>VII</w:t>
      </w:r>
      <w:r w:rsidRPr="000B3F09">
        <w:rPr>
          <w:rFonts w:ascii="Calibri" w:hAnsi="Calibri" w:cs="Cambria"/>
          <w:szCs w:val="22"/>
          <w:lang w:val="el-GR"/>
        </w:rPr>
        <w:t xml:space="preserve"> του Προσαρτήματος Α' του ν. 4412/2016, μπορούν να υποβάλλουν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14:paraId="3D9E8E2B"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06C0D819"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14:paraId="2F2EEDB5"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3661FC31" w14:textId="77777777" w:rsidR="00071794" w:rsidRPr="000B3F09" w:rsidRDefault="00071794" w:rsidP="00C2280E">
      <w:pPr>
        <w:pStyle w:val="para-2"/>
        <w:spacing w:line="240" w:lineRule="atLeast"/>
        <w:ind w:left="0" w:firstLine="0"/>
        <w:rPr>
          <w:rFonts w:ascii="Calibri" w:hAnsi="Calibri" w:cs="Cambria"/>
          <w:szCs w:val="22"/>
          <w:lang w:val="el-GR"/>
        </w:rPr>
      </w:pPr>
    </w:p>
    <w:p w14:paraId="6814A98F"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(β) Οι οικονομικοί φορείς που είναι εγγεγραμμένοι στο Μ.Ε.ΕΠ. εφόσον υποβάλλουν «Ενημερότητα Πτυχίου»</w:t>
      </w:r>
      <w:r w:rsidRPr="000B3F09">
        <w:rPr>
          <w:rStyle w:val="FootnoteReference1"/>
          <w:rFonts w:ascii="Calibri" w:hAnsi="Calibri" w:cs="Cambria"/>
          <w:szCs w:val="22"/>
          <w:lang w:val="el-GR"/>
        </w:rPr>
        <w:t xml:space="preserve"> </w:t>
      </w:r>
      <w:r w:rsidRPr="000B3F09">
        <w:rPr>
          <w:rFonts w:ascii="Calibri" w:hAnsi="Calibri" w:cs="Cambria"/>
          <w:szCs w:val="22"/>
          <w:lang w:val="el-GR"/>
        </w:rPr>
        <w:t xml:space="preserve">εν ισχύ, απαλλάσσονται από την υποχρέωση υποβολής των δικαιολογητικών </w:t>
      </w:r>
      <w:r w:rsidRPr="000B3F09">
        <w:rPr>
          <w:rStyle w:val="a6"/>
          <w:rFonts w:ascii="Calibri" w:hAnsi="Calibri" w:cs="Cambria"/>
          <w:szCs w:val="22"/>
        </w:rPr>
        <w:endnoteReference w:id="115"/>
      </w:r>
      <w:r w:rsidRPr="000B3F09">
        <w:rPr>
          <w:rFonts w:ascii="Calibri" w:hAnsi="Calibri" w:cs="Cambria"/>
          <w:szCs w:val="22"/>
          <w:lang w:val="el-GR"/>
        </w:rPr>
        <w:t>:</w:t>
      </w:r>
    </w:p>
    <w:p w14:paraId="7BB9B0E8"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 xml:space="preserve">-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p>
    <w:p w14:paraId="1DC4ABF2"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 φορολογική και ασφαλιστική ενημερότητα του άρθρου 23.3.(β) της παρούσας.</w:t>
      </w:r>
      <w:r w:rsidRPr="000B3F09">
        <w:rPr>
          <w:rStyle w:val="a6"/>
          <w:rFonts w:ascii="Calibri" w:hAnsi="Calibri" w:cs="Cambria"/>
          <w:szCs w:val="22"/>
        </w:rPr>
        <w:endnoteReference w:id="116"/>
      </w:r>
    </w:p>
    <w:p w14:paraId="1D05198A"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 τα πιστοποιητικά από το αρμόδιο Πρωτοδικείο και το ΓΕΜΗ του άρθρου 23.3.(γ) της παρούσας υπό την προϋπόθεση όμως ότι καλύπτονται πλήρως (όλες οι προβλεπόμενες περιπτώσεις) από την Ενημερότητα Πτυχίου.</w:t>
      </w:r>
    </w:p>
    <w:p w14:paraId="67B18691"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 το πιστοποιητικό από το αρμόδιο επιμελητήριο όσον αφορά το λόγο αποκλεισμού του άρθρου 22. Α.4. (θ).</w:t>
      </w:r>
      <w:r w:rsidRPr="000B3F09">
        <w:rPr>
          <w:rStyle w:val="WW-FootnoteReference"/>
          <w:rFonts w:ascii="Calibri" w:hAnsi="Calibri" w:cs="Cambria"/>
          <w:szCs w:val="22"/>
        </w:rPr>
        <w:endnoteReference w:id="117"/>
      </w:r>
    </w:p>
    <w:p w14:paraId="208454CD"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 το πιστοποιητικό της αρμόδιας αρχής για την ονομαστικοποίηση των μετοχών του άρθρου 23.3. (στ).</w:t>
      </w:r>
    </w:p>
    <w:p w14:paraId="0FB5F413"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 τα  αποδεικτικά έγγραφα νομιμοποίησης  της εργοληπτικής επιχείρησης.</w:t>
      </w:r>
    </w:p>
    <w:p w14:paraId="526127D6" w14:textId="77777777" w:rsidR="00071794" w:rsidRPr="000B3F09" w:rsidRDefault="00071794" w:rsidP="00C2280E">
      <w:pPr>
        <w:pStyle w:val="para-2"/>
        <w:spacing w:line="240" w:lineRule="atLeast"/>
        <w:ind w:left="0" w:firstLine="0"/>
        <w:rPr>
          <w:rFonts w:ascii="Calibri" w:hAnsi="Calibri" w:cs="Cambria"/>
          <w:szCs w:val="22"/>
          <w:lang w:val="el-GR"/>
        </w:rPr>
      </w:pPr>
    </w:p>
    <w:p w14:paraId="744219A7"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Σε περίπτωση που κάποιο από τα ανωτέρω δικαιολογητικά έχει λήξει, προσκομίζεται το σχετικό δικαιολογητικό εν ισχύ. Εφόσον στην Ενημερότητα Πτυχίου δεν αναφέρεται ρητά ότι τα στελέχη του πτυχίου του προσφέροντα είναι ασφαλιστικώς ενήμερα στο ΕΤΑΑ- ΤΜΕΔΕ, ο προσφέρων προσκομίζει επιπλέον της ενημερότητας πτυχίου, ασφαλιστική ενημερότητα για τα στελέχη αυτά.</w:t>
      </w:r>
    </w:p>
    <w:p w14:paraId="26DEFE80" w14:textId="77777777" w:rsidR="00071794" w:rsidRPr="000B3F09" w:rsidRDefault="00071794" w:rsidP="00C2280E">
      <w:pPr>
        <w:pStyle w:val="para-2"/>
        <w:tabs>
          <w:tab w:val="left" w:pos="1800"/>
          <w:tab w:val="left" w:pos="2121"/>
          <w:tab w:val="left" w:pos="2688"/>
          <w:tab w:val="left" w:pos="3255"/>
          <w:tab w:val="left" w:pos="3822"/>
          <w:tab w:val="left" w:pos="4389"/>
        </w:tabs>
        <w:spacing w:line="240" w:lineRule="atLeast"/>
        <w:ind w:left="1100" w:hanging="1100"/>
        <w:rPr>
          <w:rFonts w:ascii="Calibri" w:hAnsi="Calibri" w:cs="Cambria"/>
          <w:b/>
          <w:szCs w:val="22"/>
          <w:lang w:val="el-GR"/>
        </w:rPr>
      </w:pPr>
    </w:p>
    <w:p w14:paraId="53D63E74" w14:textId="77777777" w:rsidR="00071794" w:rsidRPr="000B3F09" w:rsidRDefault="00071794" w:rsidP="00C2280E">
      <w:pPr>
        <w:pStyle w:val="Standard"/>
        <w:tabs>
          <w:tab w:val="left" w:pos="1134"/>
        </w:tabs>
        <w:spacing w:line="240" w:lineRule="atLeast"/>
        <w:jc w:val="both"/>
        <w:rPr>
          <w:rFonts w:ascii="Calibri" w:eastAsia="Cambria" w:hAnsi="Calibri" w:cs="Cambria"/>
          <w:szCs w:val="22"/>
          <w:lang w:val="el-GR"/>
        </w:rPr>
      </w:pPr>
      <w:r w:rsidRPr="000B3F09">
        <w:rPr>
          <w:rFonts w:ascii="Calibri" w:hAnsi="Calibri" w:cs="Cambria"/>
          <w:b/>
          <w:sz w:val="22"/>
          <w:szCs w:val="22"/>
          <w:lang w:val="el-GR"/>
        </w:rPr>
        <w:t>23.10 Δικαιολογητικά για την απόδειξη της στήριξης σε ικανότητες άλλων φορέων (δάνειας εμπειρίας) του άρθρου 22.ΣΤ</w:t>
      </w:r>
    </w:p>
    <w:p w14:paraId="5D26CCB1" w14:textId="77777777" w:rsidR="00071794" w:rsidRPr="000B3F09" w:rsidRDefault="00071794" w:rsidP="00C2280E">
      <w:pPr>
        <w:pStyle w:val="para-2"/>
        <w:spacing w:line="240" w:lineRule="atLeast"/>
        <w:ind w:left="0" w:firstLine="0"/>
        <w:rPr>
          <w:rFonts w:ascii="Calibri" w:hAnsi="Calibri" w:cs="Cambria"/>
          <w:szCs w:val="22"/>
          <w:lang w:val="el-GR"/>
        </w:rPr>
      </w:pPr>
      <w:r w:rsidRPr="000B3F09">
        <w:rPr>
          <w:rFonts w:ascii="Calibri" w:hAnsi="Calibri" w:cs="Cambria"/>
          <w:szCs w:val="22"/>
          <w:lang w:val="el-GR"/>
        </w:rPr>
        <w:t>Στην περίπτωση που οικονομικός φορέας επιθυμεί να στηριχθεί στις ικανότητες άλλων φορέων, η απόδειξη ότι θα έχει στη διάθεσή του τους αναγκαίους πόρους, γίνεται με την  υποβολή σχετικού συμφωνητικού των φορέων αυτών για τον σκοπό αυτό.</w:t>
      </w:r>
    </w:p>
    <w:p w14:paraId="3487995D" w14:textId="77777777" w:rsidR="00071794" w:rsidRPr="000B3F09" w:rsidRDefault="00071794" w:rsidP="00C2280E">
      <w:pPr>
        <w:pStyle w:val="para-2"/>
        <w:tabs>
          <w:tab w:val="left" w:pos="1800"/>
          <w:tab w:val="left" w:pos="2121"/>
          <w:tab w:val="left" w:pos="2688"/>
          <w:tab w:val="left" w:pos="2943"/>
          <w:tab w:val="left" w:pos="3255"/>
          <w:tab w:val="left" w:pos="3822"/>
          <w:tab w:val="left" w:pos="4389"/>
        </w:tabs>
        <w:spacing w:line="240" w:lineRule="atLeast"/>
        <w:ind w:left="1100" w:hanging="1100"/>
        <w:rPr>
          <w:rFonts w:ascii="Calibri" w:hAnsi="Calibri" w:cs="Cambria"/>
          <w:szCs w:val="22"/>
          <w:lang w:val="el-GR"/>
        </w:rPr>
      </w:pPr>
    </w:p>
    <w:p w14:paraId="51135050" w14:textId="77777777" w:rsidR="00071794" w:rsidRPr="000B3F09" w:rsidRDefault="00071794" w:rsidP="00C2280E">
      <w:pPr>
        <w:pStyle w:val="Standard"/>
        <w:tabs>
          <w:tab w:val="left" w:pos="1800"/>
          <w:tab w:val="left" w:pos="2121"/>
          <w:tab w:val="left" w:pos="2688"/>
          <w:tab w:val="left" w:pos="2943"/>
          <w:tab w:val="left" w:pos="3255"/>
          <w:tab w:val="left" w:pos="3822"/>
          <w:tab w:val="left" w:pos="4389"/>
        </w:tabs>
        <w:spacing w:after="120" w:line="240" w:lineRule="atLeast"/>
        <w:jc w:val="both"/>
        <w:rPr>
          <w:rStyle w:val="WW-FootnoteReference"/>
          <w:rFonts w:ascii="Calibri" w:hAnsi="Calibri"/>
          <w:spacing w:val="5"/>
          <w:sz w:val="22"/>
          <w:lang w:val="el-GR"/>
        </w:rPr>
      </w:pPr>
      <w:r w:rsidRPr="000B3F09">
        <w:rPr>
          <w:rFonts w:ascii="Calibri" w:hAnsi="Calibri" w:cs="Cambria"/>
          <w:spacing w:val="5"/>
          <w:sz w:val="22"/>
          <w:szCs w:val="22"/>
          <w:lang w:val="el-GR"/>
        </w:rPr>
        <w:t>23.11 Περαιτέρω, 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r w:rsidR="00FF6843" w:rsidRPr="000B3F09">
        <w:rPr>
          <w:rFonts w:ascii="Calibri" w:hAnsi="Calibri" w:cs="Cambria"/>
          <w:spacing w:val="5"/>
          <w:sz w:val="22"/>
          <w:szCs w:val="22"/>
          <w:lang w:val="el-GR"/>
        </w:rPr>
        <w:t>.</w:t>
      </w:r>
      <w:r w:rsidRPr="000B3F09">
        <w:rPr>
          <w:rStyle w:val="WW-FootnoteReference"/>
          <w:rFonts w:ascii="Calibri" w:hAnsi="Calibri"/>
          <w:spacing w:val="5"/>
        </w:rPr>
        <w:endnoteReference w:id="118"/>
      </w:r>
    </w:p>
    <w:p w14:paraId="6CFCEA7F" w14:textId="77777777" w:rsidR="00071794" w:rsidRPr="000B3F09" w:rsidRDefault="00071794" w:rsidP="00C2280E">
      <w:pPr>
        <w:pStyle w:val="para-2"/>
        <w:tabs>
          <w:tab w:val="left" w:pos="1800"/>
          <w:tab w:val="left" w:pos="2121"/>
          <w:tab w:val="left" w:pos="2688"/>
          <w:tab w:val="left" w:pos="3255"/>
          <w:tab w:val="left" w:pos="3822"/>
          <w:tab w:val="left" w:pos="4389"/>
        </w:tabs>
        <w:spacing w:line="240" w:lineRule="atLeast"/>
        <w:ind w:left="0" w:firstLine="0"/>
        <w:rPr>
          <w:rFonts w:ascii="Calibri" w:hAnsi="Calibri" w:cs="Cambria"/>
          <w:szCs w:val="22"/>
          <w:lang w:val="el-GR"/>
        </w:rPr>
      </w:pPr>
    </w:p>
    <w:p w14:paraId="3DBCF762" w14:textId="77777777" w:rsidR="00071794" w:rsidRPr="000B3F09" w:rsidRDefault="00071794" w:rsidP="00C2280E">
      <w:pPr>
        <w:pStyle w:val="2"/>
        <w:spacing w:line="240" w:lineRule="atLeast"/>
        <w:rPr>
          <w:rFonts w:ascii="Calibri" w:hAnsi="Calibri" w:cs="Cambria"/>
          <w:sz w:val="22"/>
          <w:szCs w:val="22"/>
        </w:rPr>
      </w:pPr>
      <w:bookmarkStart w:id="34" w:name="_Toc32482738"/>
      <w:r w:rsidRPr="000B3F09">
        <w:rPr>
          <w:rFonts w:ascii="Calibri" w:hAnsi="Calibri" w:cs="Cambria"/>
          <w:sz w:val="22"/>
          <w:szCs w:val="22"/>
        </w:rPr>
        <w:t>Άρθρο 24 :  Περιεχόμενο Φακέλου Προσφοράς</w:t>
      </w:r>
      <w:bookmarkEnd w:id="34"/>
    </w:p>
    <w:p w14:paraId="156B3E26" w14:textId="77777777" w:rsidR="00071794" w:rsidRPr="000B3F09" w:rsidRDefault="00071794" w:rsidP="00C2280E">
      <w:pPr>
        <w:pStyle w:val="Standard"/>
        <w:spacing w:line="240" w:lineRule="atLeast"/>
        <w:jc w:val="both"/>
        <w:rPr>
          <w:rFonts w:ascii="Calibri" w:hAnsi="Calibri" w:cs="Cambria"/>
          <w:sz w:val="22"/>
          <w:szCs w:val="22"/>
        </w:rPr>
      </w:pPr>
    </w:p>
    <w:p w14:paraId="4E3BFF96" w14:textId="77777777" w:rsidR="00071794" w:rsidRPr="000B3F09" w:rsidRDefault="00071794" w:rsidP="00C2280E">
      <w:pPr>
        <w:pStyle w:val="Standard"/>
        <w:spacing w:line="240" w:lineRule="atLeast"/>
        <w:jc w:val="both"/>
        <w:rPr>
          <w:rFonts w:ascii="Calibri" w:hAnsi="Calibri" w:cs="Cambria"/>
          <w:spacing w:val="5"/>
          <w:sz w:val="22"/>
          <w:szCs w:val="22"/>
          <w:lang w:val="el-GR"/>
        </w:rPr>
      </w:pPr>
      <w:r w:rsidRPr="000B3F09">
        <w:rPr>
          <w:rFonts w:ascii="Calibri" w:hAnsi="Calibri" w:cs="Cambria"/>
          <w:b/>
          <w:spacing w:val="5"/>
          <w:sz w:val="22"/>
          <w:szCs w:val="22"/>
          <w:lang w:val="el-GR"/>
        </w:rPr>
        <w:t>24.1</w:t>
      </w:r>
      <w:r w:rsidRPr="000B3F09">
        <w:rPr>
          <w:rFonts w:ascii="Calibri" w:hAnsi="Calibri" w:cs="Cambria"/>
          <w:spacing w:val="5"/>
          <w:sz w:val="22"/>
          <w:szCs w:val="22"/>
          <w:lang w:val="el-GR"/>
        </w:rPr>
        <w:t xml:space="preserve"> Η προσφορά των διαγωνιζομένων περιλαμβάνει τους ακόλουθους ηλεκτρονικούς υποφακέλους:</w:t>
      </w:r>
    </w:p>
    <w:p w14:paraId="6EC8F7C7" w14:textId="77777777" w:rsidR="00071794" w:rsidRPr="000B3F09" w:rsidRDefault="00071794" w:rsidP="00C2280E">
      <w:pPr>
        <w:pStyle w:val="Standard"/>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(α) υποφάκελο με την ένδειξη «Δικαιολογητικά Συμμετοχής»</w:t>
      </w:r>
    </w:p>
    <w:p w14:paraId="2ED688C7" w14:textId="77777777" w:rsidR="00071794" w:rsidRPr="000B3F09" w:rsidRDefault="00071794" w:rsidP="00C2280E">
      <w:pPr>
        <w:pStyle w:val="Standard"/>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(β) υποφάκελο με την ένδειξη «Τεχνική Προσφορά- Μελέτη»</w:t>
      </w:r>
    </w:p>
    <w:p w14:paraId="7749FAF4" w14:textId="77777777" w:rsidR="00071794" w:rsidRPr="000B3F09" w:rsidRDefault="00071794" w:rsidP="00C2280E">
      <w:pPr>
        <w:pStyle w:val="Standard"/>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(γ) υποφάκελο με την ένδειξη «Οικονομική Προσφορά»</w:t>
      </w:r>
    </w:p>
    <w:p w14:paraId="6C2D5979" w14:textId="77777777" w:rsidR="00071794" w:rsidRPr="000B3F09" w:rsidRDefault="00071794" w:rsidP="00C2280E">
      <w:pPr>
        <w:pStyle w:val="Standard"/>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σύμφωνα με τα κατωτέρω:</w:t>
      </w:r>
    </w:p>
    <w:p w14:paraId="22CE7A75" w14:textId="77777777" w:rsidR="00071794" w:rsidRPr="000B3F09" w:rsidRDefault="00071794" w:rsidP="00C2280E">
      <w:pPr>
        <w:pStyle w:val="Standard"/>
        <w:spacing w:line="240" w:lineRule="atLeast"/>
        <w:ind w:firstLine="1134"/>
        <w:jc w:val="both"/>
        <w:rPr>
          <w:rFonts w:ascii="Calibri" w:hAnsi="Calibri" w:cs="Cambria"/>
          <w:spacing w:val="5"/>
          <w:sz w:val="22"/>
          <w:szCs w:val="22"/>
          <w:lang w:val="el-GR"/>
        </w:rPr>
      </w:pPr>
    </w:p>
    <w:p w14:paraId="663CABF3" w14:textId="77777777" w:rsidR="00071794" w:rsidRPr="000B3F09" w:rsidRDefault="00071794" w:rsidP="00C2280E">
      <w:pPr>
        <w:pStyle w:val="Standard"/>
        <w:spacing w:line="240" w:lineRule="atLeast"/>
        <w:jc w:val="both"/>
        <w:rPr>
          <w:rFonts w:ascii="Calibri" w:eastAsia="Cambria" w:hAnsi="Calibri" w:cs="Cambria"/>
          <w:spacing w:val="5"/>
          <w:sz w:val="22"/>
          <w:szCs w:val="22"/>
          <w:lang w:val="el-GR"/>
        </w:rPr>
      </w:pPr>
      <w:r w:rsidRPr="000B3F09">
        <w:rPr>
          <w:rFonts w:ascii="Calibri" w:hAnsi="Calibri" w:cs="Cambria"/>
          <w:b/>
          <w:spacing w:val="5"/>
          <w:sz w:val="22"/>
          <w:szCs w:val="22"/>
          <w:lang w:val="el-GR"/>
        </w:rPr>
        <w:t>24.2</w:t>
      </w:r>
      <w:r w:rsidRPr="000B3F09">
        <w:rPr>
          <w:rFonts w:ascii="Calibri" w:hAnsi="Calibri" w:cs="Cambria"/>
          <w:spacing w:val="5"/>
          <w:sz w:val="22"/>
          <w:szCs w:val="22"/>
          <w:lang w:val="el-GR"/>
        </w:rPr>
        <w:t xml:space="preserve"> Ο ηλεκτρονικός υποφάκελος «Δικαιολογητικά Συμμετοχής» πρέπει, επί ποινή αποκλεισμού, να περιέχει</w:t>
      </w:r>
      <w:r w:rsidRPr="000B3F09">
        <w:rPr>
          <w:rStyle w:val="WW-EndnoteReference2"/>
          <w:rFonts w:ascii="Calibri" w:hAnsi="Calibri" w:cs="Cambria"/>
          <w:spacing w:val="5"/>
          <w:sz w:val="22"/>
          <w:szCs w:val="22"/>
          <w:lang w:val="el-GR"/>
        </w:rPr>
        <w:endnoteReference w:id="119"/>
      </w:r>
      <w:r w:rsidRPr="000B3F09">
        <w:rPr>
          <w:rFonts w:ascii="Calibri" w:hAnsi="Calibri" w:cs="Cambria"/>
          <w:spacing w:val="5"/>
          <w:sz w:val="22"/>
          <w:szCs w:val="22"/>
          <w:lang w:val="el-GR"/>
        </w:rPr>
        <w:t xml:space="preserve"> τα ακόλουθα:</w:t>
      </w:r>
    </w:p>
    <w:p w14:paraId="409D7420" w14:textId="77777777" w:rsidR="00071794" w:rsidRPr="000B3F09" w:rsidRDefault="00071794" w:rsidP="00C2280E">
      <w:pPr>
        <w:pStyle w:val="Standard"/>
        <w:spacing w:line="240" w:lineRule="atLeast"/>
        <w:jc w:val="both"/>
        <w:rPr>
          <w:rFonts w:ascii="Calibri" w:hAnsi="Calibri" w:cs="Cambria"/>
          <w:sz w:val="22"/>
          <w:szCs w:val="22"/>
          <w:lang w:val="el-GR"/>
        </w:rPr>
      </w:pPr>
      <w:r w:rsidRPr="000B3F09">
        <w:rPr>
          <w:rFonts w:ascii="Calibri" w:hAnsi="Calibri" w:cs="Cambria"/>
          <w:spacing w:val="5"/>
          <w:sz w:val="22"/>
          <w:szCs w:val="22"/>
          <w:lang w:val="el-GR"/>
        </w:rPr>
        <w:t>- α) το Ευρωπαϊκό Ενιαίο Έγγραφο Σύμβασης (ΕΕΕΣ)</w:t>
      </w:r>
    </w:p>
    <w:p w14:paraId="737CCA36" w14:textId="77777777" w:rsidR="00071794" w:rsidRPr="000B3F09" w:rsidRDefault="00071794" w:rsidP="00C2280E">
      <w:pPr>
        <w:pStyle w:val="Standard"/>
        <w:spacing w:line="240" w:lineRule="atLeast"/>
        <w:jc w:val="both"/>
        <w:rPr>
          <w:rFonts w:ascii="Calibri" w:hAnsi="Calibri" w:cs="Cambria"/>
          <w:spacing w:val="5"/>
          <w:sz w:val="22"/>
          <w:szCs w:val="22"/>
          <w:lang w:val="el-GR"/>
        </w:rPr>
      </w:pPr>
      <w:r w:rsidRPr="000B3F09">
        <w:rPr>
          <w:rFonts w:ascii="Calibri" w:hAnsi="Calibri" w:cs="Cambria"/>
          <w:spacing w:val="5"/>
          <w:sz w:val="22"/>
          <w:szCs w:val="22"/>
          <w:lang w:val="el-GR"/>
        </w:rPr>
        <w:t>- β) την εγγύηση συμμετοχής, του άρθρου 15 της παρούσας.</w:t>
      </w:r>
    </w:p>
    <w:p w14:paraId="15666A9D" w14:textId="77777777" w:rsidR="00071794" w:rsidRPr="000B3F09" w:rsidRDefault="00071794" w:rsidP="00C2280E">
      <w:pPr>
        <w:pStyle w:val="Standard"/>
        <w:spacing w:line="240" w:lineRule="atLeast"/>
        <w:jc w:val="both"/>
        <w:rPr>
          <w:rFonts w:ascii="Calibri" w:hAnsi="Calibri" w:cs="Cambria"/>
          <w:spacing w:val="5"/>
          <w:sz w:val="22"/>
          <w:szCs w:val="22"/>
          <w:lang w:val="el-GR"/>
        </w:rPr>
      </w:pPr>
    </w:p>
    <w:p w14:paraId="1514B938" w14:textId="77777777" w:rsidR="00071794" w:rsidRPr="000B3F09" w:rsidRDefault="00071794" w:rsidP="00C2280E">
      <w:pPr>
        <w:pStyle w:val="Standard"/>
        <w:spacing w:line="240" w:lineRule="atLeast"/>
        <w:jc w:val="both"/>
        <w:rPr>
          <w:rFonts w:ascii="Calibri" w:hAnsi="Calibri" w:cs="Cambria"/>
          <w:spacing w:val="5"/>
          <w:sz w:val="22"/>
          <w:szCs w:val="22"/>
          <w:lang w:val="el-GR"/>
        </w:rPr>
      </w:pPr>
      <w:r w:rsidRPr="000B3F09">
        <w:rPr>
          <w:rFonts w:ascii="Calibri" w:eastAsia="Arial" w:hAnsi="Calibri" w:cs="Cambria"/>
          <w:b/>
          <w:sz w:val="22"/>
          <w:szCs w:val="22"/>
          <w:lang w:val="el-GR" w:bidi="ar-SA"/>
        </w:rPr>
        <w:t>24.3</w:t>
      </w:r>
      <w:r w:rsidRPr="000B3F09">
        <w:rPr>
          <w:rFonts w:ascii="Calibri" w:hAnsi="Calibri" w:cs="Cambria"/>
          <w:spacing w:val="5"/>
          <w:sz w:val="22"/>
          <w:szCs w:val="22"/>
          <w:lang w:val="el-GR"/>
        </w:rPr>
        <w:t xml:space="preserve"> </w:t>
      </w:r>
      <w:r w:rsidR="00561A40" w:rsidRPr="000B3F09">
        <w:rPr>
          <w:rFonts w:ascii="Calibri" w:hAnsi="Calibri" w:cs="Cambria"/>
          <w:spacing w:val="5"/>
          <w:sz w:val="22"/>
          <w:szCs w:val="22"/>
          <w:lang w:val="el-GR"/>
        </w:rPr>
        <w:t xml:space="preserve">Ο ηλεκτρονικός υποφάκελος </w:t>
      </w:r>
      <w:r w:rsidR="004744F4" w:rsidRPr="000B3F09">
        <w:rPr>
          <w:rFonts w:ascii="Calibri" w:hAnsi="Calibri" w:cs="Cambria"/>
          <w:spacing w:val="5"/>
          <w:sz w:val="22"/>
          <w:szCs w:val="22"/>
          <w:lang w:val="el-GR"/>
        </w:rPr>
        <w:t>«</w:t>
      </w:r>
      <w:r w:rsidR="00561A40" w:rsidRPr="000B3F09">
        <w:rPr>
          <w:rFonts w:ascii="Calibri" w:hAnsi="Calibri" w:cs="Cambria"/>
          <w:spacing w:val="5"/>
          <w:sz w:val="22"/>
          <w:szCs w:val="22"/>
          <w:lang w:val="el-GR"/>
        </w:rPr>
        <w:t>Τεχνική Προσφορά- Μελέτη</w:t>
      </w:r>
      <w:r w:rsidR="004744F4" w:rsidRPr="000B3F09">
        <w:rPr>
          <w:rFonts w:ascii="Calibri" w:hAnsi="Calibri" w:cs="Cambria"/>
          <w:spacing w:val="5"/>
          <w:sz w:val="22"/>
          <w:szCs w:val="22"/>
          <w:lang w:val="el-GR"/>
        </w:rPr>
        <w:t>»</w:t>
      </w:r>
      <w:r w:rsidR="00561A40" w:rsidRPr="000B3F09">
        <w:rPr>
          <w:rFonts w:ascii="Calibri" w:hAnsi="Calibri" w:cs="Cambria"/>
          <w:spacing w:val="5"/>
          <w:sz w:val="22"/>
          <w:szCs w:val="22"/>
          <w:lang w:val="el-GR"/>
        </w:rPr>
        <w:t xml:space="preserve"> περιλαμβάνει επί ποινή αποκλεισμού τα περιεχόμενα του Παραρτήματος Ι.</w:t>
      </w:r>
    </w:p>
    <w:p w14:paraId="571244F3" w14:textId="77777777" w:rsidR="00071794" w:rsidRPr="000B3F09" w:rsidRDefault="00071794" w:rsidP="00C2280E">
      <w:pPr>
        <w:pStyle w:val="Standard"/>
        <w:spacing w:line="240" w:lineRule="atLeast"/>
        <w:jc w:val="both"/>
        <w:rPr>
          <w:rFonts w:ascii="Calibri" w:hAnsi="Calibri" w:cs="Cambria"/>
          <w:b/>
          <w:bCs/>
          <w:strike/>
          <w:spacing w:val="5"/>
          <w:sz w:val="22"/>
          <w:szCs w:val="22"/>
          <w:shd w:val="clear" w:color="auto" w:fill="FFFF00"/>
          <w:lang w:val="el-GR"/>
        </w:rPr>
      </w:pPr>
    </w:p>
    <w:p w14:paraId="72EC138A" w14:textId="77777777" w:rsidR="00071794" w:rsidRPr="000B3F09" w:rsidRDefault="00071794" w:rsidP="00C2280E">
      <w:pPr>
        <w:pStyle w:val="Normalgr"/>
        <w:tabs>
          <w:tab w:val="clear" w:pos="1021"/>
          <w:tab w:val="clear" w:pos="1588"/>
        </w:tabs>
        <w:overflowPunct w:val="0"/>
        <w:autoSpaceDE w:val="0"/>
        <w:spacing w:line="240" w:lineRule="atLeast"/>
        <w:rPr>
          <w:rFonts w:ascii="Calibri" w:eastAsia="Times New Roman" w:hAnsi="Calibri" w:cs="Cambria"/>
          <w:spacing w:val="5"/>
          <w:sz w:val="22"/>
          <w:szCs w:val="22"/>
          <w:lang w:val="el-GR"/>
        </w:rPr>
      </w:pPr>
      <w:r w:rsidRPr="000B3F09">
        <w:rPr>
          <w:rFonts w:ascii="Calibri" w:hAnsi="Calibri" w:cs="Cambria"/>
          <w:b/>
          <w:spacing w:val="0"/>
          <w:sz w:val="22"/>
          <w:szCs w:val="22"/>
          <w:lang w:val="el-GR"/>
        </w:rPr>
        <w:t>24.4</w:t>
      </w:r>
      <w:r w:rsidRPr="000B3F09">
        <w:rPr>
          <w:rFonts w:ascii="Calibri" w:hAnsi="Calibri" w:cs="Cambria"/>
          <w:b/>
          <w:spacing w:val="0"/>
          <w:sz w:val="22"/>
          <w:szCs w:val="22"/>
          <w:lang w:val="el-GR"/>
        </w:rPr>
        <w:tab/>
      </w:r>
      <w:r w:rsidR="00DD5CE9" w:rsidRPr="000B3F09">
        <w:rPr>
          <w:rFonts w:ascii="Calibri" w:hAnsi="Calibri" w:cs="Cambria"/>
          <w:b/>
          <w:spacing w:val="0"/>
          <w:sz w:val="22"/>
          <w:szCs w:val="22"/>
          <w:lang w:val="el-GR"/>
        </w:rPr>
        <w:t xml:space="preserve"> </w:t>
      </w:r>
      <w:r w:rsidRPr="000B3F09">
        <w:rPr>
          <w:rFonts w:ascii="Calibri" w:eastAsia="Times New Roman" w:hAnsi="Calibri" w:cs="Cambria"/>
          <w:spacing w:val="5"/>
          <w:sz w:val="22"/>
          <w:szCs w:val="22"/>
          <w:lang w:val="el-GR"/>
        </w:rPr>
        <w:t xml:space="preserve">Ο ηλεκτρονικός υποφάκελος «Οικονομική Προσφορά» περιέχει το ψηφιακά υπογεγραμμένο αρχείο </w:t>
      </w:r>
      <w:r w:rsidRPr="000B3F09">
        <w:rPr>
          <w:rFonts w:ascii="Calibri" w:eastAsia="Times New Roman" w:hAnsi="Calibri" w:cs="Cambria"/>
          <w:spacing w:val="5"/>
          <w:sz w:val="22"/>
          <w:szCs w:val="22"/>
          <w:lang w:val="en-US"/>
        </w:rPr>
        <w:t>pdf</w:t>
      </w:r>
      <w:r w:rsidRPr="000B3F09">
        <w:rPr>
          <w:rFonts w:ascii="Calibri" w:eastAsia="Times New Roman" w:hAnsi="Calibri" w:cs="Cambria"/>
          <w:spacing w:val="5"/>
          <w:sz w:val="22"/>
          <w:szCs w:val="22"/>
          <w:lang w:val="el-GR"/>
        </w:rPr>
        <w:t>, το οποίο παράγεται από το υποσύστημα, αφού συμπληρωθούν καταλλήλως οι σχετικές φόρμες.</w:t>
      </w:r>
    </w:p>
    <w:p w14:paraId="163F8D81" w14:textId="77777777" w:rsidR="00F60347" w:rsidRPr="000B3F09" w:rsidRDefault="00DE3BEE" w:rsidP="00F60347">
      <w:pPr>
        <w:pStyle w:val="Normalgr"/>
        <w:tabs>
          <w:tab w:val="clear" w:pos="1021"/>
          <w:tab w:val="clear" w:pos="1588"/>
        </w:tabs>
        <w:overflowPunct w:val="0"/>
        <w:autoSpaceDE w:val="0"/>
        <w:spacing w:line="240" w:lineRule="atLeast"/>
        <w:rPr>
          <w:rFonts w:ascii="Calibri" w:eastAsia="Times New Roman" w:hAnsi="Calibri" w:cs="Cambria"/>
          <w:spacing w:val="5"/>
          <w:sz w:val="22"/>
          <w:szCs w:val="22"/>
          <w:lang w:val="el-GR"/>
        </w:rPr>
      </w:pPr>
      <w:r w:rsidRPr="000B3F09">
        <w:rPr>
          <w:rFonts w:ascii="Calibri" w:eastAsia="Times New Roman" w:hAnsi="Calibri" w:cs="Cambria"/>
          <w:spacing w:val="5"/>
          <w:sz w:val="22"/>
          <w:szCs w:val="22"/>
          <w:lang w:val="el-GR"/>
        </w:rPr>
        <w:t>Επειδή στο σύστημα δεν αποτυπώνεται πλήρως η οικονομική προσφορά, ο διαγωνιζόμενος θα υποβάλλει επιπλέον, στον ηλεκτρονικό υποφάκελο «Οικονομική Προσφορά», σε μορφή αρχείου τύπου .pdf, συμπληρωμένο και ψηφιακά υπογεγραμμένο, το Έντυπο Οικονομικής Προσφοράς (Τεύχος 7) και το Παράρτημα Οικονομικής Προσφοράς (Τεύχος 8), τα οποία συνοδεύουν την παρούσα διακήρυξη και αποτελούν αναπόσπαστο και ενιαίο τμήμα αυτής.</w:t>
      </w:r>
      <w:r w:rsidR="00F60347" w:rsidRPr="000B3F09">
        <w:rPr>
          <w:rFonts w:ascii="Calibri" w:eastAsia="Times New Roman" w:hAnsi="Calibri" w:cs="Cambria"/>
          <w:spacing w:val="5"/>
          <w:sz w:val="22"/>
          <w:szCs w:val="22"/>
          <w:lang w:val="el-GR"/>
        </w:rPr>
        <w:t xml:space="preserve"> Σε περίπτωση που η Αναθέτουσα Αρχή, σύμφωνα με την παράγραφο 1 του Άρθρου 50 του Ν. 4412/2016, ζητήσει κατ’ αποκοπή Οικονομική Προσφορά για το σύνολο του έργου, τότε παραλείπεται το έντυπο Οικονομικής Προσφοράς του Τεύχους 7 (Άρθρα 50 &amp; 95 του Ν. 4412/2016). </w:t>
      </w:r>
    </w:p>
    <w:p w14:paraId="65B6793C" w14:textId="647C791F" w:rsidR="00DE3BEE" w:rsidRPr="000B3F09" w:rsidRDefault="00DE3BEE" w:rsidP="00DE3BEE">
      <w:pPr>
        <w:pStyle w:val="Normalgr"/>
        <w:tabs>
          <w:tab w:val="clear" w:pos="1021"/>
          <w:tab w:val="clear" w:pos="1588"/>
        </w:tabs>
        <w:overflowPunct w:val="0"/>
        <w:autoSpaceDE w:val="0"/>
        <w:spacing w:line="240" w:lineRule="atLeast"/>
        <w:rPr>
          <w:rFonts w:ascii="Calibri" w:eastAsia="Times New Roman" w:hAnsi="Calibri" w:cs="Cambria"/>
          <w:spacing w:val="5"/>
          <w:sz w:val="22"/>
          <w:szCs w:val="22"/>
          <w:lang w:val="el-GR"/>
        </w:rPr>
      </w:pPr>
    </w:p>
    <w:p w14:paraId="4081DA3E" w14:textId="77777777" w:rsidR="00CF1B12" w:rsidRPr="000B3F09" w:rsidRDefault="00CF1B12" w:rsidP="00DE3BEE">
      <w:pPr>
        <w:rPr>
          <w:lang w:val="el-GR"/>
        </w:rPr>
      </w:pPr>
    </w:p>
    <w:p w14:paraId="509E5889" w14:textId="77777777" w:rsidR="00E05784" w:rsidRPr="000B3F09" w:rsidRDefault="00E05784" w:rsidP="00C2280E">
      <w:pPr>
        <w:pStyle w:val="Normalgr"/>
        <w:tabs>
          <w:tab w:val="clear" w:pos="1021"/>
          <w:tab w:val="clear" w:pos="1588"/>
        </w:tabs>
        <w:overflowPunct w:val="0"/>
        <w:autoSpaceDE w:val="0"/>
        <w:spacing w:line="240" w:lineRule="atLeast"/>
        <w:rPr>
          <w:rFonts w:ascii="Calibri" w:eastAsia="Andale Sans UI" w:hAnsi="Calibri" w:cs="Calibri"/>
          <w:spacing w:val="0"/>
          <w:sz w:val="22"/>
          <w:szCs w:val="22"/>
          <w:lang w:val="el-GR"/>
        </w:rPr>
      </w:pPr>
      <w:r w:rsidRPr="000B3F09">
        <w:rPr>
          <w:rFonts w:ascii="Calibri" w:eastAsia="Andale Sans UI" w:hAnsi="Calibri" w:cs="Calibri"/>
          <w:b/>
          <w:spacing w:val="0"/>
          <w:sz w:val="22"/>
          <w:szCs w:val="22"/>
          <w:lang w:val="el-GR"/>
        </w:rPr>
        <w:t xml:space="preserve">24.5 </w:t>
      </w:r>
      <w:r w:rsidRPr="000B3F09">
        <w:rPr>
          <w:rFonts w:ascii="Calibri" w:eastAsia="Andale Sans UI" w:hAnsi="Calibri" w:cs="Calibri"/>
          <w:spacing w:val="0"/>
          <w:sz w:val="22"/>
          <w:szCs w:val="22"/>
          <w:lang w:val="el-GR"/>
        </w:rPr>
        <w:t>Στην περίπτωση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αποστολή της προκήρυξης στην Ε.Ε.Ε.Ε.)</w:t>
      </w:r>
      <w:r w:rsidRPr="000B3F09">
        <w:rPr>
          <w:rFonts w:ascii="Calibri" w:eastAsia="Times New Roman" w:hAnsi="Calibri" w:cs="Calibri"/>
          <w:spacing w:val="0"/>
          <w:kern w:val="0"/>
          <w:sz w:val="22"/>
          <w:szCs w:val="24"/>
          <w:vertAlign w:val="superscript"/>
          <w:lang w:val="el-GR"/>
        </w:rPr>
        <w:t xml:space="preserve"> </w:t>
      </w:r>
      <w:r w:rsidRPr="000B3F09">
        <w:rPr>
          <w:rFonts w:ascii="Calibri" w:eastAsia="Andale Sans UI" w:hAnsi="Calibri" w:cs="Calibri"/>
          <w:spacing w:val="0"/>
          <w:sz w:val="22"/>
          <w:szCs w:val="22"/>
          <w:vertAlign w:val="superscript"/>
          <w:lang w:val="el-GR"/>
        </w:rPr>
        <w:endnoteReference w:id="120"/>
      </w:r>
      <w:r w:rsidRPr="000B3F09">
        <w:rPr>
          <w:rFonts w:ascii="Calibri" w:eastAsia="Andale Sans UI" w:hAnsi="Calibri" w:cs="Calibri"/>
          <w:spacing w:val="0"/>
          <w:sz w:val="22"/>
          <w:szCs w:val="22"/>
          <w:lang w:val="el-GR"/>
        </w:rPr>
        <w:t>.</w:t>
      </w:r>
    </w:p>
    <w:p w14:paraId="65B75BB4" w14:textId="77777777" w:rsidR="003C6A7F" w:rsidRPr="000B3F09" w:rsidRDefault="003C6A7F" w:rsidP="00C2280E">
      <w:pPr>
        <w:pStyle w:val="Normalgr"/>
        <w:tabs>
          <w:tab w:val="clear" w:pos="1021"/>
          <w:tab w:val="clear" w:pos="1588"/>
        </w:tabs>
        <w:overflowPunct w:val="0"/>
        <w:autoSpaceDE w:val="0"/>
        <w:spacing w:line="240" w:lineRule="atLeast"/>
        <w:rPr>
          <w:rFonts w:ascii="Calibri" w:eastAsia="Andale Sans UI" w:hAnsi="Calibri" w:cs="Calibri"/>
          <w:spacing w:val="0"/>
          <w:sz w:val="22"/>
          <w:szCs w:val="22"/>
          <w:lang w:val="el-GR"/>
        </w:rPr>
      </w:pPr>
    </w:p>
    <w:p w14:paraId="464603B9" w14:textId="77777777" w:rsidR="003C6A7F" w:rsidRPr="000B3F09" w:rsidRDefault="003C6A7F" w:rsidP="00C2280E">
      <w:pPr>
        <w:pStyle w:val="Normalgr"/>
        <w:tabs>
          <w:tab w:val="clear" w:pos="1021"/>
          <w:tab w:val="clear" w:pos="1588"/>
        </w:tabs>
        <w:overflowPunct w:val="0"/>
        <w:autoSpaceDE w:val="0"/>
        <w:spacing w:line="240" w:lineRule="atLeast"/>
        <w:rPr>
          <w:rFonts w:ascii="Calibri" w:eastAsia="Andale Sans UI" w:hAnsi="Calibri" w:cs="Calibri"/>
          <w:spacing w:val="0"/>
          <w:sz w:val="22"/>
          <w:szCs w:val="22"/>
          <w:lang w:val="el-GR"/>
        </w:rPr>
      </w:pPr>
    </w:p>
    <w:p w14:paraId="0709A94D" w14:textId="77777777" w:rsidR="003C6A7F" w:rsidRPr="000B3F09" w:rsidRDefault="003C6A7F" w:rsidP="00C2280E">
      <w:pPr>
        <w:pStyle w:val="Normalgr"/>
        <w:tabs>
          <w:tab w:val="clear" w:pos="1021"/>
          <w:tab w:val="clear" w:pos="1588"/>
        </w:tabs>
        <w:overflowPunct w:val="0"/>
        <w:autoSpaceDE w:val="0"/>
        <w:spacing w:line="240" w:lineRule="atLeast"/>
        <w:rPr>
          <w:rFonts w:ascii="Calibri" w:eastAsia="Andale Sans UI" w:hAnsi="Calibri" w:cs="Calibri"/>
          <w:spacing w:val="0"/>
          <w:sz w:val="22"/>
          <w:szCs w:val="22"/>
          <w:lang w:val="el-GR"/>
        </w:rPr>
      </w:pPr>
    </w:p>
    <w:p w14:paraId="18B0A154" w14:textId="77777777" w:rsidR="001821FA" w:rsidRPr="000B3F09" w:rsidRDefault="001821FA">
      <w:r w:rsidRPr="000B3F09">
        <w:rPr>
          <w:b/>
          <w:iCs/>
        </w:rPr>
        <w:br w:type="page"/>
      </w:r>
    </w:p>
    <w:tbl>
      <w:tblPr>
        <w:tblW w:w="10365" w:type="dxa"/>
        <w:tblInd w:w="-231" w:type="dxa"/>
        <w:tblLayout w:type="fixed"/>
        <w:tblLook w:val="0000" w:firstRow="0" w:lastRow="0" w:firstColumn="0" w:lastColumn="0" w:noHBand="0" w:noVBand="0"/>
      </w:tblPr>
      <w:tblGrid>
        <w:gridCol w:w="10365"/>
      </w:tblGrid>
      <w:tr w:rsidR="00071794" w:rsidRPr="000B3F09" w14:paraId="1D1FCBCF" w14:textId="77777777" w:rsidTr="003C6A7F">
        <w:trPr>
          <w:cantSplit/>
          <w:trHeight w:hRule="exact" w:val="312"/>
        </w:trPr>
        <w:tc>
          <w:tcPr>
            <w:tcW w:w="10365" w:type="dxa"/>
            <w:tcBorders>
              <w:top w:val="single" w:sz="8" w:space="0" w:color="000000"/>
              <w:left w:val="single" w:sz="8" w:space="0" w:color="000000"/>
              <w:bottom w:val="single" w:sz="8" w:space="0" w:color="000000"/>
              <w:right w:val="single" w:sz="8" w:space="0" w:color="000000"/>
            </w:tcBorders>
            <w:shd w:val="clear" w:color="auto" w:fill="auto"/>
          </w:tcPr>
          <w:p w14:paraId="4B29C964" w14:textId="77777777" w:rsidR="00071794" w:rsidRPr="000B3F09" w:rsidRDefault="00561A40" w:rsidP="00C2280E">
            <w:pPr>
              <w:pStyle w:val="1"/>
              <w:spacing w:line="240" w:lineRule="atLeast"/>
              <w:rPr>
                <w:rFonts w:ascii="Calibri" w:hAnsi="Calibri"/>
              </w:rPr>
            </w:pPr>
            <w:r w:rsidRPr="000B3F09">
              <w:rPr>
                <w:rFonts w:ascii="Calibri" w:hAnsi="Calibri" w:cs="Calibri"/>
                <w:sz w:val="22"/>
                <w:szCs w:val="22"/>
                <w:lang w:val="el-GR"/>
              </w:rPr>
              <w:lastRenderedPageBreak/>
              <w:br w:type="page"/>
            </w:r>
            <w:bookmarkStart w:id="35" w:name="_Toc32482739"/>
            <w:r w:rsidR="00071794" w:rsidRPr="000B3F09">
              <w:rPr>
                <w:rFonts w:ascii="Calibri" w:hAnsi="Calibri" w:cs="Cambria"/>
                <w:sz w:val="22"/>
                <w:szCs w:val="22"/>
              </w:rPr>
              <w:t>ΚΕΦΑΛΑΙΟ Δ΄</w:t>
            </w:r>
            <w:bookmarkEnd w:id="35"/>
          </w:p>
        </w:tc>
      </w:tr>
    </w:tbl>
    <w:p w14:paraId="67DA8CCD" w14:textId="77777777" w:rsidR="00071794" w:rsidRPr="000B3F09" w:rsidRDefault="00071794" w:rsidP="00C2280E">
      <w:pPr>
        <w:pStyle w:val="Standard"/>
        <w:spacing w:line="240" w:lineRule="atLeast"/>
        <w:ind w:firstLine="1418"/>
        <w:jc w:val="both"/>
        <w:rPr>
          <w:rFonts w:ascii="Calibri" w:hAnsi="Calibri" w:cs="Cambria"/>
          <w:b/>
          <w:sz w:val="22"/>
          <w:szCs w:val="22"/>
        </w:rPr>
      </w:pPr>
    </w:p>
    <w:p w14:paraId="4658950D" w14:textId="77777777" w:rsidR="00071794" w:rsidRPr="000B3F09" w:rsidRDefault="00071794" w:rsidP="00C2280E">
      <w:pPr>
        <w:pStyle w:val="2"/>
        <w:spacing w:line="240" w:lineRule="atLeast"/>
        <w:rPr>
          <w:rFonts w:ascii="Calibri" w:hAnsi="Calibri" w:cs="Cambria"/>
          <w:sz w:val="22"/>
          <w:szCs w:val="22"/>
        </w:rPr>
      </w:pPr>
      <w:bookmarkStart w:id="36" w:name="_Toc32482740"/>
      <w:r w:rsidRPr="000B3F09">
        <w:rPr>
          <w:rFonts w:ascii="Calibri" w:hAnsi="Calibri" w:cs="Cambria"/>
          <w:sz w:val="22"/>
          <w:szCs w:val="22"/>
        </w:rPr>
        <w:t>Άρθρο 25:  Υπεργολαβία</w:t>
      </w:r>
      <w:bookmarkEnd w:id="36"/>
    </w:p>
    <w:p w14:paraId="4F5AE1DF" w14:textId="77777777" w:rsidR="00071794" w:rsidRPr="000B3F09" w:rsidRDefault="00071794" w:rsidP="00C2280E">
      <w:pPr>
        <w:pStyle w:val="Standard"/>
        <w:tabs>
          <w:tab w:val="left" w:pos="2234"/>
        </w:tabs>
        <w:spacing w:line="240" w:lineRule="atLeast"/>
        <w:ind w:left="1100"/>
        <w:jc w:val="both"/>
        <w:rPr>
          <w:rFonts w:ascii="Calibri" w:hAnsi="Calibri" w:cs="Cambria"/>
          <w:sz w:val="22"/>
          <w:szCs w:val="22"/>
        </w:rPr>
      </w:pPr>
    </w:p>
    <w:p w14:paraId="6C981328" w14:textId="77777777" w:rsidR="00071794" w:rsidRPr="000B3F09" w:rsidRDefault="00071794" w:rsidP="00C2280E">
      <w:pPr>
        <w:pStyle w:val="Standard"/>
        <w:numPr>
          <w:ilvl w:val="1"/>
          <w:numId w:val="8"/>
        </w:numPr>
        <w:tabs>
          <w:tab w:val="left" w:pos="1134"/>
        </w:tabs>
        <w:spacing w:line="240" w:lineRule="atLeast"/>
        <w:ind w:left="567" w:hanging="567"/>
        <w:jc w:val="both"/>
        <w:rPr>
          <w:rFonts w:ascii="Calibri" w:hAnsi="Calibri" w:cs="Cambria"/>
          <w:sz w:val="22"/>
          <w:szCs w:val="22"/>
          <w:lang w:val="el-GR"/>
        </w:rPr>
      </w:pPr>
      <w:r w:rsidRPr="000B3F09">
        <w:rPr>
          <w:rFonts w:ascii="Calibri" w:hAnsi="Calibri" w:cs="Cambria"/>
          <w:sz w:val="22"/>
          <w:szCs w:val="22"/>
          <w:lang w:val="el-GR"/>
        </w:rPr>
        <w:t>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p w14:paraId="2123DBFF" w14:textId="77777777" w:rsidR="00071794" w:rsidRPr="000B3F09" w:rsidRDefault="00071794" w:rsidP="00C2280E">
      <w:pPr>
        <w:pStyle w:val="Standard"/>
        <w:numPr>
          <w:ilvl w:val="1"/>
          <w:numId w:val="8"/>
        </w:numPr>
        <w:tabs>
          <w:tab w:val="left" w:pos="1134"/>
        </w:tabs>
        <w:spacing w:line="240" w:lineRule="atLeast"/>
        <w:ind w:left="567" w:hanging="567"/>
        <w:jc w:val="both"/>
        <w:rPr>
          <w:rFonts w:ascii="Calibri" w:hAnsi="Calibri" w:cs="Cambria"/>
          <w:sz w:val="22"/>
          <w:szCs w:val="22"/>
          <w:lang w:val="el-GR"/>
        </w:rPr>
      </w:pPr>
      <w:r w:rsidRPr="000B3F09">
        <w:rPr>
          <w:rFonts w:ascii="Calibri" w:hAnsi="Calibri" w:cs="Cambria"/>
          <w:sz w:val="22"/>
          <w:szCs w:val="22"/>
          <w:lang w:val="el-GR"/>
        </w:rPr>
        <w:t>Η τήρηση των υποχρεώσεων της παρ. 2 του άρθρου 18 του ν 4412/2016 από υπεργολάβους δεν αίρει την ευθύνη του κυρίου αναδόχου.</w:t>
      </w:r>
    </w:p>
    <w:p w14:paraId="77BB7FDA" w14:textId="77777777" w:rsidR="00071794" w:rsidRPr="000B3F09" w:rsidRDefault="00071794" w:rsidP="00C2280E">
      <w:pPr>
        <w:pStyle w:val="Standard"/>
        <w:numPr>
          <w:ilvl w:val="1"/>
          <w:numId w:val="8"/>
        </w:numPr>
        <w:tabs>
          <w:tab w:val="left" w:pos="1134"/>
        </w:tabs>
        <w:spacing w:line="240" w:lineRule="atLeast"/>
        <w:ind w:left="567" w:hanging="567"/>
        <w:jc w:val="both"/>
        <w:rPr>
          <w:rFonts w:ascii="Calibri" w:hAnsi="Calibri" w:cs="Cambria"/>
          <w:sz w:val="22"/>
          <w:szCs w:val="22"/>
          <w:lang w:val="el-GR"/>
        </w:rPr>
      </w:pPr>
      <w:r w:rsidRPr="000B3F09">
        <w:rPr>
          <w:rFonts w:ascii="Calibri" w:hAnsi="Calibri" w:cs="Cambria"/>
          <w:sz w:val="22"/>
          <w:szCs w:val="22"/>
          <w:lang w:val="el-GR"/>
        </w:rPr>
        <w:t>Η</w:t>
      </w:r>
      <w:r w:rsidRPr="000B3F09">
        <w:rPr>
          <w:rFonts w:ascii="Calibri" w:hAnsi="Calibri" w:cs="Cambria"/>
          <w:sz w:val="22"/>
          <w:szCs w:val="22"/>
        </w:rPr>
        <w:t xml:space="preserve"> αναθέτουσα αρχή:</w:t>
      </w:r>
    </w:p>
    <w:p w14:paraId="6F24D391" w14:textId="77777777" w:rsidR="00071794" w:rsidRPr="000B3F09" w:rsidRDefault="00071794" w:rsidP="00C2280E">
      <w:pPr>
        <w:pStyle w:val="Standard"/>
        <w:tabs>
          <w:tab w:val="left" w:pos="1134"/>
        </w:tabs>
        <w:spacing w:line="240" w:lineRule="atLeast"/>
        <w:jc w:val="both"/>
        <w:rPr>
          <w:rFonts w:ascii="Calibri" w:hAnsi="Calibri" w:cs="Cambria"/>
          <w:sz w:val="22"/>
          <w:szCs w:val="22"/>
          <w:lang w:val="el-GR"/>
        </w:rPr>
      </w:pPr>
      <w:r w:rsidRPr="000B3F09">
        <w:rPr>
          <w:rFonts w:ascii="Calibri" w:hAnsi="Calibri" w:cs="Cambria"/>
          <w:sz w:val="22"/>
          <w:szCs w:val="22"/>
          <w:lang w:val="el-GR"/>
        </w:rPr>
        <w:t>α) επαληθεύει υποχρεωτικά τη συνδρομή των λόγων αποκλεισμού του άρθρου 22 Α της παρούσας για τους υπεργολάβους και ότι διαθέτουν τα αντίστοιχα προσόντα για την εκτέλεση του έργου που αναλαμβάνουν</w:t>
      </w:r>
      <w:r w:rsidR="006003E6" w:rsidRPr="000B3F09">
        <w:rPr>
          <w:rFonts w:ascii="Calibri" w:hAnsi="Calibri" w:cs="Calibri"/>
          <w:sz w:val="22"/>
          <w:szCs w:val="22"/>
          <w:vertAlign w:val="superscript"/>
          <w:lang w:val="el-GR"/>
        </w:rPr>
        <w:endnoteReference w:id="121"/>
      </w:r>
      <w:r w:rsidRPr="000B3F09">
        <w:rPr>
          <w:rFonts w:ascii="Calibri" w:hAnsi="Calibri" w:cs="Cambria"/>
          <w:sz w:val="22"/>
          <w:szCs w:val="22"/>
          <w:lang w:val="el-GR"/>
        </w:rPr>
        <w:t xml:space="preserve"> σύμφωνα με το άρθρο 165 του ν. 4412/2016,  με το Ευρωπαϊκό Ενιαίο Έγγραφο Σύμβασης (ΕΕΕΣ).</w:t>
      </w:r>
    </w:p>
    <w:p w14:paraId="72D547CD" w14:textId="77777777" w:rsidR="00071794" w:rsidRPr="000B3F09" w:rsidRDefault="00071794" w:rsidP="00C2280E">
      <w:pPr>
        <w:pStyle w:val="Standard"/>
        <w:tabs>
          <w:tab w:val="left" w:pos="1134"/>
        </w:tabs>
        <w:spacing w:line="240" w:lineRule="atLeast"/>
        <w:jc w:val="both"/>
        <w:rPr>
          <w:rFonts w:ascii="Calibri" w:hAnsi="Calibri" w:cs="Cambria"/>
          <w:sz w:val="22"/>
          <w:szCs w:val="22"/>
          <w:lang w:val="el-GR"/>
        </w:rPr>
      </w:pPr>
      <w:r w:rsidRPr="000B3F09">
        <w:rPr>
          <w:rFonts w:ascii="Calibri" w:hAnsi="Calibri" w:cs="Cambria"/>
          <w:sz w:val="22"/>
          <w:szCs w:val="22"/>
          <w:lang w:val="el-GR"/>
        </w:rPr>
        <w:t>β) απαιτεί υποχρεωτικά από τον οικονομικό φορέα να αντικαταστήσει έναν υπεργολάβο, όταν από την ως άνω επαλήθευση προκύπτει ότι συντρέχουν λόγοι αποκλεισμού του και ότι δεν καλύπτει τα αντίστοιχα προσόντα για την εκτέλεση του έργου που αναλαμβάνει σύμφωνα με το άρθρο 165 του ν. 4412/2016.</w:t>
      </w:r>
    </w:p>
    <w:p w14:paraId="7B30737D" w14:textId="77777777" w:rsidR="00071794" w:rsidRPr="000B3F09" w:rsidRDefault="00071794" w:rsidP="00C2280E">
      <w:pPr>
        <w:pStyle w:val="Standard"/>
        <w:tabs>
          <w:tab w:val="left" w:pos="1134"/>
        </w:tabs>
        <w:spacing w:line="240" w:lineRule="atLeast"/>
        <w:ind w:left="567" w:hanging="567"/>
        <w:jc w:val="both"/>
        <w:rPr>
          <w:rFonts w:ascii="Calibri" w:hAnsi="Calibri" w:cs="Cambria"/>
          <w:sz w:val="22"/>
          <w:szCs w:val="22"/>
          <w:lang w:val="el-GR"/>
        </w:rPr>
      </w:pPr>
    </w:p>
    <w:p w14:paraId="0CCB7188" w14:textId="77777777" w:rsidR="00071794" w:rsidRPr="000B3F09" w:rsidRDefault="00071794" w:rsidP="00C2280E">
      <w:pPr>
        <w:pStyle w:val="2"/>
        <w:spacing w:line="240" w:lineRule="atLeast"/>
        <w:rPr>
          <w:rFonts w:ascii="Calibri" w:hAnsi="Calibri" w:cs="Cambria"/>
          <w:sz w:val="22"/>
          <w:szCs w:val="22"/>
          <w:lang w:val="el-GR"/>
        </w:rPr>
      </w:pPr>
      <w:bookmarkStart w:id="37" w:name="_Toc32482741"/>
      <w:r w:rsidRPr="000B3F09">
        <w:rPr>
          <w:rFonts w:ascii="Calibri" w:hAnsi="Calibri" w:cs="Cambria"/>
          <w:sz w:val="22"/>
          <w:szCs w:val="22"/>
        </w:rPr>
        <w:t>Άρθρο 26 :  Διάφορες ρυθμίσεις</w:t>
      </w:r>
      <w:bookmarkEnd w:id="37"/>
    </w:p>
    <w:p w14:paraId="73CF3044" w14:textId="77777777" w:rsidR="00071794" w:rsidRPr="000B3F09" w:rsidRDefault="00071794" w:rsidP="00C2280E">
      <w:pPr>
        <w:pStyle w:val="para-1"/>
        <w:tabs>
          <w:tab w:val="left" w:pos="2155"/>
          <w:tab w:val="left" w:pos="2722"/>
          <w:tab w:val="left" w:pos="3289"/>
          <w:tab w:val="left" w:pos="3856"/>
        </w:tabs>
        <w:spacing w:line="240" w:lineRule="atLeast"/>
        <w:ind w:left="0" w:firstLine="0"/>
        <w:rPr>
          <w:rFonts w:ascii="Calibri" w:hAnsi="Calibri" w:cs="Cambria"/>
          <w:szCs w:val="22"/>
          <w:lang w:val="el-GR"/>
        </w:rPr>
      </w:pPr>
      <w:r w:rsidRPr="000B3F09">
        <w:rPr>
          <w:rFonts w:ascii="Calibri" w:hAnsi="Calibri" w:cs="Cambria"/>
          <w:b/>
          <w:szCs w:val="22"/>
          <w:lang w:val="el-GR"/>
        </w:rPr>
        <w:t>26.1</w:t>
      </w:r>
      <w:r w:rsidRPr="000B3F09">
        <w:rPr>
          <w:rFonts w:ascii="Calibri" w:hAnsi="Calibri" w:cs="Cambria"/>
          <w:szCs w:val="22"/>
          <w:lang w:val="el-GR"/>
        </w:rPr>
        <w:t xml:space="preserve"> Η έγκριση κατασκευής του δημοπρατούμενου έργου, αποφασίστηκε με την αριθμ. ………………………………………. Απόφαση, έπειτα από την σύμφωνη γνώμη του Τεχνικού Συμβουλίου </w:t>
      </w:r>
      <w:r w:rsidR="00434DAE" w:rsidRPr="000B3F09">
        <w:rPr>
          <w:rFonts w:ascii="Calibri" w:hAnsi="Calibri" w:cs="Cambria"/>
          <w:szCs w:val="22"/>
          <w:lang w:val="el-GR"/>
        </w:rPr>
        <w:t>Δημοσίων Έργων Π.Ε. Κέρκυρας (Πράξη 1</w:t>
      </w:r>
      <w:r w:rsidR="00434DAE" w:rsidRPr="000B3F09">
        <w:rPr>
          <w:rFonts w:ascii="Calibri" w:hAnsi="Calibri" w:cs="Cambria"/>
          <w:szCs w:val="22"/>
          <w:vertAlign w:val="superscript"/>
          <w:lang w:val="el-GR"/>
        </w:rPr>
        <w:t>η</w:t>
      </w:r>
      <w:r w:rsidR="00434DAE" w:rsidRPr="000B3F09">
        <w:rPr>
          <w:rFonts w:ascii="Calibri" w:hAnsi="Calibri" w:cs="Cambria"/>
          <w:szCs w:val="22"/>
          <w:lang w:val="el-GR"/>
        </w:rPr>
        <w:t xml:space="preserve"> / 24-01-2020, θέμα 4</w:t>
      </w:r>
      <w:r w:rsidR="00434DAE" w:rsidRPr="000B3F09">
        <w:rPr>
          <w:rFonts w:ascii="Calibri" w:hAnsi="Calibri" w:cs="Cambria"/>
          <w:szCs w:val="22"/>
          <w:vertAlign w:val="superscript"/>
          <w:lang w:val="el-GR"/>
        </w:rPr>
        <w:t>ο</w:t>
      </w:r>
      <w:r w:rsidR="00434DAE" w:rsidRPr="000B3F09">
        <w:rPr>
          <w:rFonts w:ascii="Calibri" w:hAnsi="Calibri" w:cs="Cambria"/>
          <w:szCs w:val="22"/>
          <w:lang w:val="el-GR"/>
        </w:rPr>
        <w:t xml:space="preserve">). </w:t>
      </w:r>
      <w:r w:rsidRPr="000B3F09">
        <w:rPr>
          <w:rStyle w:val="WW-EndnoteReference6"/>
          <w:rFonts w:ascii="Calibri" w:hAnsi="Calibri" w:cs="Cambria"/>
          <w:szCs w:val="22"/>
          <w:lang w:val="el-GR"/>
        </w:rPr>
        <w:endnoteReference w:id="122"/>
      </w:r>
      <w:r w:rsidRPr="000B3F09">
        <w:rPr>
          <w:rFonts w:ascii="Calibri" w:hAnsi="Calibri" w:cs="Cambria"/>
          <w:szCs w:val="22"/>
          <w:lang w:val="el-GR"/>
        </w:rPr>
        <w:t>.</w:t>
      </w:r>
    </w:p>
    <w:p w14:paraId="6E7B93F1" w14:textId="77777777" w:rsidR="00071794" w:rsidRPr="000B3F09" w:rsidRDefault="00071794" w:rsidP="00C2280E">
      <w:pPr>
        <w:pStyle w:val="para-1"/>
        <w:tabs>
          <w:tab w:val="left" w:pos="1588"/>
          <w:tab w:val="left" w:pos="2155"/>
          <w:tab w:val="left" w:pos="2722"/>
          <w:tab w:val="left" w:pos="3289"/>
        </w:tabs>
        <w:spacing w:line="240" w:lineRule="atLeast"/>
        <w:ind w:left="0" w:firstLine="0"/>
        <w:rPr>
          <w:rFonts w:ascii="Calibri" w:hAnsi="Calibri" w:cs="Cambria"/>
          <w:b/>
          <w:bCs/>
          <w:szCs w:val="22"/>
          <w:lang w:val="el-GR"/>
        </w:rPr>
      </w:pPr>
      <w:r w:rsidRPr="000B3F09">
        <w:rPr>
          <w:rFonts w:ascii="Calibri" w:hAnsi="Calibri" w:cs="Cambria"/>
          <w:b/>
          <w:szCs w:val="22"/>
          <w:lang w:val="el-GR"/>
        </w:rPr>
        <w:t>26.</w:t>
      </w:r>
      <w:r w:rsidR="00434DAE" w:rsidRPr="000B3F09">
        <w:rPr>
          <w:rFonts w:ascii="Calibri" w:hAnsi="Calibri" w:cs="Cambria"/>
          <w:b/>
          <w:szCs w:val="22"/>
          <w:lang w:val="el-GR"/>
        </w:rPr>
        <w:t>2</w:t>
      </w:r>
      <w:r w:rsidRPr="000B3F09">
        <w:rPr>
          <w:rFonts w:ascii="Calibri" w:hAnsi="Calibri" w:cs="Cambria"/>
          <w:szCs w:val="22"/>
          <w:lang w:val="el-GR"/>
        </w:rPr>
        <w:t xml:space="preserve"> Ο Κύριος του Έργου μπορεί να εγκαταστήσει για το έργο αυτό Τεχνικό Σύμβουλο. 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14:paraId="15E76C7B" w14:textId="77777777" w:rsidR="00071794" w:rsidRPr="000B3F09" w:rsidRDefault="00071794" w:rsidP="00C2280E">
      <w:pPr>
        <w:pStyle w:val="para-1"/>
        <w:tabs>
          <w:tab w:val="left" w:pos="1588"/>
          <w:tab w:val="left" w:pos="2155"/>
          <w:tab w:val="left" w:pos="2722"/>
          <w:tab w:val="left" w:pos="3289"/>
        </w:tabs>
        <w:spacing w:line="240" w:lineRule="atLeast"/>
        <w:ind w:left="0" w:firstLine="0"/>
        <w:rPr>
          <w:rFonts w:ascii="Calibri" w:hAnsi="Calibri" w:cs="Cambria"/>
          <w:b/>
          <w:bCs/>
          <w:szCs w:val="22"/>
          <w:lang w:val="el-GR"/>
        </w:rPr>
      </w:pPr>
    </w:p>
    <w:p w14:paraId="6A395BC2" w14:textId="77777777" w:rsidR="00561A40" w:rsidRPr="000B3F09" w:rsidRDefault="007B2C23" w:rsidP="00C2280E">
      <w:pPr>
        <w:pStyle w:val="Standard"/>
        <w:spacing w:line="240" w:lineRule="atLeast"/>
        <w:jc w:val="center"/>
        <w:rPr>
          <w:rFonts w:ascii="Calibri" w:hAnsi="Calibri" w:cs="Cambria"/>
          <w:b/>
          <w:sz w:val="22"/>
          <w:szCs w:val="22"/>
          <w:lang w:val="el-GR"/>
        </w:rPr>
      </w:pPr>
      <w:r w:rsidRPr="000B3F09">
        <w:rPr>
          <w:rFonts w:ascii="Calibri" w:hAnsi="Calibri" w:cs="Cambria"/>
          <w:b/>
          <w:sz w:val="22"/>
          <w:szCs w:val="22"/>
          <w:lang w:val="el-GR"/>
        </w:rPr>
        <w:t>2020</w:t>
      </w:r>
    </w:p>
    <w:p w14:paraId="358220B5" w14:textId="77777777" w:rsidR="00071794" w:rsidRPr="000B3F09" w:rsidRDefault="00071794" w:rsidP="00C2280E">
      <w:pPr>
        <w:pStyle w:val="Standard"/>
        <w:spacing w:line="240" w:lineRule="atLeast"/>
        <w:jc w:val="both"/>
        <w:rPr>
          <w:rFonts w:ascii="Calibri" w:hAnsi="Calibri" w:cs="Cambria"/>
          <w:b/>
          <w:sz w:val="22"/>
          <w:szCs w:val="22"/>
        </w:rPr>
      </w:pPr>
    </w:p>
    <w:tbl>
      <w:tblPr>
        <w:tblW w:w="9900" w:type="dxa"/>
        <w:tblInd w:w="10" w:type="dxa"/>
        <w:tblLayout w:type="fixed"/>
        <w:tblCellMar>
          <w:left w:w="10" w:type="dxa"/>
          <w:right w:w="10" w:type="dxa"/>
        </w:tblCellMar>
        <w:tblLook w:val="0000" w:firstRow="0" w:lastRow="0" w:firstColumn="0" w:lastColumn="0" w:noHBand="0" w:noVBand="0"/>
      </w:tblPr>
      <w:tblGrid>
        <w:gridCol w:w="3000"/>
        <w:gridCol w:w="46"/>
        <w:gridCol w:w="3442"/>
        <w:gridCol w:w="3312"/>
        <w:gridCol w:w="100"/>
      </w:tblGrid>
      <w:tr w:rsidR="00071794" w:rsidRPr="000B3F09" w14:paraId="31B3DFF5" w14:textId="77777777" w:rsidTr="00561A40">
        <w:tc>
          <w:tcPr>
            <w:tcW w:w="3046" w:type="dxa"/>
            <w:gridSpan w:val="2"/>
            <w:shd w:val="clear" w:color="auto" w:fill="auto"/>
          </w:tcPr>
          <w:p w14:paraId="5C2D8390" w14:textId="77777777" w:rsidR="00071794" w:rsidRPr="000B3F09" w:rsidRDefault="00071794" w:rsidP="001821FA">
            <w:pPr>
              <w:pStyle w:val="Standard"/>
              <w:snapToGrid w:val="0"/>
              <w:spacing w:before="40" w:after="40" w:line="240" w:lineRule="atLeast"/>
              <w:jc w:val="center"/>
              <w:rPr>
                <w:rFonts w:ascii="Calibri" w:hAnsi="Calibri" w:cs="Cambria"/>
                <w:b/>
                <w:sz w:val="22"/>
                <w:szCs w:val="22"/>
              </w:rPr>
            </w:pPr>
            <w:r w:rsidRPr="000B3F09">
              <w:rPr>
                <w:rFonts w:ascii="Calibri" w:hAnsi="Calibri" w:cs="Cambria"/>
                <w:b/>
                <w:sz w:val="22"/>
                <w:szCs w:val="22"/>
              </w:rPr>
              <w:t>ΣΥΝΤΑΧΘΗΚΕ</w:t>
            </w:r>
          </w:p>
        </w:tc>
        <w:tc>
          <w:tcPr>
            <w:tcW w:w="3442" w:type="dxa"/>
            <w:shd w:val="clear" w:color="auto" w:fill="auto"/>
          </w:tcPr>
          <w:p w14:paraId="591D13E9" w14:textId="77777777" w:rsidR="00071794" w:rsidRPr="000B3F09" w:rsidRDefault="001821FA" w:rsidP="001821FA">
            <w:pPr>
              <w:pStyle w:val="Standard"/>
              <w:snapToGrid w:val="0"/>
              <w:spacing w:before="40" w:after="40" w:line="240" w:lineRule="atLeast"/>
              <w:jc w:val="center"/>
              <w:rPr>
                <w:rFonts w:ascii="Calibri" w:hAnsi="Calibri" w:cs="Cambria"/>
                <w:b/>
                <w:sz w:val="22"/>
                <w:szCs w:val="22"/>
              </w:rPr>
            </w:pPr>
            <w:r w:rsidRPr="000B3F09">
              <w:rPr>
                <w:rFonts w:ascii="Calibri" w:hAnsi="Calibri" w:cs="Cambria"/>
                <w:b/>
                <w:sz w:val="22"/>
                <w:szCs w:val="22"/>
                <w:lang w:val="el-GR"/>
              </w:rPr>
              <w:t>ΕΓΚΡΙΘΗΚΕ</w:t>
            </w:r>
          </w:p>
        </w:tc>
        <w:tc>
          <w:tcPr>
            <w:tcW w:w="3412" w:type="dxa"/>
            <w:gridSpan w:val="2"/>
            <w:shd w:val="clear" w:color="auto" w:fill="auto"/>
          </w:tcPr>
          <w:p w14:paraId="4B91C15D" w14:textId="77777777" w:rsidR="00071794" w:rsidRPr="000B3F09" w:rsidRDefault="00071794" w:rsidP="001821FA">
            <w:pPr>
              <w:pStyle w:val="Standard"/>
              <w:snapToGrid w:val="0"/>
              <w:spacing w:before="40" w:after="40" w:line="240" w:lineRule="atLeast"/>
              <w:jc w:val="center"/>
              <w:rPr>
                <w:rFonts w:ascii="Calibri" w:hAnsi="Calibri"/>
              </w:rPr>
            </w:pPr>
            <w:r w:rsidRPr="000B3F09">
              <w:rPr>
                <w:rFonts w:ascii="Calibri" w:hAnsi="Calibri" w:cs="Cambria"/>
                <w:b/>
                <w:sz w:val="22"/>
                <w:szCs w:val="22"/>
              </w:rPr>
              <w:t>ΕΛΕΓΧΘΗΚΕ &amp; ΘΕΩΡΗΘΗΚΕ</w:t>
            </w:r>
          </w:p>
        </w:tc>
      </w:tr>
      <w:tr w:rsidR="00071794" w:rsidRPr="000B3F09" w14:paraId="7E23D755" w14:textId="77777777" w:rsidTr="00561A40">
        <w:trPr>
          <w:trHeight w:val="1639"/>
        </w:trPr>
        <w:tc>
          <w:tcPr>
            <w:tcW w:w="3000" w:type="dxa"/>
            <w:shd w:val="clear" w:color="auto" w:fill="auto"/>
          </w:tcPr>
          <w:p w14:paraId="5CA3854E" w14:textId="77777777" w:rsidR="00071794" w:rsidRPr="000B3F09" w:rsidRDefault="00071794" w:rsidP="001821FA">
            <w:pPr>
              <w:pStyle w:val="Standard"/>
              <w:snapToGrid w:val="0"/>
              <w:spacing w:before="40" w:after="40" w:line="240" w:lineRule="atLeast"/>
              <w:jc w:val="center"/>
              <w:rPr>
                <w:rFonts w:ascii="Calibri" w:hAnsi="Calibri" w:cs="Cambria"/>
                <w:b/>
                <w:sz w:val="22"/>
                <w:szCs w:val="22"/>
                <w:lang w:val="el-GR"/>
              </w:rPr>
            </w:pPr>
          </w:p>
          <w:p w14:paraId="083DF03C" w14:textId="77777777" w:rsidR="001821FA" w:rsidRPr="000B3F09" w:rsidRDefault="001821FA" w:rsidP="001A2FC9">
            <w:pPr>
              <w:pStyle w:val="Standard"/>
              <w:snapToGrid w:val="0"/>
              <w:spacing w:before="40" w:after="40" w:line="240" w:lineRule="atLeast"/>
              <w:jc w:val="center"/>
              <w:rPr>
                <w:rFonts w:ascii="Calibri" w:eastAsia="Calibri" w:hAnsi="Calibri" w:cs="Cambria"/>
                <w:b/>
                <w:sz w:val="22"/>
                <w:szCs w:val="22"/>
                <w:lang w:val="el-GR"/>
              </w:rPr>
            </w:pPr>
          </w:p>
          <w:p w14:paraId="4B35DAAE" w14:textId="77777777" w:rsidR="001821FA" w:rsidRPr="000B3F09" w:rsidRDefault="001821FA" w:rsidP="001821FA">
            <w:pPr>
              <w:pStyle w:val="Standard"/>
              <w:spacing w:before="40" w:after="40" w:line="240" w:lineRule="atLeast"/>
              <w:jc w:val="center"/>
              <w:rPr>
                <w:rFonts w:ascii="Calibri" w:eastAsia="Calibri" w:hAnsi="Calibri" w:cs="Cambria"/>
                <w:b/>
                <w:sz w:val="22"/>
                <w:szCs w:val="22"/>
                <w:lang w:val="el-GR"/>
              </w:rPr>
            </w:pPr>
          </w:p>
          <w:p w14:paraId="6C13177B" w14:textId="77777777" w:rsidR="00071794" w:rsidRPr="000B3F09" w:rsidRDefault="00071794" w:rsidP="00C2280E">
            <w:pPr>
              <w:pStyle w:val="Standard"/>
              <w:spacing w:before="40" w:after="40" w:line="240" w:lineRule="atLeast"/>
              <w:jc w:val="both"/>
              <w:rPr>
                <w:rFonts w:ascii="Calibri" w:eastAsia="Calibri" w:hAnsi="Calibri" w:cs="Cambria"/>
                <w:b/>
                <w:sz w:val="22"/>
                <w:szCs w:val="22"/>
                <w:lang w:val="el-GR"/>
              </w:rPr>
            </w:pPr>
          </w:p>
          <w:p w14:paraId="3378B475" w14:textId="77777777" w:rsidR="001821FA" w:rsidRPr="000B3F09" w:rsidRDefault="001821FA" w:rsidP="00C2280E">
            <w:pPr>
              <w:pStyle w:val="Standard"/>
              <w:spacing w:before="40" w:after="40" w:line="240" w:lineRule="atLeast"/>
              <w:jc w:val="both"/>
              <w:rPr>
                <w:rFonts w:ascii="Calibri" w:eastAsia="Calibri" w:hAnsi="Calibri" w:cs="Cambria"/>
                <w:b/>
                <w:sz w:val="22"/>
                <w:szCs w:val="22"/>
                <w:lang w:val="el-GR"/>
              </w:rPr>
            </w:pPr>
          </w:p>
          <w:p w14:paraId="38AFC033" w14:textId="77777777" w:rsidR="003C6A7F" w:rsidRPr="000B3F09" w:rsidRDefault="003C6A7F" w:rsidP="00C2280E">
            <w:pPr>
              <w:pStyle w:val="Standard"/>
              <w:spacing w:before="40" w:after="40" w:line="240" w:lineRule="atLeast"/>
              <w:jc w:val="both"/>
              <w:rPr>
                <w:rFonts w:ascii="Calibri" w:eastAsia="Calibri" w:hAnsi="Calibri" w:cs="Cambria"/>
                <w:b/>
                <w:sz w:val="22"/>
                <w:szCs w:val="22"/>
                <w:lang w:val="el-GR"/>
              </w:rPr>
            </w:pPr>
          </w:p>
        </w:tc>
        <w:tc>
          <w:tcPr>
            <w:tcW w:w="3488" w:type="dxa"/>
            <w:gridSpan w:val="2"/>
            <w:shd w:val="clear" w:color="auto" w:fill="auto"/>
          </w:tcPr>
          <w:p w14:paraId="496D3A3F" w14:textId="77777777" w:rsidR="003C6A7F" w:rsidRPr="000B3F09" w:rsidRDefault="003C6A7F" w:rsidP="00C2280E">
            <w:pPr>
              <w:pStyle w:val="Standard"/>
              <w:snapToGrid w:val="0"/>
              <w:spacing w:before="40" w:after="40" w:line="240" w:lineRule="atLeast"/>
              <w:jc w:val="both"/>
              <w:rPr>
                <w:rFonts w:ascii="Calibri" w:hAnsi="Calibri" w:cs="Cambria"/>
                <w:b/>
                <w:sz w:val="22"/>
                <w:szCs w:val="22"/>
                <w:lang w:val="el-GR"/>
              </w:rPr>
            </w:pPr>
          </w:p>
          <w:p w14:paraId="7E6054EE" w14:textId="77777777" w:rsidR="003C6A7F" w:rsidRPr="000B3F09" w:rsidRDefault="003C6A7F" w:rsidP="00C2280E">
            <w:pPr>
              <w:pStyle w:val="Standard"/>
              <w:snapToGrid w:val="0"/>
              <w:spacing w:before="40" w:after="40" w:line="240" w:lineRule="atLeast"/>
              <w:jc w:val="both"/>
              <w:rPr>
                <w:rFonts w:ascii="Calibri" w:hAnsi="Calibri" w:cs="Cambria"/>
                <w:b/>
                <w:sz w:val="22"/>
                <w:szCs w:val="22"/>
                <w:lang w:val="el-GR"/>
              </w:rPr>
            </w:pPr>
          </w:p>
          <w:p w14:paraId="50A72AB1" w14:textId="77777777" w:rsidR="003C6A7F" w:rsidRPr="000B3F09" w:rsidRDefault="003C6A7F" w:rsidP="00C2280E">
            <w:pPr>
              <w:pStyle w:val="Standard"/>
              <w:snapToGrid w:val="0"/>
              <w:spacing w:before="40" w:after="40" w:line="240" w:lineRule="atLeast"/>
              <w:jc w:val="both"/>
              <w:rPr>
                <w:rFonts w:ascii="Calibri" w:hAnsi="Calibri" w:cs="Cambria"/>
                <w:b/>
                <w:sz w:val="22"/>
                <w:szCs w:val="22"/>
                <w:lang w:val="el-GR"/>
              </w:rPr>
            </w:pPr>
          </w:p>
          <w:p w14:paraId="381DA86F" w14:textId="77777777" w:rsidR="00071794" w:rsidRPr="000B3F09" w:rsidRDefault="00071794" w:rsidP="001821FA">
            <w:pPr>
              <w:pStyle w:val="Standard"/>
              <w:snapToGrid w:val="0"/>
              <w:spacing w:before="40" w:after="40" w:line="240" w:lineRule="atLeast"/>
              <w:jc w:val="both"/>
              <w:rPr>
                <w:rFonts w:ascii="Calibri" w:eastAsia="Calibri" w:hAnsi="Calibri" w:cs="Cambria"/>
                <w:b/>
                <w:sz w:val="22"/>
                <w:szCs w:val="22"/>
                <w:lang w:val="el-GR"/>
              </w:rPr>
            </w:pPr>
          </w:p>
        </w:tc>
        <w:tc>
          <w:tcPr>
            <w:tcW w:w="3412" w:type="dxa"/>
            <w:gridSpan w:val="2"/>
            <w:shd w:val="clear" w:color="auto" w:fill="auto"/>
          </w:tcPr>
          <w:p w14:paraId="64D385E2" w14:textId="77777777" w:rsidR="00071794" w:rsidRPr="000B3F09" w:rsidRDefault="00071794" w:rsidP="00C2280E">
            <w:pPr>
              <w:pStyle w:val="Standard"/>
              <w:snapToGrid w:val="0"/>
              <w:spacing w:before="40" w:after="40" w:line="240" w:lineRule="atLeast"/>
              <w:jc w:val="both"/>
              <w:rPr>
                <w:rFonts w:ascii="Calibri" w:eastAsia="Calibri" w:hAnsi="Calibri" w:cs="Cambria"/>
                <w:b/>
                <w:sz w:val="22"/>
                <w:szCs w:val="22"/>
                <w:lang w:val="el-GR"/>
              </w:rPr>
            </w:pPr>
          </w:p>
          <w:p w14:paraId="21C42DF5" w14:textId="77777777" w:rsidR="00071794" w:rsidRPr="000B3F09" w:rsidRDefault="001821FA" w:rsidP="001821FA">
            <w:pPr>
              <w:pStyle w:val="Standard"/>
              <w:spacing w:before="40" w:after="40" w:line="240" w:lineRule="atLeast"/>
              <w:jc w:val="both"/>
              <w:rPr>
                <w:rFonts w:ascii="Calibri" w:eastAsia="Calibri" w:hAnsi="Calibri" w:cs="Cambria"/>
                <w:b/>
                <w:sz w:val="22"/>
                <w:szCs w:val="22"/>
                <w:lang w:val="el-GR"/>
              </w:rPr>
            </w:pPr>
            <w:r w:rsidRPr="000B3F09">
              <w:rPr>
                <w:rFonts w:ascii="Calibri" w:eastAsia="Calibri" w:hAnsi="Calibri" w:cs="Cambria"/>
                <w:b/>
                <w:sz w:val="22"/>
                <w:szCs w:val="22"/>
                <w:lang w:val="el-GR"/>
              </w:rPr>
              <w:t>α</w:t>
            </w:r>
          </w:p>
        </w:tc>
      </w:tr>
      <w:tr w:rsidR="00071794" w:rsidRPr="000B3F09" w14:paraId="09FB0A9C" w14:textId="77777777" w:rsidTr="00561A40">
        <w:tc>
          <w:tcPr>
            <w:tcW w:w="9800" w:type="dxa"/>
            <w:gridSpan w:val="4"/>
            <w:shd w:val="clear" w:color="auto" w:fill="auto"/>
          </w:tcPr>
          <w:p w14:paraId="4008D516" w14:textId="77777777" w:rsidR="00071794" w:rsidRPr="000B3F09" w:rsidRDefault="003C6A7F" w:rsidP="00C2280E">
            <w:pPr>
              <w:pStyle w:val="Standard"/>
              <w:snapToGrid w:val="0"/>
              <w:spacing w:before="40" w:after="40" w:line="240" w:lineRule="atLeast"/>
              <w:jc w:val="center"/>
              <w:rPr>
                <w:rFonts w:ascii="Calibri" w:hAnsi="Calibri" w:cs="Cambria"/>
                <w:b/>
                <w:sz w:val="22"/>
                <w:szCs w:val="22"/>
                <w:lang w:val="el-GR"/>
              </w:rPr>
            </w:pPr>
            <w:r w:rsidRPr="000B3F09">
              <w:rPr>
                <w:rFonts w:ascii="Calibri" w:hAnsi="Calibri" w:cs="Cambria"/>
                <w:sz w:val="22"/>
                <w:szCs w:val="22"/>
                <w:lang w:val="el-GR"/>
              </w:rPr>
              <w:t>Με την αριθμό πρωτ. ……………………………………………… απόφαση</w:t>
            </w:r>
          </w:p>
        </w:tc>
        <w:tc>
          <w:tcPr>
            <w:tcW w:w="100" w:type="dxa"/>
            <w:shd w:val="clear" w:color="auto" w:fill="auto"/>
          </w:tcPr>
          <w:p w14:paraId="2DE3748D" w14:textId="77777777" w:rsidR="00071794" w:rsidRPr="00321E5E" w:rsidRDefault="00071794" w:rsidP="00C2280E">
            <w:pPr>
              <w:pStyle w:val="Standard"/>
              <w:snapToGrid w:val="0"/>
              <w:spacing w:line="240" w:lineRule="atLeast"/>
              <w:jc w:val="both"/>
              <w:rPr>
                <w:rFonts w:ascii="Calibri" w:hAnsi="Calibri" w:cs="Cambria"/>
                <w:b/>
                <w:sz w:val="22"/>
                <w:szCs w:val="22"/>
                <w:lang w:val="el-GR"/>
              </w:rPr>
            </w:pPr>
          </w:p>
        </w:tc>
      </w:tr>
      <w:tr w:rsidR="00071794" w:rsidRPr="000B3F09" w14:paraId="0E27CF90" w14:textId="77777777" w:rsidTr="00561A40">
        <w:tc>
          <w:tcPr>
            <w:tcW w:w="9800" w:type="dxa"/>
            <w:gridSpan w:val="4"/>
            <w:shd w:val="clear" w:color="auto" w:fill="auto"/>
          </w:tcPr>
          <w:p w14:paraId="7ED2BDC9" w14:textId="77777777" w:rsidR="00071794" w:rsidRPr="00321E5E" w:rsidRDefault="00071794" w:rsidP="00C2280E">
            <w:pPr>
              <w:pStyle w:val="Standard"/>
              <w:snapToGrid w:val="0"/>
              <w:spacing w:before="40" w:after="40" w:line="240" w:lineRule="atLeast"/>
              <w:jc w:val="center"/>
              <w:rPr>
                <w:rFonts w:ascii="Calibri" w:hAnsi="Calibri" w:cs="Cambria"/>
                <w:sz w:val="22"/>
                <w:szCs w:val="22"/>
                <w:lang w:val="el-GR"/>
              </w:rPr>
            </w:pPr>
          </w:p>
        </w:tc>
        <w:tc>
          <w:tcPr>
            <w:tcW w:w="100" w:type="dxa"/>
            <w:shd w:val="clear" w:color="auto" w:fill="auto"/>
          </w:tcPr>
          <w:p w14:paraId="75C7D448" w14:textId="77777777" w:rsidR="00071794" w:rsidRPr="00321E5E" w:rsidRDefault="00071794" w:rsidP="00C2280E">
            <w:pPr>
              <w:pStyle w:val="Standard"/>
              <w:snapToGrid w:val="0"/>
              <w:spacing w:line="240" w:lineRule="atLeast"/>
              <w:jc w:val="both"/>
              <w:rPr>
                <w:rFonts w:ascii="Calibri" w:hAnsi="Calibri" w:cs="Cambria"/>
                <w:sz w:val="22"/>
                <w:szCs w:val="22"/>
                <w:lang w:val="el-GR"/>
              </w:rPr>
            </w:pPr>
          </w:p>
        </w:tc>
      </w:tr>
    </w:tbl>
    <w:p w14:paraId="28526F1A" w14:textId="77777777" w:rsidR="00071794" w:rsidRPr="00321E5E" w:rsidRDefault="00633DC8" w:rsidP="00C2280E">
      <w:pPr>
        <w:pStyle w:val="Standard"/>
        <w:tabs>
          <w:tab w:val="left" w:pos="720"/>
          <w:tab w:val="left" w:pos="3240"/>
        </w:tabs>
        <w:spacing w:line="240" w:lineRule="atLeast"/>
        <w:rPr>
          <w:rFonts w:ascii="Calibri" w:hAnsi="Calibri"/>
          <w:lang w:val="el-GR"/>
        </w:rPr>
      </w:pPr>
      <w:r w:rsidRPr="00321E5E">
        <w:rPr>
          <w:rFonts w:ascii="Calibri" w:hAnsi="Calibri"/>
          <w:lang w:val="el-GR"/>
        </w:rPr>
        <w:br w:type="page"/>
      </w:r>
    </w:p>
    <w:sectPr w:rsidR="00071794" w:rsidRPr="00321E5E" w:rsidSect="001821FA">
      <w:headerReference w:type="default" r:id="rId13"/>
      <w:footerReference w:type="default" r:id="rId14"/>
      <w:endnotePr>
        <w:numFmt w:val="decimal"/>
      </w:endnotePr>
      <w:pgSz w:w="11906" w:h="16838"/>
      <w:pgMar w:top="851" w:right="1134" w:bottom="1560"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A9B0" w14:textId="77777777" w:rsidR="006978DC" w:rsidRDefault="006978DC">
      <w:r>
        <w:separator/>
      </w:r>
    </w:p>
  </w:endnote>
  <w:endnote w:type="continuationSeparator" w:id="0">
    <w:p w14:paraId="2FA7B5F0" w14:textId="77777777" w:rsidR="006978DC" w:rsidRDefault="006978DC">
      <w:r>
        <w:continuationSeparator/>
      </w:r>
    </w:p>
  </w:endnote>
  <w:endnote w:id="1">
    <w:p w14:paraId="5E47E785" w14:textId="77777777" w:rsidR="000B3F09" w:rsidRPr="003C6A7F" w:rsidRDefault="000B3F09" w:rsidP="00C84570">
      <w:pPr>
        <w:ind w:left="284" w:hanging="284"/>
        <w:jc w:val="both"/>
        <w:rPr>
          <w:rFonts w:ascii="Cambria" w:hAnsi="Cambria" w:cs="Calibri"/>
          <w:sz w:val="22"/>
          <w:szCs w:val="22"/>
          <w:lang w:val="el-GR"/>
        </w:rPr>
      </w:pPr>
      <w:r w:rsidRPr="00C84570">
        <w:rPr>
          <w:rStyle w:val="a4"/>
          <w:rFonts w:ascii="Cambria" w:hAnsi="Cambria"/>
          <w:sz w:val="20"/>
          <w:szCs w:val="20"/>
        </w:rPr>
        <w:endnoteRef/>
      </w:r>
      <w:r w:rsidRPr="003C6A7F">
        <w:rPr>
          <w:rFonts w:ascii="Cambria" w:eastAsia="Cambria" w:hAnsi="Cambria" w:cs="Cambria"/>
          <w:sz w:val="22"/>
          <w:szCs w:val="22"/>
          <w:lang w:val="el-GR"/>
        </w:rPr>
        <w:tab/>
      </w:r>
      <w:r w:rsidRPr="003C6A7F">
        <w:rPr>
          <w:rFonts w:ascii="Cambria" w:hAnsi="Cambria" w:cs="Calibri"/>
          <w:sz w:val="22"/>
          <w:szCs w:val="22"/>
          <w:lang w:val="el-GR"/>
        </w:rPr>
        <w:t xml:space="preserve">Για την έννοια των </w:t>
      </w:r>
      <w:r w:rsidRPr="003C6A7F">
        <w:rPr>
          <w:rFonts w:ascii="Cambria" w:hAnsi="Cambria" w:cs="Calibri"/>
          <w:i/>
          <w:iCs/>
          <w:sz w:val="22"/>
          <w:szCs w:val="22"/>
          <w:lang w:val="el-GR"/>
        </w:rPr>
        <w:t xml:space="preserve">“άνω των ορίων” </w:t>
      </w:r>
      <w:r w:rsidRPr="003C6A7F">
        <w:rPr>
          <w:rFonts w:ascii="Cambria" w:hAnsi="Cambria" w:cs="Calibri"/>
          <w:sz w:val="22"/>
          <w:szCs w:val="22"/>
          <w:lang w:val="el-GR"/>
        </w:rPr>
        <w:t xml:space="preserve">δημοσίων συμβάσεων, πρβ. άρθρο 2 παρ. 1 περ. 28  του   ν.4412/2016. </w:t>
      </w:r>
    </w:p>
  </w:endnote>
  <w:endnote w:id="2">
    <w:p w14:paraId="0789B628" w14:textId="77777777" w:rsidR="000B3F09" w:rsidRPr="003C6A7F" w:rsidRDefault="000B3F09" w:rsidP="00C84570">
      <w:pPr>
        <w:pStyle w:val="25"/>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Συμπληρώνονται τα στοιχεία της αναθέτουσας αρχής. Επισημαίνεται ότι οι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endnote>
  <w:endnote w:id="3">
    <w:p w14:paraId="491DD208" w14:textId="77777777" w:rsidR="000B3F09" w:rsidRPr="003C6A7F" w:rsidRDefault="000B3F09" w:rsidP="00C84570">
      <w:pPr>
        <w:pStyle w:val="25"/>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Αναγράφεται ο κωδικός ταυτοποίησης της διατιθέμενης πίστωσης (π.χ. κωδικός ενάριθμου έργου στο ΠΔΕ ή κωδικός πίστωσης του τακτικού προϋπολογισμού του φορέα υλοποίησης). Σε περίπτωση συγχρηματοδοτούμενων έργων από πόρους της Ευρωπαϊκής Ένωσης, αναγράφεται και ο τίτλος του Επιχειρησιακού Προγράμματος του ΕΣΠΑ ή άλλου συγχρηματοδοτούμενου από πόρους ΕΕ προγράμματος στο πλαίσιο του οποίου είναι ενταγμένο το δημοπρατούμενο έργο.</w:t>
      </w:r>
    </w:p>
  </w:endnote>
  <w:endnote w:id="4">
    <w:p w14:paraId="180F4AE9" w14:textId="77777777" w:rsidR="000B3F09" w:rsidRPr="003C6A7F" w:rsidRDefault="000B3F09" w:rsidP="00C84570">
      <w:pPr>
        <w:pStyle w:val="25"/>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Συμπληρώνεται η επωνυμία της αναθέτουσας αρχής.</w:t>
      </w:r>
    </w:p>
  </w:endnote>
  <w:endnote w:id="5">
    <w:p w14:paraId="1DB9837F" w14:textId="77777777" w:rsidR="000B3F09" w:rsidRPr="003C6A7F" w:rsidRDefault="000B3F09" w:rsidP="00C84570">
      <w:pPr>
        <w:widowControl/>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Μέσω της λειτουργικότητας “Επικοινωνία” του υποσυστήματος.</w:t>
      </w:r>
    </w:p>
  </w:endnote>
  <w:endnote w:id="6">
    <w:p w14:paraId="70F6511C" w14:textId="77777777" w:rsidR="000B3F09" w:rsidRPr="003C6A7F" w:rsidRDefault="000B3F09" w:rsidP="00C84570">
      <w:p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 xml:space="preserve"> </w:t>
      </w:r>
      <w:r w:rsidRPr="003C6A7F">
        <w:rPr>
          <w:rFonts w:ascii="Cambria" w:hAnsi="Cambria" w:cs="Calibri"/>
          <w:sz w:val="22"/>
          <w:szCs w:val="22"/>
        </w:rPr>
        <w:t>A</w:t>
      </w:r>
      <w:r w:rsidRPr="003C6A7F">
        <w:rPr>
          <w:rFonts w:ascii="Cambria" w:hAnsi="Cambria" w:cs="Calibri"/>
          <w:sz w:val="22"/>
          <w:szCs w:val="22"/>
          <w:lang w:val="el-GR"/>
        </w:rPr>
        <w:t>πό τις 2-5-2019, παρέχεται η νέα ηλεκτρονική υπηρεσία </w:t>
      </w:r>
      <w:hyperlink r:id="rId1" w:tgtFrame="_blank" w:history="1">
        <w:r w:rsidRPr="003C6A7F">
          <w:rPr>
            <w:rStyle w:val="-"/>
            <w:rFonts w:ascii="Cambria" w:hAnsi="Cambria" w:cs="Calibri"/>
            <w:sz w:val="22"/>
            <w:szCs w:val="22"/>
            <w:lang w:val="el-GR"/>
          </w:rPr>
          <w:t>Promitheus ESPDint </w:t>
        </w:r>
      </w:hyperlink>
      <w:r w:rsidRPr="003C6A7F">
        <w:rPr>
          <w:rFonts w:ascii="Cambria" w:hAnsi="Cambria" w:cs="Calibri"/>
          <w:sz w:val="22"/>
          <w:szCs w:val="22"/>
          <w:lang w:val="el-GR"/>
        </w:rPr>
        <w:t>(</w:t>
      </w:r>
      <w:hyperlink r:id="rId2" w:tgtFrame="_blank" w:history="1">
        <w:r w:rsidRPr="003C6A7F">
          <w:rPr>
            <w:rStyle w:val="-"/>
            <w:rFonts w:ascii="Cambria" w:hAnsi="Cambria" w:cs="Calibri"/>
            <w:sz w:val="22"/>
            <w:szCs w:val="22"/>
            <w:lang w:val="el-GR"/>
          </w:rPr>
          <w:t>https://espdint.eprocurement.gov.gr/</w:t>
        </w:r>
      </w:hyperlink>
      <w:r w:rsidRPr="003C6A7F">
        <w:rPr>
          <w:rFonts w:ascii="Cambria" w:hAnsi="Cambria" w:cs="Calibri"/>
          <w:sz w:val="22"/>
          <w:szCs w:val="22"/>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3C6A7F">
          <w:rPr>
            <w:rStyle w:val="-"/>
            <w:rFonts w:ascii="Cambria" w:hAnsi="Cambria" w:cs="Calibri"/>
            <w:sz w:val="22"/>
            <w:szCs w:val="22"/>
          </w:rPr>
          <w:t>www</w:t>
        </w:r>
        <w:r w:rsidRPr="003C6A7F">
          <w:rPr>
            <w:rStyle w:val="-"/>
            <w:rFonts w:ascii="Cambria" w:hAnsi="Cambria" w:cs="Calibri"/>
            <w:sz w:val="22"/>
            <w:szCs w:val="22"/>
            <w:lang w:val="el-GR"/>
          </w:rPr>
          <w:t>.</w:t>
        </w:r>
        <w:r w:rsidRPr="003C6A7F">
          <w:rPr>
            <w:rStyle w:val="-"/>
            <w:rFonts w:ascii="Cambria" w:hAnsi="Cambria" w:cs="Calibri"/>
            <w:sz w:val="22"/>
            <w:szCs w:val="22"/>
          </w:rPr>
          <w:t>promitheus</w:t>
        </w:r>
        <w:r w:rsidRPr="003C6A7F">
          <w:rPr>
            <w:rStyle w:val="-"/>
            <w:rFonts w:ascii="Cambria" w:hAnsi="Cambria" w:cs="Calibri"/>
            <w:sz w:val="22"/>
            <w:szCs w:val="22"/>
            <w:lang w:val="el-GR"/>
          </w:rPr>
          <w:t>.</w:t>
        </w:r>
        <w:r w:rsidRPr="003C6A7F">
          <w:rPr>
            <w:rStyle w:val="-"/>
            <w:rFonts w:ascii="Cambria" w:hAnsi="Cambria" w:cs="Calibri"/>
            <w:sz w:val="22"/>
            <w:szCs w:val="22"/>
          </w:rPr>
          <w:t>gov</w:t>
        </w:r>
        <w:r w:rsidRPr="003C6A7F">
          <w:rPr>
            <w:rStyle w:val="-"/>
            <w:rFonts w:ascii="Cambria" w:hAnsi="Cambria" w:cs="Calibri"/>
            <w:sz w:val="22"/>
            <w:szCs w:val="22"/>
            <w:lang w:val="el-GR"/>
          </w:rPr>
          <w:t>.</w:t>
        </w:r>
        <w:r w:rsidRPr="003C6A7F">
          <w:rPr>
            <w:rStyle w:val="-"/>
            <w:rFonts w:ascii="Cambria" w:hAnsi="Cambria" w:cs="Calibri"/>
            <w:sz w:val="22"/>
            <w:szCs w:val="22"/>
          </w:rPr>
          <w:t>gr</w:t>
        </w:r>
      </w:hyperlink>
      <w:r w:rsidRPr="003C6A7F">
        <w:rPr>
          <w:rFonts w:ascii="Cambria" w:hAnsi="Cambria" w:cs="Calibri"/>
          <w:sz w:val="22"/>
          <w:szCs w:val="22"/>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p>
    <w:p w14:paraId="3492A54B" w14:textId="77777777" w:rsidR="000B3F09" w:rsidRPr="003C6A7F" w:rsidRDefault="000B3F09" w:rsidP="00C84570">
      <w:pPr>
        <w:ind w:left="284" w:hanging="284"/>
        <w:jc w:val="both"/>
        <w:rPr>
          <w:rFonts w:ascii="Cambria" w:hAnsi="Cambria" w:cs="Calibri"/>
          <w:sz w:val="22"/>
          <w:szCs w:val="22"/>
          <w:lang w:val="el-GR"/>
        </w:rPr>
      </w:pPr>
      <w:r w:rsidRPr="003C6A7F">
        <w:rPr>
          <w:rFonts w:ascii="Cambria" w:hAnsi="Cambria" w:cs="Calibri"/>
          <w:sz w:val="22"/>
          <w:szCs w:val="22"/>
          <w:lang w:val="el-GR"/>
        </w:rPr>
        <w:t xml:space="preserve">             </w:t>
      </w:r>
      <w:hyperlink r:id="rId4" w:history="1">
        <w:r w:rsidRPr="003C6A7F">
          <w:rPr>
            <w:rStyle w:val="-"/>
            <w:rFonts w:ascii="Cambria" w:hAnsi="Cambria" w:cs="Calibri"/>
            <w:sz w:val="22"/>
            <w:szCs w:val="22"/>
          </w:rPr>
          <w:t>https</w:t>
        </w:r>
        <w:r w:rsidRPr="003C6A7F">
          <w:rPr>
            <w:rStyle w:val="-"/>
            <w:rFonts w:ascii="Cambria" w:hAnsi="Cambria" w:cs="Calibri"/>
            <w:sz w:val="22"/>
            <w:szCs w:val="22"/>
            <w:lang w:val="el-GR"/>
          </w:rPr>
          <w:t>://</w:t>
        </w:r>
        <w:r w:rsidRPr="003C6A7F">
          <w:rPr>
            <w:rStyle w:val="-"/>
            <w:rFonts w:ascii="Cambria" w:hAnsi="Cambria" w:cs="Calibri"/>
            <w:sz w:val="22"/>
            <w:szCs w:val="22"/>
          </w:rPr>
          <w:t>eur</w:t>
        </w:r>
        <w:r w:rsidRPr="003C6A7F">
          <w:rPr>
            <w:rStyle w:val="-"/>
            <w:rFonts w:ascii="Cambria" w:hAnsi="Cambria" w:cs="Calibri"/>
            <w:sz w:val="22"/>
            <w:szCs w:val="22"/>
            <w:lang w:val="el-GR"/>
          </w:rPr>
          <w:t>-</w:t>
        </w:r>
        <w:r w:rsidRPr="003C6A7F">
          <w:rPr>
            <w:rStyle w:val="-"/>
            <w:rFonts w:ascii="Cambria" w:hAnsi="Cambria" w:cs="Calibri"/>
            <w:sz w:val="22"/>
            <w:szCs w:val="22"/>
          </w:rPr>
          <w:t>lex</w:t>
        </w:r>
        <w:r w:rsidRPr="003C6A7F">
          <w:rPr>
            <w:rStyle w:val="-"/>
            <w:rFonts w:ascii="Cambria" w:hAnsi="Cambria" w:cs="Calibri"/>
            <w:sz w:val="22"/>
            <w:szCs w:val="22"/>
            <w:lang w:val="el-GR"/>
          </w:rPr>
          <w:t>.</w:t>
        </w:r>
        <w:r w:rsidRPr="003C6A7F">
          <w:rPr>
            <w:rStyle w:val="-"/>
            <w:rFonts w:ascii="Cambria" w:hAnsi="Cambria" w:cs="Calibri"/>
            <w:sz w:val="22"/>
            <w:szCs w:val="22"/>
          </w:rPr>
          <w:t>europa</w:t>
        </w:r>
        <w:r w:rsidRPr="003C6A7F">
          <w:rPr>
            <w:rStyle w:val="-"/>
            <w:rFonts w:ascii="Cambria" w:hAnsi="Cambria" w:cs="Calibri"/>
            <w:sz w:val="22"/>
            <w:szCs w:val="22"/>
            <w:lang w:val="el-GR"/>
          </w:rPr>
          <w:t>.</w:t>
        </w:r>
        <w:r w:rsidRPr="003C6A7F">
          <w:rPr>
            <w:rStyle w:val="-"/>
            <w:rFonts w:ascii="Cambria" w:hAnsi="Cambria" w:cs="Calibri"/>
            <w:sz w:val="22"/>
            <w:szCs w:val="22"/>
          </w:rPr>
          <w:t>eu</w:t>
        </w:r>
        <w:r w:rsidRPr="003C6A7F">
          <w:rPr>
            <w:rStyle w:val="-"/>
            <w:rFonts w:ascii="Cambria" w:hAnsi="Cambria" w:cs="Calibri"/>
            <w:sz w:val="22"/>
            <w:szCs w:val="22"/>
            <w:lang w:val="el-GR"/>
          </w:rPr>
          <w:t>/</w:t>
        </w:r>
        <w:r w:rsidRPr="003C6A7F">
          <w:rPr>
            <w:rStyle w:val="-"/>
            <w:rFonts w:ascii="Cambria" w:hAnsi="Cambria" w:cs="Calibri"/>
            <w:sz w:val="22"/>
            <w:szCs w:val="22"/>
          </w:rPr>
          <w:t>legal</w:t>
        </w:r>
        <w:r w:rsidRPr="003C6A7F">
          <w:rPr>
            <w:rStyle w:val="-"/>
            <w:rFonts w:ascii="Cambria" w:hAnsi="Cambria" w:cs="Calibri"/>
            <w:sz w:val="22"/>
            <w:szCs w:val="22"/>
            <w:lang w:val="el-GR"/>
          </w:rPr>
          <w:t>-</w:t>
        </w:r>
        <w:r w:rsidRPr="003C6A7F">
          <w:rPr>
            <w:rStyle w:val="-"/>
            <w:rFonts w:ascii="Cambria" w:hAnsi="Cambria" w:cs="Calibri"/>
            <w:sz w:val="22"/>
            <w:szCs w:val="22"/>
          </w:rPr>
          <w:t>content</w:t>
        </w:r>
        <w:r w:rsidRPr="003C6A7F">
          <w:rPr>
            <w:rStyle w:val="-"/>
            <w:rFonts w:ascii="Cambria" w:hAnsi="Cambria" w:cs="Calibri"/>
            <w:sz w:val="22"/>
            <w:szCs w:val="22"/>
            <w:lang w:val="el-GR"/>
          </w:rPr>
          <w:t>/</w:t>
        </w:r>
        <w:r w:rsidRPr="003C6A7F">
          <w:rPr>
            <w:rStyle w:val="-"/>
            <w:rFonts w:ascii="Cambria" w:hAnsi="Cambria" w:cs="Calibri"/>
            <w:sz w:val="22"/>
            <w:szCs w:val="22"/>
          </w:rPr>
          <w:t>EL</w:t>
        </w:r>
        <w:r w:rsidRPr="003C6A7F">
          <w:rPr>
            <w:rStyle w:val="-"/>
            <w:rFonts w:ascii="Cambria" w:hAnsi="Cambria" w:cs="Calibri"/>
            <w:sz w:val="22"/>
            <w:szCs w:val="22"/>
            <w:lang w:val="el-GR"/>
          </w:rPr>
          <w:t>/</w:t>
        </w:r>
        <w:r w:rsidRPr="003C6A7F">
          <w:rPr>
            <w:rStyle w:val="-"/>
            <w:rFonts w:ascii="Cambria" w:hAnsi="Cambria" w:cs="Calibri"/>
            <w:sz w:val="22"/>
            <w:szCs w:val="22"/>
          </w:rPr>
          <w:t>TXT</w:t>
        </w:r>
        <w:r w:rsidRPr="003C6A7F">
          <w:rPr>
            <w:rStyle w:val="-"/>
            <w:rFonts w:ascii="Cambria" w:hAnsi="Cambria" w:cs="Calibri"/>
            <w:sz w:val="22"/>
            <w:szCs w:val="22"/>
            <w:lang w:val="el-GR"/>
          </w:rPr>
          <w:t>/</w:t>
        </w:r>
        <w:r w:rsidRPr="003C6A7F">
          <w:rPr>
            <w:rStyle w:val="-"/>
            <w:rFonts w:ascii="Cambria" w:hAnsi="Cambria" w:cs="Calibri"/>
            <w:sz w:val="22"/>
            <w:szCs w:val="22"/>
          </w:rPr>
          <w:t>HTML</w:t>
        </w:r>
        <w:r w:rsidRPr="003C6A7F">
          <w:rPr>
            <w:rStyle w:val="-"/>
            <w:rFonts w:ascii="Cambria" w:hAnsi="Cambria" w:cs="Calibri"/>
            <w:sz w:val="22"/>
            <w:szCs w:val="22"/>
            <w:lang w:val="el-GR"/>
          </w:rPr>
          <w:t>/?</w:t>
        </w:r>
        <w:r w:rsidRPr="003C6A7F">
          <w:rPr>
            <w:rStyle w:val="-"/>
            <w:rFonts w:ascii="Cambria" w:hAnsi="Cambria" w:cs="Calibri"/>
            <w:sz w:val="22"/>
            <w:szCs w:val="22"/>
          </w:rPr>
          <w:t>uri</w:t>
        </w:r>
        <w:r w:rsidRPr="003C6A7F">
          <w:rPr>
            <w:rStyle w:val="-"/>
            <w:rFonts w:ascii="Cambria" w:hAnsi="Cambria" w:cs="Calibri"/>
            <w:sz w:val="22"/>
            <w:szCs w:val="22"/>
            <w:lang w:val="el-GR"/>
          </w:rPr>
          <w:t>=</w:t>
        </w:r>
        <w:r w:rsidRPr="003C6A7F">
          <w:rPr>
            <w:rStyle w:val="-"/>
            <w:rFonts w:ascii="Cambria" w:hAnsi="Cambria" w:cs="Calibri"/>
            <w:sz w:val="22"/>
            <w:szCs w:val="22"/>
          </w:rPr>
          <w:t>CELEX</w:t>
        </w:r>
        <w:r w:rsidRPr="003C6A7F">
          <w:rPr>
            <w:rStyle w:val="-"/>
            <w:rFonts w:ascii="Cambria" w:hAnsi="Cambria" w:cs="Calibri"/>
            <w:sz w:val="22"/>
            <w:szCs w:val="22"/>
            <w:lang w:val="el-GR"/>
          </w:rPr>
          <w:t>:32016</w:t>
        </w:r>
        <w:r w:rsidRPr="003C6A7F">
          <w:rPr>
            <w:rStyle w:val="-"/>
            <w:rFonts w:ascii="Cambria" w:hAnsi="Cambria" w:cs="Calibri"/>
            <w:sz w:val="22"/>
            <w:szCs w:val="22"/>
          </w:rPr>
          <w:t>R</w:t>
        </w:r>
        <w:r w:rsidRPr="003C6A7F">
          <w:rPr>
            <w:rStyle w:val="-"/>
            <w:rFonts w:ascii="Cambria" w:hAnsi="Cambria" w:cs="Calibri"/>
            <w:sz w:val="22"/>
            <w:szCs w:val="22"/>
            <w:lang w:val="el-GR"/>
          </w:rPr>
          <w:t>0007</w:t>
        </w:r>
        <w:r w:rsidRPr="003C6A7F">
          <w:rPr>
            <w:rStyle w:val="-"/>
            <w:rFonts w:ascii="Cambria" w:hAnsi="Cambria" w:cs="Calibri"/>
            <w:sz w:val="22"/>
            <w:szCs w:val="22"/>
          </w:rPr>
          <w:t>R</w:t>
        </w:r>
        <w:r w:rsidRPr="003C6A7F">
          <w:rPr>
            <w:rStyle w:val="-"/>
            <w:rFonts w:ascii="Cambria" w:hAnsi="Cambria" w:cs="Calibri"/>
            <w:sz w:val="22"/>
            <w:szCs w:val="22"/>
            <w:lang w:val="el-GR"/>
          </w:rPr>
          <w:t>(01)&amp;</w:t>
        </w:r>
        <w:r w:rsidRPr="003C6A7F">
          <w:rPr>
            <w:rStyle w:val="-"/>
            <w:rFonts w:ascii="Cambria" w:hAnsi="Cambria" w:cs="Calibri"/>
            <w:sz w:val="22"/>
            <w:szCs w:val="22"/>
          </w:rPr>
          <w:t>from</w:t>
        </w:r>
        <w:r w:rsidRPr="003C6A7F">
          <w:rPr>
            <w:rStyle w:val="-"/>
            <w:rFonts w:ascii="Cambria" w:hAnsi="Cambria" w:cs="Calibri"/>
            <w:sz w:val="22"/>
            <w:szCs w:val="22"/>
            <w:lang w:val="el-GR"/>
          </w:rPr>
          <w:t>=</w:t>
        </w:r>
        <w:r w:rsidRPr="003C6A7F">
          <w:rPr>
            <w:rStyle w:val="-"/>
            <w:rFonts w:ascii="Cambria" w:hAnsi="Cambria" w:cs="Calibri"/>
            <w:sz w:val="22"/>
            <w:szCs w:val="22"/>
          </w:rPr>
          <w:t>EL</w:t>
        </w:r>
      </w:hyperlink>
    </w:p>
  </w:endnote>
  <w:endnote w:id="7">
    <w:p w14:paraId="78DC0D7A"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Στην τεχνική μελέτη περιλαμβάνονται όλα τα στοιχεία των περ. Α και Β του αρ. 50 παρ. 1, καθώς και τα στοιχεία των περ. Α.1 έως Α.3 και Α.7 έως Α.13 του υποφακέλου της υποπερίπτωσης Α΄ της παραγράφου 7 του άρθρου 45 του ν. 4412/2016. Σημειώνεται ότι, για τη σωρευτική συνδρομή των προϋποθέσεων των ως άνω περιπτώσεων, πριν από την έναρξη της διαδικασίας σύναψης της σύμβασης, απαιτείται σύμφωνη γνώμη του τεχνικού συμβουλίου της αναθέτουσας αρχής ή του τεχνικού συμβουλίου της Γενικής Γραμματείας Υποδομών, εφόσον στην αναθέτουσα αρχή δεν υφίσταται τεχνικό συμβούλιο. </w:t>
      </w:r>
    </w:p>
  </w:endnote>
  <w:endnote w:id="8">
    <w:p w14:paraId="2CFDFC5B" w14:textId="77777777" w:rsidR="000B3F09" w:rsidRPr="003C6A7F" w:rsidRDefault="000B3F09" w:rsidP="00C84570">
      <w:pPr>
        <w:pStyle w:val="Standard"/>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Style w:val="a4"/>
          <w:rFonts w:ascii="Cambria" w:hAnsi="Cambria" w:cs="Calibri"/>
          <w:sz w:val="22"/>
          <w:szCs w:val="22"/>
          <w:lang w:val="el-GR"/>
        </w:rPr>
        <w:tab/>
      </w:r>
      <w:r w:rsidRPr="003C6A7F">
        <w:rPr>
          <w:rFonts w:ascii="Cambria" w:hAnsi="Cambria" w:cs="Calibri"/>
          <w:sz w:val="22"/>
          <w:szCs w:val="22"/>
          <w:lang w:val="el-GR"/>
        </w:rPr>
        <w:t>Πρβλ. άρθρο 67 του ν. 4412/2016.</w:t>
      </w:r>
    </w:p>
  </w:endnote>
  <w:endnote w:id="9">
    <w:p w14:paraId="26C6EC6D" w14:textId="77777777" w:rsidR="000B3F09" w:rsidRPr="003C6A7F" w:rsidRDefault="000B3F09" w:rsidP="00C84570">
      <w:pPr>
        <w:pStyle w:val="25"/>
        <w:ind w:left="284" w:hanging="284"/>
        <w:jc w:val="both"/>
        <w:rPr>
          <w:rStyle w:val="a4"/>
          <w:rFonts w:ascii="Cambria" w:hAnsi="Cambria" w:cs="Calibri"/>
          <w:sz w:val="22"/>
          <w:szCs w:val="22"/>
          <w:lang w:val="el-GR"/>
        </w:rPr>
      </w:pPr>
      <w:r w:rsidRPr="003C6A7F">
        <w:rPr>
          <w:rStyle w:val="a4"/>
          <w:rFonts w:ascii="Cambria" w:hAnsi="Cambria" w:cs="Calibri"/>
          <w:sz w:val="22"/>
          <w:szCs w:val="22"/>
        </w:rPr>
        <w:endnoteRef/>
      </w:r>
      <w:r w:rsidRPr="003C6A7F">
        <w:rPr>
          <w:rStyle w:val="a4"/>
          <w:rFonts w:ascii="Cambria" w:hAnsi="Cambria" w:cs="Calibri"/>
          <w:sz w:val="22"/>
          <w:szCs w:val="22"/>
          <w:lang w:val="el-GR"/>
        </w:rPr>
        <w:tab/>
      </w:r>
      <w:r w:rsidRPr="003C6A7F">
        <w:rPr>
          <w:rFonts w:ascii="Cambria" w:hAnsi="Cambria" w:cs="Calibri"/>
          <w:sz w:val="22"/>
          <w:szCs w:val="22"/>
          <w:lang w:val="el-GR"/>
        </w:rPr>
        <w:t>Συμπληρώνεται από την Αναθέτουσα Αρχή με σαφήνεια συγκεκριμένη ημερομηνία (εγκαίρως, ήτοι ως την... ), προς αποφυγή οιασδήποτε σύγχυσης και αμφιβολίας.</w:t>
      </w:r>
    </w:p>
  </w:endnote>
  <w:endnote w:id="10">
    <w:p w14:paraId="3868E25F" w14:textId="77777777" w:rsidR="000B3F09" w:rsidRPr="003C6A7F" w:rsidRDefault="000B3F09" w:rsidP="00C84570">
      <w:pPr>
        <w:pStyle w:val="25"/>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libri" w:hAnsi="Cambria" w:cs="Calibri"/>
          <w:sz w:val="22"/>
          <w:szCs w:val="22"/>
          <w:lang w:val="el-GR"/>
        </w:rPr>
        <w:tab/>
      </w:r>
      <w:r w:rsidRPr="003C6A7F">
        <w:rPr>
          <w:rFonts w:ascii="Cambria" w:hAnsi="Cambria" w:cs="Calibri"/>
          <w:sz w:val="22"/>
          <w:szCs w:val="22"/>
          <w:lang w:val="el-GR"/>
        </w:rPr>
        <w:t>Συμπληρώνεται η έκτη ημέρα πριν από τη λήξη της προθεσμίας του άρθρου 18 της παρούσας. Σε περίπτωση επισπευσμένης διαδικασίας της παρ. 3 του άρθρου 27 του ν. 4412/2016, συμπληρώνεται, αντί της έκτης, η τέταρτη ημέρα (άρθρο 67/297 παρ. 2 ν. 4412/2016). Σε περίπτωση που η ημέρα αυτή είναι αργία, τίθεται η προηγούμενη αυτής εργάσιμη ημέρα. Πρβ. και άρθρο 11 της υπ' αριθμ. 117384/26.10.2017 ΚΥΑ (3821 Β').</w:t>
      </w:r>
    </w:p>
  </w:endnote>
  <w:endnote w:id="11">
    <w:p w14:paraId="2AC12902"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Πρβλ. άρθρο 12 παρ. 1.2.1.1. &amp; 1.2.1.2 της υπ' αριθμ. 117384/26-10-2017 </w:t>
      </w:r>
      <w:r w:rsidRPr="003C6A7F">
        <w:rPr>
          <w:rFonts w:ascii="Cambria" w:hAnsi="Cambria" w:cs="Calibri"/>
          <w:i/>
          <w:iCs/>
          <w:sz w:val="22"/>
          <w:szCs w:val="22"/>
          <w:lang w:val="el-GR"/>
        </w:rPr>
        <w:t xml:space="preserve"> </w:t>
      </w:r>
      <w:r w:rsidRPr="003C6A7F">
        <w:rPr>
          <w:rFonts w:ascii="Cambria" w:hAnsi="Cambria" w:cs="Calibri"/>
          <w:sz w:val="22"/>
          <w:szCs w:val="22"/>
          <w:lang w:val="el-GR"/>
        </w:rPr>
        <w:t xml:space="preserve">Κ.Υ.Α. </w:t>
      </w:r>
    </w:p>
  </w:endnote>
  <w:endnote w:id="12">
    <w:p w14:paraId="4F4F0B0A"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Σύμφωνα με την παρ.2γ. του άρθρου 95 του ν.4412/2016, στην περίπτωση που ζητείται ανάλυση της κατ’ αποκοπήν προσφοράς από τον οικονομικό φορέα, , οι αναθέτουσες αρχές περιλαμβάνουν στην εν λόγω περίπτωση  (στ) αναφορά για την υποβολή της σχετικής ανάλυσης της κατ’ αποκοπήν προσφοράς.</w:t>
      </w:r>
    </w:p>
  </w:endnote>
  <w:endnote w:id="13">
    <w:p w14:paraId="26676C41"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άρθρο 92 παρ. 8 του ν. 4412/2016, όπως προστέθηκε με το άρθρο 43 παρ.8 υποπαρ. β. του ν. 4605/2019 και τροποποιήθηκε από το άρθρο 56 παρ. 4 του ν. 4609/2019.</w:t>
      </w:r>
    </w:p>
  </w:endnote>
  <w:endnote w:id="14">
    <w:p w14:paraId="68B0C97C"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Άρθρο 92 παρ. 7 του ν. 4412/2016, όπως προστέθηκε με το άρθρο 43 παρ. 8 περ. β’ του ν. 4605/2019 και το άρθρο 56 παρ. 3 του ν. 4609/2019 (Α’67). Σημειώνεται ότι η προθεσμία των 10 ημερών που αναγράφεται στο παρόν σημείο αφορά μόνο τον χρόνο υπογραφής της ΥΔ και σε καμία περίπτωση δεν συνδέεται με τη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w:t>
      </w:r>
    </w:p>
  </w:endnote>
  <w:endnote w:id="15">
    <w:p w14:paraId="612E8C03"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Πρβλ. άρθρο 103 παρ. 1 εδ. α του ν. 4412/2016, όπως τροποποιήθηκε με το άρθρο 43 παρ. 12 περ. α του ν. 4605/19.</w:t>
      </w:r>
    </w:p>
  </w:endnote>
  <w:endnote w:id="16">
    <w:p w14:paraId="51BE337E"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Πρβλ. άρθρο 103 παρ. 1 του ν. 4412/2016, όπως τροποποιήθηκε με το άρθρο 107 περ. 19 του ν. 4497/2017 (Α 171). </w:t>
      </w:r>
    </w:p>
  </w:endnote>
  <w:endnote w:id="17">
    <w:p w14:paraId="08CA51E7"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άρθρο 103 παρ. 2 του ν. 4412/2016, όπως αντικαταστάθηκε με το άρθρο 43 παρ. 12 περ. β του ν. 4605/19.</w:t>
      </w:r>
    </w:p>
  </w:endnote>
  <w:endnote w:id="18">
    <w:p w14:paraId="54B4B853" w14:textId="77777777" w:rsidR="000B3F09" w:rsidRPr="003C6A7F" w:rsidRDefault="000B3F09" w:rsidP="00C84570">
      <w:pPr>
        <w:pStyle w:val="a"/>
        <w:numPr>
          <w:ilvl w:val="0"/>
          <w:numId w:val="0"/>
        </w:numPr>
        <w:ind w:left="284" w:hanging="284"/>
        <w:jc w:val="both"/>
        <w:rPr>
          <w:rStyle w:val="a4"/>
          <w:rFonts w:ascii="Cambria" w:hAnsi="Cambria" w:cs="Calibri"/>
          <w:sz w:val="22"/>
          <w:szCs w:val="22"/>
          <w:lang w:val="el-GR"/>
        </w:rPr>
      </w:pPr>
      <w:r w:rsidRPr="003C6A7F">
        <w:rPr>
          <w:rStyle w:val="a4"/>
          <w:rFonts w:ascii="Cambria" w:hAnsi="Cambria" w:cs="Calibri"/>
          <w:sz w:val="22"/>
          <w:szCs w:val="22"/>
        </w:rPr>
        <w:endnoteRef/>
      </w:r>
      <w:r w:rsidRPr="003C6A7F">
        <w:rPr>
          <w:rStyle w:val="a4"/>
          <w:rFonts w:ascii="Cambria" w:hAnsi="Cambria" w:cs="Calibri"/>
          <w:sz w:val="22"/>
          <w:szCs w:val="22"/>
          <w:lang w:val="el-GR"/>
        </w:rPr>
        <w:tab/>
      </w:r>
      <w:r w:rsidRPr="003C6A7F">
        <w:rPr>
          <w:rFonts w:ascii="Cambria" w:hAnsi="Cambria" w:cs="Calibri"/>
          <w:sz w:val="22"/>
          <w:szCs w:val="22"/>
          <w:lang w:val="el-GR"/>
        </w:rPr>
        <w:t>Με την επιφύλαξη των παρ. 7 και 8 του άρθρου 78 του ν. 4412/2016 ( λήψη επανορθωτικών μέσων ).</w:t>
      </w:r>
    </w:p>
  </w:endnote>
  <w:endnote w:id="19">
    <w:p w14:paraId="341024D7"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άρθρο 103 παρ. 6 του ν. 4412/2016, όπως τροποποιήθηκε με το άρθρο 43 παρ. 12 περ. γ του ν. 4605/19.</w:t>
      </w:r>
    </w:p>
  </w:endnote>
  <w:endnote w:id="20">
    <w:p w14:paraId="6A621A07"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άρθρο 103 παρ. 7 του ν. 4412/2016, όπως τροποποιήθηκε με το άρθρο 43 παρ. 12 περ. δ του ν. 4605/19.</w:t>
      </w:r>
    </w:p>
  </w:endnote>
  <w:endnote w:id="21">
    <w:p w14:paraId="508D7B26" w14:textId="77777777" w:rsidR="000B3F09" w:rsidRPr="003C6A7F" w:rsidRDefault="000B3F09" w:rsidP="00C84570">
      <w:pPr>
        <w:pStyle w:val="Standard"/>
        <w:tabs>
          <w:tab w:val="left" w:pos="2155"/>
          <w:tab w:val="left" w:pos="2722"/>
          <w:tab w:val="left" w:pos="3289"/>
        </w:tabs>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Η φράση  “</w:t>
      </w:r>
      <w:r w:rsidRPr="003C6A7F">
        <w:rPr>
          <w:rFonts w:ascii="Cambria" w:hAnsi="Cambria" w:cs="Calibri"/>
          <w:i/>
          <w:sz w:val="22"/>
          <w:szCs w:val="22"/>
          <w:lang w:val="el-GR"/>
        </w:rPr>
        <w:t>μετά την ολοκλήρωση του προσυμβατικού ελέγχου από το Ελεγκτικό Συνέδριο, εφόσον απαιτείται, σύμφωνα με τα άρθρα 35 και 36  του ν. 4129/2013</w:t>
      </w:r>
      <w:r w:rsidRPr="003C6A7F">
        <w:rPr>
          <w:rFonts w:ascii="Cambria" w:hAnsi="Cambria" w:cs="Calibri"/>
          <w:sz w:val="22"/>
          <w:szCs w:val="22"/>
          <w:lang w:val="el-GR"/>
        </w:rPr>
        <w:t>” προστίθεται στη διακήρυξη μόνο στις περιπτώσεις εκείνες, στις οποίες προβλέπεται υποχρέωση προσυμβατικού ελέγχου, σύμφωνα με τα άρθρα 35 και 36 του ν. 4129/2013, άλλως διαγράφεται.</w:t>
      </w:r>
    </w:p>
  </w:endnote>
  <w:endnote w:id="22">
    <w:p w14:paraId="5EBA3D44"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Επισημαίνεται ότι η εν λόγω υπεύθυνη δήλωση υποβάλλεται από τον προσωρινό ανάδοχο, έπειτα από σχετική πρόσκληση της αναθέτουσας αρχής, μόνο στην περίπτωση του προσυμβατικού ελέγχου ή της άσκησης προδικαστικής προσφυγής κατά της απόφασης κατακύρωσης (πρβ. άρθρο 105 παρ. 3 περ. γ' του ν. 4412/2016, όπως τροποποιήθηκε από την περ. 26 του άρθρου 107 του ν. 4497/2017 (Α' 171) και το άρθρο 43 παρ. 13 περ. γ’ του ν. 4605/2019. </w:t>
      </w:r>
    </w:p>
  </w:endnote>
  <w:endnote w:id="23">
    <w:p w14:paraId="29CD3917"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άρθρο 105 παρ. 3 του ν. 4412/2016, όπως τροποποιήθηκε με το άρθρο 43 παρ. 13 περ. γ του ν. 4605/19.</w:t>
      </w:r>
    </w:p>
  </w:endnote>
  <w:endnote w:id="24">
    <w:p w14:paraId="4113E399"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Η απόφαση κατακύρωσης κοινοποιείται στον προσωρινό ανάδοχο: α) στην περίπτωση που απαιτείται υποβολή υπεύθυνης δήλωσης του άρθρου 4.2 ε', μετά τον έλεγχο αυτής και τη διαπίστωση της ορθότητάς της από την Επιτροπή διαγωνισμού, και β ) στην περίπτωση που δεν απαιτείται η υποβολή της ανωτέρω υπεύθυνης δήλωσης (πρβλ. προηγούμενη υποσημείωση), μετά την ολοκλήρωση του ελέγχου των δικαιολογητικών του προσωρινού αναδόχου, κατά το άρθρο 4.2 α' έως δ' της παρούσας και την άπρακτη πάροδο της προθεσμίας άσκησης προδικαστικής προσφυγής.</w:t>
      </w:r>
    </w:p>
  </w:endnote>
  <w:endnote w:id="25">
    <w:p w14:paraId="330F3FEC"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άρθρο 105 παρ. 5 του ν. 4412/2016, όπως τροποποιήθηκε με το άρθρο 43 παρ. 13 περ. δ του ν. 4605/19.</w:t>
      </w:r>
    </w:p>
  </w:endnote>
  <w:endnote w:id="26">
    <w:p w14:paraId="6B140451" w14:textId="77777777" w:rsidR="000B3F09" w:rsidRPr="003C6A7F" w:rsidRDefault="000B3F09" w:rsidP="00C84570">
      <w:p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libri" w:hAnsi="Cambria" w:cs="Calibri"/>
          <w:sz w:val="22"/>
          <w:szCs w:val="22"/>
          <w:lang w:val="el-GR"/>
        </w:rPr>
        <w:tab/>
      </w:r>
      <w:r w:rsidRPr="003C6A7F">
        <w:rPr>
          <w:rFonts w:ascii="Cambria" w:hAnsi="Cambria" w:cs="Calibri"/>
          <w:sz w:val="22"/>
          <w:szCs w:val="22"/>
          <w:lang w:val="el-GR"/>
        </w:rPr>
        <w:t xml:space="preserve">Πρβλ. παρ. 7 του άρθρου 379 του ν. 4412/2016, όπως τροποποιήθηκε με το άρθρο 43 παρ. 4 του ν. 4487/2017 (Α’ 116). Πρβ. και άρθρο 15 παρ. 1 της ΚΥΑ 117384/26-10-2017. </w:t>
      </w:r>
    </w:p>
  </w:endnote>
  <w:endnote w:id="27">
    <w:p w14:paraId="79F6917B" w14:textId="77777777" w:rsidR="000B3F09" w:rsidRPr="003C6A7F" w:rsidRDefault="000B3F09" w:rsidP="00C84570">
      <w:p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libri" w:hAnsi="Cambria" w:cs="Calibri"/>
          <w:sz w:val="22"/>
          <w:szCs w:val="22"/>
          <w:lang w:val="el-GR"/>
        </w:rPr>
        <w:tab/>
      </w:r>
      <w:r w:rsidRPr="003C6A7F">
        <w:rPr>
          <w:rFonts w:ascii="Cambria" w:hAnsi="Cambria" w:cs="Calibri"/>
          <w:sz w:val="22"/>
          <w:szCs w:val="22"/>
          <w:lang w:val="el-GR"/>
        </w:rPr>
        <w:t>Πρβ. Άρθρο 361 του ν. 4412/2016.</w:t>
      </w:r>
    </w:p>
  </w:endnote>
  <w:endnote w:id="28">
    <w:p w14:paraId="033817D8"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άρθρο 364 παρ. 2 του ν. 4412/2016, όπως προστέθηκε με το άρθρο 43 παρ. 41 του ν. 4605/2019.</w:t>
      </w:r>
    </w:p>
  </w:endnote>
  <w:endnote w:id="29">
    <w:p w14:paraId="19F76C33" w14:textId="77777777" w:rsidR="000B3F09" w:rsidRPr="003C6A7F" w:rsidRDefault="000B3F09" w:rsidP="00C84570">
      <w:p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libri" w:hAnsi="Cambria" w:cs="Calibri"/>
          <w:sz w:val="22"/>
          <w:szCs w:val="22"/>
          <w:lang w:val="el-GR"/>
        </w:rPr>
        <w:tab/>
      </w:r>
      <w:r w:rsidRPr="003C6A7F">
        <w:rPr>
          <w:rFonts w:ascii="Cambria" w:hAnsi="Cambria" w:cs="Calibri"/>
          <w:sz w:val="22"/>
          <w:szCs w:val="22"/>
          <w:lang w:val="el-GR"/>
        </w:rPr>
        <w:t>Πρβ. Άρθρο 367 του ν. 4412/2016 και π.δ. 39/2017.</w:t>
      </w:r>
    </w:p>
  </w:endnote>
  <w:endnote w:id="30">
    <w:p w14:paraId="43FE92E2"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άρθρο 365 παρ. 1 του ν. 4412/2016, όπως τροποποιήθηκε από το άρθρο 43 παρ. 42 του ν. 4605/2019.</w:t>
      </w:r>
    </w:p>
  </w:endnote>
  <w:endnote w:id="31">
    <w:p w14:paraId="1855B4FB" w14:textId="77777777" w:rsidR="000B3F09" w:rsidRPr="003C6A7F" w:rsidRDefault="000B3F09" w:rsidP="00C84570">
      <w:p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libri" w:hAnsi="Cambria" w:cs="Calibri"/>
          <w:sz w:val="22"/>
          <w:szCs w:val="22"/>
          <w:lang w:val="el-GR"/>
        </w:rPr>
        <w:tab/>
      </w:r>
      <w:r w:rsidRPr="003C6A7F">
        <w:rPr>
          <w:rFonts w:ascii="Cambria" w:hAnsi="Cambria" w:cs="Calibri"/>
          <w:sz w:val="22"/>
          <w:szCs w:val="22"/>
          <w:lang w:val="el-GR"/>
        </w:rPr>
        <w:t>Πρβ. Άρθρο 372 παρ. 1 έως 3 του ν. 4412/2016.</w:t>
      </w:r>
    </w:p>
  </w:endnote>
  <w:endnote w:id="32">
    <w:p w14:paraId="2B0CC299"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άρθρο 372 παρ. 4 του ν. 4412/2016, όπως τροποποιήθηκε από το άρθρο 43 παρ. 45 του ν. 4605/2019.</w:t>
      </w:r>
    </w:p>
  </w:endnote>
  <w:endnote w:id="33">
    <w:p w14:paraId="23923104"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Πρβλ. άρθρο 80 παρ. 10 ν. 4412/2016, όπως τροποποίηθηκε με το άρθρο 107 περ. 14 του ν. 4497/2017 (Α 171). </w:t>
      </w:r>
    </w:p>
  </w:endnote>
  <w:endnote w:id="34">
    <w:p w14:paraId="3A6F1A3B" w14:textId="77777777" w:rsidR="000B3F09" w:rsidRPr="003C6A7F" w:rsidRDefault="000B3F09" w:rsidP="00C84570">
      <w:pPr>
        <w:pStyle w:val="Endnote"/>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Style w:val="a4"/>
          <w:rFonts w:ascii="Cambria" w:eastAsia="Cambria" w:hAnsi="Cambria" w:cs="Calibri"/>
          <w:sz w:val="22"/>
          <w:szCs w:val="22"/>
          <w:lang w:val="el-GR"/>
        </w:rPr>
        <w:tab/>
      </w:r>
      <w:r w:rsidRPr="003C6A7F">
        <w:rPr>
          <w:rFonts w:ascii="Cambria" w:hAnsi="Cambria" w:cs="Calibri"/>
          <w:sz w:val="22"/>
          <w:szCs w:val="22"/>
          <w:lang w:val="el-GR"/>
        </w:rPr>
        <w:t>Τίθεται μ</w:t>
      </w:r>
      <w:r w:rsidRPr="003C6A7F">
        <w:rPr>
          <w:rFonts w:ascii="Cambria" w:hAnsi="Cambria" w:cs="Calibri"/>
          <w:sz w:val="22"/>
          <w:szCs w:val="22"/>
          <w:lang w:val="el-GR" w:eastAsia="ar-SA"/>
        </w:rPr>
        <w:t>όνο εφόσον πρόκειται για συγχρηματοδοτούμενο έργο από πόρους της Ευρωπαϊκής Ένωσης.</w:t>
      </w:r>
    </w:p>
  </w:endnote>
  <w:endnote w:id="35">
    <w:p w14:paraId="534E109D"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Τίθεται μόνο εφόσον επιλεγεί η διενέργεια κλήρωσης για τη συγκρότηση συλλογικών οργάνων.</w:t>
      </w:r>
    </w:p>
  </w:endnote>
  <w:endnote w:id="36">
    <w:p w14:paraId="74E0464D"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Από 1-1-2017 τίθεται σε ισχύ το π.δ 80/2016 ( Α' 145 ), το οποίο με το άρθρο 13 καταργεί το π.δ 113/2010.</w:t>
      </w:r>
    </w:p>
  </w:endnote>
  <w:endnote w:id="37">
    <w:p w14:paraId="5AF5EE0F" w14:textId="77777777" w:rsidR="000B3F09" w:rsidRPr="003C6A7F" w:rsidRDefault="000B3F09" w:rsidP="00C84570">
      <w:pPr>
        <w:pStyle w:val="25"/>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Νόμοι, ΠΔ και υπουργικές αποφάσεις που εκδίδονται μετά την έναρξη της διαδικασίας σύναψης της σύμβασης σύμφωνα με το άρθρο 61 του ν. 4412/2016, δεν αποτελούν μέρος του εφαρμοστέου θεσμικού πλαισίου της διακήρυξης.</w:t>
      </w:r>
    </w:p>
  </w:endnote>
  <w:endnote w:id="38">
    <w:p w14:paraId="27BA997B" w14:textId="77777777" w:rsidR="000B3F09" w:rsidRPr="003C6A7F" w:rsidRDefault="000B3F09" w:rsidP="00481263">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b/>
          <w:bCs/>
          <w:sz w:val="22"/>
          <w:szCs w:val="22"/>
          <w:lang w:val="el-GR"/>
        </w:rPr>
        <w:tab/>
      </w:r>
      <w:r w:rsidRPr="003C6A7F">
        <w:rPr>
          <w:rFonts w:ascii="Cambria" w:hAnsi="Cambria" w:cs="Calibri"/>
          <w:sz w:val="22"/>
          <w:szCs w:val="22"/>
          <w:lang w:val="el-GR"/>
        </w:rPr>
        <w:t>Όταν πρόκειται για συγχρηματοδοτούμενο από την Ε.Ε. έργο, τούτο να αναγράφεται στη                                                                                                                                                                                                                                                                    Διακήρυξη και ειδικότερα να αναγράφεται ο τίτλος της Πράξης και του Επιχειρησιακού Προγράμματος στο πλαίσιο του οποίου είναι ενταγμένο το δημοπρατούμενο έργο, καθώς και τα ποσοστά συγχρηματοδότησης της δαπάνης του έργου από εθνικούς και ενωσιακούς πόρους (με αναφορά στο διαρθρωτικό ταμείο). Επίσης, η σχετική συμπλήρωση ακολουθεί τη διακριτή ορολογία Συλλογικές Αποφάσεις (ΣΑ) έργων  ή ΚΑΕ, ανάλογα την πηγή χρηματοδότησης (ΠΔΕ ή Τακτικός προϋπολογισμός). Για το ζήτημα της  ανάληψης δαπανών δημοσίων επενδύσεων,  βλ. και άρθρο 5 του π.δ 80/2016.</w:t>
      </w:r>
    </w:p>
  </w:endnote>
  <w:endnote w:id="39">
    <w:p w14:paraId="3C9EC9F8" w14:textId="77777777" w:rsidR="000B3F09" w:rsidRPr="003C6A7F" w:rsidRDefault="000B3F09" w:rsidP="00B468DF">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Οι κρατήσεις προσαρμόζονται ανάλογα με τον φορέα εκτέλεσης του έργου.</w:t>
      </w:r>
    </w:p>
  </w:endnote>
  <w:endnote w:id="40">
    <w:p w14:paraId="32B6F11B" w14:textId="77777777" w:rsidR="000B3F09" w:rsidRPr="003C6A7F" w:rsidRDefault="000B3F09" w:rsidP="00B468DF">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άρθρο 4 παρ. 3 έβδομο εδάφιο του ν. 4013/2011, όπως αντικαταστάθηκε από το άρθρο 44 του ν. 4605/2019.</w:t>
      </w:r>
    </w:p>
  </w:endnote>
  <w:endnote w:id="41">
    <w:p w14:paraId="2F4C739F"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Ή/και η Επιτροπή Διαγωνισμού, κατά περίπτωση (πρβλ. άρθρο 13 παρ. 3 περ. γ’ &amp; ‘δ της με. αρ.  117384/26-10-2017 </w:t>
      </w:r>
      <w:r w:rsidRPr="003C6A7F">
        <w:rPr>
          <w:rFonts w:ascii="Cambria" w:hAnsi="Cambria" w:cs="Calibri"/>
          <w:i/>
          <w:iCs/>
          <w:sz w:val="22"/>
          <w:szCs w:val="22"/>
          <w:lang w:val="el-GR"/>
        </w:rPr>
        <w:t xml:space="preserve"> </w:t>
      </w:r>
      <w:r w:rsidRPr="003C6A7F">
        <w:rPr>
          <w:rFonts w:ascii="Cambria" w:hAnsi="Cambria" w:cs="Calibri"/>
          <w:sz w:val="22"/>
          <w:szCs w:val="22"/>
          <w:lang w:val="el-GR"/>
        </w:rPr>
        <w:t xml:space="preserve"> Κ.Υ.Α.).</w:t>
      </w:r>
    </w:p>
  </w:endnote>
  <w:endnote w:id="42">
    <w:p w14:paraId="22FC7A4C"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Πρβλ. ομοίως προηγούμενη υποσημείωση.</w:t>
      </w:r>
    </w:p>
  </w:endnote>
  <w:endnote w:id="43">
    <w:p w14:paraId="4AEC7FCA" w14:textId="77777777" w:rsidR="000B3F09" w:rsidRPr="003C6A7F" w:rsidRDefault="000B3F09" w:rsidP="00C84570">
      <w:pPr>
        <w:pStyle w:val="Standard"/>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Σύμφωνα με το άρθρο 4 παρ. 4 του π.δ 80/2016 “Ανάληψη υποχρεώσεων από τους διατάκτες” ( Α΄ 145 ): “</w:t>
      </w:r>
      <w:r w:rsidRPr="003C6A7F">
        <w:rPr>
          <w:rFonts w:ascii="Cambria" w:hAnsi="Cambria" w:cs="Calibri"/>
          <w:i/>
          <w:iCs/>
          <w:sz w:val="22"/>
          <w:szCs w:val="22"/>
          <w:lang w:val="el-GR"/>
        </w:rPr>
        <w:t>Οι διακηρύξεις, οι αποφάσεις ανάθεσης και οι συμβάσεις που συνάπτονται για λογαριασμό των φορέων Γενικής Κυβέρνησης αναφέρουν απαραίτητα τον αριθμό και τη χρονολογία της απόφασης ανάληψης υποχρέωσης, τον αριθμό καταχώρισής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w:t>
      </w:r>
      <w:r w:rsidRPr="003C6A7F">
        <w:rPr>
          <w:rFonts w:ascii="Cambria" w:hAnsi="Cambria" w:cs="Calibri"/>
          <w:sz w:val="22"/>
          <w:szCs w:val="22"/>
          <w:lang w:val="el-GR"/>
        </w:rPr>
        <w:t>.".</w:t>
      </w:r>
      <w:r>
        <w:rPr>
          <w:rFonts w:ascii="Cambria" w:hAnsi="Cambria" w:cs="Calibri"/>
          <w:sz w:val="22"/>
          <w:szCs w:val="22"/>
          <w:lang w:val="el-GR"/>
        </w:rPr>
        <w:t xml:space="preserve"> </w:t>
      </w:r>
      <w:r w:rsidRPr="003C6A7F">
        <w:rPr>
          <w:rFonts w:ascii="Cambria" w:hAnsi="Cambria" w:cs="Calibri"/>
          <w:sz w:val="22"/>
          <w:szCs w:val="22"/>
          <w:lang w:val="el-GR"/>
        </w:rPr>
        <w:t>Επίσης, σύμφωνα με το άρθρο 12 παρ. 2 γ) του ίδιου π.δ : “</w:t>
      </w:r>
      <w:r w:rsidRPr="003C6A7F">
        <w:rPr>
          <w:rFonts w:ascii="Cambria" w:hAnsi="Cambria" w:cs="Calibri"/>
          <w:i/>
          <w:iCs/>
          <w:sz w:val="22"/>
          <w:szCs w:val="22"/>
          <w:lang w:val="el-GR"/>
        </w:rPr>
        <w:t>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αυτών η έκδοση της απόφασης ανάληψης υποχρέωσης του άρθρου 2, παρ. 2 του παρόντος.</w:t>
      </w:r>
      <w:r w:rsidRPr="003C6A7F">
        <w:rPr>
          <w:rFonts w:ascii="Cambria" w:hAnsi="Cambria" w:cs="Calibri"/>
          <w:sz w:val="22"/>
          <w:szCs w:val="22"/>
          <w:lang w:val="el-GR"/>
        </w:rPr>
        <w:t xml:space="preserve"> " Πρβ. και άρθρο 5 του ως άνω διατάγματος “</w:t>
      </w:r>
      <w:r w:rsidRPr="003C6A7F">
        <w:rPr>
          <w:rFonts w:ascii="Cambria" w:hAnsi="Cambria" w:cs="Calibri"/>
          <w:i/>
          <w:iCs/>
          <w:sz w:val="22"/>
          <w:szCs w:val="22"/>
          <w:lang w:val="el-GR"/>
        </w:rPr>
        <w:t>Ανάληψη δαπανών δημοσίων επενδύσεων</w:t>
      </w:r>
      <w:r w:rsidRPr="003C6A7F">
        <w:rPr>
          <w:rFonts w:ascii="Cambria" w:hAnsi="Cambria" w:cs="Calibri"/>
          <w:sz w:val="22"/>
          <w:szCs w:val="22"/>
          <w:lang w:val="el-GR"/>
        </w:rPr>
        <w:t>”</w:t>
      </w:r>
    </w:p>
  </w:endnote>
  <w:endnote w:id="44">
    <w:p w14:paraId="6DEF3B7A" w14:textId="77777777" w:rsidR="000B3F09" w:rsidRPr="003C6A7F" w:rsidRDefault="000B3F09" w:rsidP="002B73ED">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Σε περίπτωση που περιλαμβάνονται τυχόν δικαιώματα προαίρεσης, διαμορφώνεται αναλόγως η εκτιμώμενη αξία της σύμβασης (προϋπολογισμός δημοπράτησης) και το παρόν άρθρο (πρβ. άρθρα 6 παρ. 1 και 132  παρ. 1 περ. α' του ν. 4412/2016).</w:t>
      </w:r>
    </w:p>
  </w:endnote>
  <w:endnote w:id="45">
    <w:p w14:paraId="0DC9A206"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Σε περίπτωση που περιλαμβάνονται τυχόν δικαιώματα προαίρεσης, διαμορφώνεται αναλόγως η εκτιμώμενη αξία της σύμβασης (προϋπολογισμός δημοπράτησης) και το παρόν άρθρο (πρβ. άρθρα 6 παρ. 1 και 132  παρ. 1 περ. α' του ν. 4412/2016).</w:t>
      </w:r>
    </w:p>
  </w:endnote>
  <w:endnote w:id="46">
    <w:p w14:paraId="0B596679" w14:textId="5372A8F3" w:rsidR="000B3F09" w:rsidRPr="003C6A7F" w:rsidRDefault="000B3F09" w:rsidP="00C84570">
      <w:pPr>
        <w:pStyle w:val="25"/>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Το ποσό των απρόβλεπτων δαπανών επανυπολογίζεται κατά την υπογραφή της σύμβασης, ανάλογα με την προσφερθεί σα έκπτωση, ώστε να διατηρείται η εν λόγω ποσοστιαία αναλογία του </w:t>
      </w:r>
      <w:r>
        <w:rPr>
          <w:rFonts w:ascii="Cambria" w:hAnsi="Cambria" w:cs="Calibri"/>
          <w:sz w:val="22"/>
          <w:szCs w:val="22"/>
          <w:lang w:val="el-GR"/>
        </w:rPr>
        <w:t>9</w:t>
      </w:r>
      <w:r w:rsidRPr="003C6A7F">
        <w:rPr>
          <w:rFonts w:ascii="Cambria" w:hAnsi="Cambria" w:cs="Calibri"/>
          <w:sz w:val="22"/>
          <w:szCs w:val="22"/>
          <w:lang w:val="el-GR"/>
        </w:rPr>
        <w:t>% επί της δαπάνης εργασιών με ΓΕ&amp;ΟΕ, σύμφωνα με την παράγραφο 3 του άρθρου 156 ν. 4412/2016.</w:t>
      </w:r>
    </w:p>
  </w:endnote>
  <w:endnote w:id="47">
    <w:p w14:paraId="7FBCDC76"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όπως συμπληρώθηκε με το άρθρο 43 παρ. 21 του ν. 4605/2019</w:t>
      </w:r>
    </w:p>
  </w:endnote>
  <w:endnote w:id="48">
    <w:p w14:paraId="0B629707" w14:textId="77777777" w:rsidR="000B3F09" w:rsidRPr="003C6A7F" w:rsidRDefault="000B3F09" w:rsidP="00927E6C">
      <w:pPr>
        <w:pStyle w:val="25"/>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Μπορεί η έναρξη της προθεσμίας να ορίζεται διαφορετικά,  αν λόγου χάρη δεν προβλέπεται η άμεση έναρξη των εργασιών (άρθρο 147 παρ.2 ν. 4412/2016).</w:t>
      </w:r>
    </w:p>
  </w:endnote>
  <w:endnote w:id="49">
    <w:p w14:paraId="60489A45"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Με την επιφύλαξη της επόμενης υποσημείωσης.</w:t>
      </w:r>
    </w:p>
  </w:endnote>
  <w:endnote w:id="50">
    <w:p w14:paraId="5C5321C8"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Times New Roman" w:hAnsi="Cambria" w:cs="Calibri"/>
          <w:b/>
          <w:bCs/>
          <w:sz w:val="22"/>
          <w:szCs w:val="22"/>
          <w:lang w:val="el-GR"/>
        </w:rPr>
        <w:tab/>
      </w:r>
      <w:r w:rsidRPr="003C6A7F">
        <w:rPr>
          <w:rFonts w:ascii="Cambria" w:hAnsi="Cambria" w:cs="Calibri"/>
          <w:sz w:val="22"/>
          <w:szCs w:val="22"/>
          <w:lang w:val="el-GR"/>
        </w:rPr>
        <w:t>Οι αναθέτουσες αρχές μπορεί να επιτρέπουν την υποβολή εναλλακτικών προσφορών και στην περίπτωση αυτή προσαρμόζεται αντιστοίχως το 13.4. (πρβλ άρθρο 57 του ν. 4412/2016).</w:t>
      </w:r>
    </w:p>
  </w:endnote>
  <w:endnote w:id="51">
    <w:p w14:paraId="7C43D1E4"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Times New Roman" w:hAnsi="Cambria" w:cs="Calibri"/>
          <w:sz w:val="22"/>
          <w:szCs w:val="22"/>
          <w:lang w:val="el-GR"/>
        </w:rPr>
        <w:tab/>
      </w:r>
      <w:r w:rsidRPr="003C6A7F">
        <w:rPr>
          <w:rFonts w:ascii="Cambria" w:hAnsi="Cambria" w:cs="Calibri"/>
          <w:sz w:val="22"/>
          <w:szCs w:val="22"/>
          <w:lang w:val="el-GR"/>
        </w:rPr>
        <w:t>Το ποσό της εγγύησης προκύπτει μη συνυπολογιζόμενων των δικαιωμάτων προαίρεσης και παράτασης της σύμβασης (Πρβ παρ. 5 άρθρου 43 ν. 4605/2019 (Α’ 52))</w:t>
      </w:r>
    </w:p>
  </w:endnote>
  <w:endnote w:id="52">
    <w:p w14:paraId="50D808AB"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Πρβ. άρθρο 72 παρ. 1 του ν. 4412/2016, όπως τροποποιήθηκε  με την περ. 4 του άρθρου 107 του ν. 4497/2017 (Α' 171) και την παρ. 5 του άρθρου 43 του ν. 4605/2019 (Α52).</w:t>
      </w:r>
    </w:p>
  </w:endnote>
  <w:endnote w:id="53">
    <w:p w14:paraId="0AD1773E" w14:textId="77777777" w:rsidR="000B3F09" w:rsidRPr="003C6A7F" w:rsidRDefault="000B3F09" w:rsidP="00C84570">
      <w:pPr>
        <w:pStyle w:val="25"/>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Εφόσον συντρέχει περίπτωση, κατά το άρθρο 149 του ν. 4412/2016, οπότε μνημονεύονται και οι απαραίτητες λεπτομέρειες.</w:t>
      </w:r>
    </w:p>
  </w:endnote>
  <w:endnote w:id="54">
    <w:p w14:paraId="20D84750" w14:textId="77777777" w:rsidR="000B3F09" w:rsidRPr="002567E1" w:rsidRDefault="000B3F09" w:rsidP="00595D32">
      <w:pPr>
        <w:ind w:left="284" w:hanging="284"/>
        <w:jc w:val="both"/>
        <w:rPr>
          <w:rFonts w:ascii="Cambria" w:hAnsi="Cambria"/>
          <w:sz w:val="22"/>
          <w:szCs w:val="22"/>
          <w:lang w:val="el-GR"/>
        </w:rPr>
      </w:pPr>
      <w:r w:rsidRPr="002567E1">
        <w:rPr>
          <w:rStyle w:val="a4"/>
          <w:rFonts w:ascii="Cambria" w:hAnsi="Cambria"/>
          <w:sz w:val="22"/>
          <w:szCs w:val="22"/>
        </w:rPr>
        <w:endnoteRef/>
      </w:r>
      <w:r w:rsidRPr="002567E1">
        <w:rPr>
          <w:rFonts w:ascii="Cambria" w:hAnsi="Cambria" w:cs="Calibri"/>
          <w:sz w:val="22"/>
          <w:szCs w:val="22"/>
          <w:lang w:val="el-GR"/>
        </w:rPr>
        <w:tab/>
        <w:t>Συμπληρώνεται αν προβλέπεται ή όχι η χορήγηση προκαταβολής.  Σύμφωνα με την παράγραφο 10 εδ. α του άρθρου 25 του ν. 3614/2007 (όπως προστέθηκε με την παρ. 3 του άρθρου 242 του ν. 4072/2012), στις περιπτώσεις συγχρηματοδοτούμενων δημόσιων έργων στις διακηρύξεις υποχρεωτικά περιλαμβάνεται δυνατότητα χορήγησης προκαταβολής. Η υποχρέωση αυτή εξακολουθεί να ισχύει και για τα προγράμματα της περιόδου 2014-2020 δυνάμει της παρ. 15 του άρθρου 59 του ν. 4314/2014.</w:t>
      </w:r>
    </w:p>
  </w:endnote>
  <w:endnote w:id="55">
    <w:p w14:paraId="0F374EFE"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endnote>
  <w:endnote w:id="56">
    <w:p w14:paraId="57DE2F54" w14:textId="77777777" w:rsidR="000B3F09" w:rsidRPr="003C6A7F" w:rsidRDefault="000B3F09" w:rsidP="00C8457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284" w:hanging="284"/>
        <w:jc w:val="both"/>
        <w:rPr>
          <w:rFonts w:ascii="Cambria" w:hAnsi="Cambria" w:cs="Calibri"/>
          <w:sz w:val="22"/>
          <w:szCs w:val="22"/>
        </w:rPr>
      </w:pPr>
      <w:r w:rsidRPr="003C6A7F">
        <w:rPr>
          <w:rStyle w:val="a4"/>
          <w:rFonts w:ascii="Cambria" w:hAnsi="Cambria" w:cs="Calibri"/>
          <w:sz w:val="22"/>
          <w:szCs w:val="22"/>
        </w:rPr>
        <w:endnoteRef/>
      </w:r>
      <w:r w:rsidRPr="003C6A7F">
        <w:rPr>
          <w:rFonts w:ascii="Cambria" w:hAnsi="Cambria" w:cs="Calibri"/>
          <w:sz w:val="22"/>
          <w:szCs w:val="22"/>
          <w:lang w:eastAsia="el-GR"/>
        </w:rPr>
        <w:tab/>
        <w:t>Πρβλ. και τα ειδικότερα οριζόμενα στο άρθρο 4.1.ζ. της παρούσας, ως προς τις εγγυήσεις συμμετοχής.</w:t>
      </w:r>
    </w:p>
  </w:endnote>
  <w:endnote w:id="57">
    <w:p w14:paraId="01CA872E"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Times New Roman" w:hAnsi="Cambria" w:cs="Calibri"/>
          <w:sz w:val="22"/>
          <w:szCs w:val="22"/>
          <w:lang w:val="el-GR"/>
        </w:rPr>
        <w:tab/>
      </w:r>
      <w:r w:rsidRPr="003C6A7F">
        <w:rPr>
          <w:rFonts w:ascii="Cambria" w:hAnsi="Cambria" w:cs="Calibri"/>
          <w:sz w:val="22"/>
          <w:szCs w:val="22"/>
          <w:lang w:val="el-GR"/>
        </w:rPr>
        <w:t>Η προθεσμία παραλαβής των προσφορών καθορίζεται σύμφωνα με το άρθρο 27 του ν. 4412/2016, λαμβανομένης υπόψιν της διάρκειας της διαβούλευσης του άρθρου 20Α της παρούσας.</w:t>
      </w:r>
    </w:p>
  </w:endnote>
  <w:endnote w:id="58">
    <w:p w14:paraId="51B0A522"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Προτείνεται οι αναθέτουσες αρχές να ορίζουν την ημερομηνία ηλεκτρονικής αποσφράγισης των προσφορών μετά την παρέλευση τριών εργασίμων ημερών από την καταληκτική ημερομηνία υποβολής των προσφορών, προκειμένου να έχει προσκομιστεί από τους συμμετέχοντες και η πρωτότυπη εγγύηση συμμετοχής, σύμφωνα με τα προβλεπόμενα στο άρθρο 3.5. περ. β της παρούσας.</w:t>
      </w:r>
    </w:p>
  </w:endnote>
  <w:endnote w:id="59">
    <w:p w14:paraId="00BBF6C1"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Times New Roman" w:hAnsi="Cambria" w:cs="Calibri"/>
          <w:sz w:val="22"/>
          <w:szCs w:val="22"/>
          <w:lang w:val="el-GR"/>
        </w:rPr>
        <w:tab/>
      </w:r>
      <w:r w:rsidRPr="003C6A7F">
        <w:rPr>
          <w:rFonts w:ascii="Cambria" w:hAnsi="Cambria" w:cs="Calibri"/>
          <w:sz w:val="22"/>
          <w:szCs w:val="22"/>
          <w:lang w:val="el-GR"/>
        </w:rPr>
        <w:t>Ορίζεται ο χρόνος από την Αναθέτουσα Αρχή κατ΄ εκτίμηση των ιδιαιτεροτήτων της διαδικασίας. Για τον καθορισμό του χρόνου ισχύος της προσφοράς, πρβ. άρθρο 97 παρ. 3 του ν. 4412/2016.</w:t>
      </w:r>
    </w:p>
  </w:endnote>
  <w:endnote w:id="60">
    <w:p w14:paraId="45F5F5B9"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Πρβλ. Άρθρα 63 και 65 του ν. 4412/2016.</w:t>
      </w:r>
    </w:p>
  </w:endnote>
  <w:endnote w:id="61">
    <w:p w14:paraId="07E0891D" w14:textId="77777777" w:rsidR="000B3F09" w:rsidRPr="003C6A7F" w:rsidRDefault="000B3F09" w:rsidP="00C84570">
      <w:pPr>
        <w:pStyle w:val="Standard"/>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Σύμφωνα με την περ. (35) της παρ. 1 και την παρ. 3 άρθρου 377, καθώς και την παρ. 12 του άρθρου 379 ν. 4412/2016, εξακολουθεί να ισχύει η υποχρέωση δημοσίευσης προκήρυξης σύμφωνα με την παρ. 8 του άρθρου 15 ν. 3669/2008 στον περιφερειακό και τοπικό τύπο μέχρι 31/12/2020 (πρβλ και την ενότητα Δ της εγκυκλίου με αριθ. Ε. 16/2007 της ΓΓΔΕ του ΥΠΕΧΩΔΕ).</w:t>
      </w:r>
    </w:p>
  </w:endnote>
  <w:endnote w:id="62">
    <w:p w14:paraId="4BF8C060"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Times New Roman" w:hAnsi="Cambria" w:cs="Calibri"/>
          <w:sz w:val="22"/>
          <w:szCs w:val="22"/>
          <w:lang w:val="el-GR"/>
        </w:rPr>
        <w:tab/>
      </w:r>
      <w:r w:rsidRPr="003C6A7F">
        <w:rPr>
          <w:rFonts w:ascii="Cambria" w:hAnsi="Cambria" w:cs="Calibri"/>
          <w:sz w:val="22"/>
          <w:szCs w:val="22"/>
          <w:lang w:val="el-GR"/>
        </w:rPr>
        <w:t>τουλάχιστον τριάντα (30) ημέρες πριν τη λήξη της προθεσμίας υποβολής προσφορών Πρβλ. άρθρο 68 παρ. 1 του ν. 4412/2106.</w:t>
      </w:r>
    </w:p>
  </w:endnote>
  <w:endnote w:id="63">
    <w:p w14:paraId="20F90E79"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Σημειώνεται ότι διατίθεται ειδικό τυποποιημένο έντυπο ΕΕ</w:t>
      </w:r>
    </w:p>
  </w:endnote>
  <w:endnote w:id="64">
    <w:p w14:paraId="0DAD0B81"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Πρβ. Άρθρο 25 του ν. 4412/2016. Επισημαίνεται ότι οι αναθέτουσες αρχές δεν μπορούν να καλούν συγκεκριμένες τάξεις/ πτυχία του ΜΕΕΠ. </w:t>
      </w:r>
    </w:p>
  </w:endnote>
  <w:endnote w:id="65">
    <w:p w14:paraId="429F1BA5" w14:textId="77777777" w:rsidR="000B3F09" w:rsidRPr="003C6A7F" w:rsidRDefault="000B3F09" w:rsidP="00C84570">
      <w:pPr>
        <w:pStyle w:val="Standard"/>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Κατ’ αντιστοιχία με τα ουσιώδη χαρακτηριστικά του έργου σύμφωνα με το άρθρο 11 της παρούσας (αναφέρεται η κατηγορία ή οι κατηγορίες στις οποίες εμπίπτει το έργο σύμφωνα με το άρθρο 100 του ν. 3669/2008 και τους ειδικότερους όρους του άρθρου 76 ν. 4412/2016).</w:t>
      </w:r>
    </w:p>
  </w:endnote>
  <w:endnote w:id="66">
    <w:p w14:paraId="6CF4633A" w14:textId="77777777" w:rsidR="000B3F09" w:rsidRPr="003C6A7F" w:rsidRDefault="000B3F09" w:rsidP="00C84570">
      <w:pPr>
        <w:pStyle w:val="Standard"/>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t xml:space="preserve"> </w:t>
      </w:r>
      <w:r w:rsidRPr="003C6A7F">
        <w:rPr>
          <w:rFonts w:ascii="Cambria" w:hAnsi="Cambria" w:cs="Calibri"/>
          <w:sz w:val="22"/>
          <w:szCs w:val="22"/>
          <w:lang w:val="el-GR"/>
        </w:rPr>
        <w:t>Πρβλ περ. ε παρ. 1 άρθρου 91 ν. 4412/2016.</w:t>
      </w:r>
    </w:p>
  </w:endnote>
  <w:endnote w:id="67">
    <w:p w14:paraId="768FA38D"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bCs/>
          <w:sz w:val="22"/>
          <w:szCs w:val="22"/>
          <w:lang w:val="el-GR"/>
        </w:rPr>
        <w:tab/>
        <w:t xml:space="preserve">Πρβλ. άρθρο 73 παρ. 1 εδ. α του ν. 4412/2016, όπως τροποποιήθηκε με το άρθρο 107 περ. 6 του ν. 4497/2017. Επισημαίνεται ότι, στο ΕΕΕΣ, η αναφορά σε </w:t>
      </w:r>
      <w:r w:rsidRPr="003C6A7F">
        <w:rPr>
          <w:rFonts w:ascii="Cambria" w:hAnsi="Cambria" w:cs="Calibri"/>
          <w:bCs/>
          <w:i/>
          <w:iCs/>
          <w:sz w:val="22"/>
          <w:szCs w:val="22"/>
          <w:lang w:val="el-GR"/>
        </w:rPr>
        <w:t>“τελεσίδικη καταδικαστική απόφαση”</w:t>
      </w:r>
      <w:r w:rsidRPr="003C6A7F">
        <w:rPr>
          <w:rFonts w:ascii="Cambria" w:hAnsi="Cambria" w:cs="Calibri"/>
          <w:bCs/>
          <w:sz w:val="22"/>
          <w:szCs w:val="22"/>
          <w:lang w:val="el-GR"/>
        </w:rPr>
        <w:t xml:space="preserve"> νοείται, δεδομένης της ως άνω νομοθετικής μεταβολής, ως </w:t>
      </w:r>
      <w:r w:rsidRPr="003C6A7F">
        <w:rPr>
          <w:rFonts w:ascii="Cambria" w:hAnsi="Cambria" w:cs="Calibri"/>
          <w:bCs/>
          <w:i/>
          <w:iCs/>
          <w:sz w:val="22"/>
          <w:szCs w:val="22"/>
          <w:lang w:val="el-GR"/>
        </w:rPr>
        <w:t>“αμετάκλητη καταδικαστική απόφαση”,</w:t>
      </w:r>
      <w:r w:rsidRPr="003C6A7F">
        <w:rPr>
          <w:rFonts w:ascii="Cambria" w:hAnsi="Cambria" w:cs="Calibri"/>
          <w:bCs/>
          <w:sz w:val="22"/>
          <w:szCs w:val="22"/>
          <w:lang w:val="el-GR"/>
        </w:rPr>
        <w:t xml:space="preserve"> η δε σχετική δήλωση του οικονομικού φορέα στο Μέρος ΙΙΙ.Α. του ΕΕΕΣ αφορά μόνο σε αμετάκλητες καταδικαστικές αποφάσεις.</w:t>
      </w:r>
    </w:p>
  </w:endnote>
  <w:endnote w:id="68">
    <w:p w14:paraId="7F823F3F"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Στο Μέρος ΙΙΙ του Ε.Ε.Ε.Σ ( Λόγοι Αποκλεισμού ) αντί του όρου “δωροδοκία”, αναγράφεται ο όρος “διαφθορά” καθώς δεν έχει διορθωθεί με αντίστοιχο διορθωτικό ο Κανονισμός 2016/7 , όπως η Οδηγία 2014/24/ΕΕ (</w:t>
      </w:r>
      <w:r w:rsidRPr="003C6A7F">
        <w:rPr>
          <w:rFonts w:ascii="Cambria" w:hAnsi="Cambria" w:cs="Calibri"/>
          <w:sz w:val="22"/>
          <w:szCs w:val="22"/>
        </w:rPr>
        <w:t>L</w:t>
      </w:r>
      <w:r w:rsidRPr="003C6A7F">
        <w:rPr>
          <w:rFonts w:ascii="Cambria" w:hAnsi="Cambria" w:cs="Calibri"/>
          <w:sz w:val="22"/>
          <w:szCs w:val="22"/>
          <w:lang w:val="el-GR"/>
        </w:rPr>
        <w:t xml:space="preserve"> 135/24.5.2016).</w:t>
      </w:r>
    </w:p>
  </w:endnote>
  <w:endnote w:id="69">
    <w:p w14:paraId="42C14ACC"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bCs/>
          <w:sz w:val="22"/>
          <w:szCs w:val="22"/>
          <w:lang w:val="el-GR"/>
        </w:rPr>
        <w:tab/>
        <w:t>Πρβλ. άρθρο 73 παρ. 1 τελευταία δύο εδάφια του ν. 4412/2016, όπως τροποποιήθηκαν με το άρθρο 107 περ. 7 του ν. 4497/2017.</w:t>
      </w:r>
      <w:r w:rsidRPr="003C6A7F">
        <w:rPr>
          <w:rFonts w:ascii="Cambria" w:eastAsia="Times New Roman" w:hAnsi="Cambria" w:cs="Calibri"/>
          <w:bCs/>
          <w:sz w:val="22"/>
          <w:szCs w:val="22"/>
          <w:lang w:val="el-GR" w:bidi="ar-SA"/>
        </w:rPr>
        <w:t xml:space="preserve"> </w:t>
      </w:r>
    </w:p>
  </w:endnote>
  <w:endnote w:id="70">
    <w:p w14:paraId="0C5F5824"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color w:val="000000"/>
          <w:sz w:val="22"/>
          <w:szCs w:val="22"/>
          <w:lang w:val="el-GR"/>
        </w:rPr>
        <w:tab/>
      </w:r>
      <w:r w:rsidRPr="003C6A7F">
        <w:rPr>
          <w:rFonts w:ascii="Cambria" w:hAnsi="Cambria" w:cs="Calibri"/>
          <w:color w:val="000000"/>
          <w:sz w:val="22"/>
          <w:szCs w:val="22"/>
          <w:lang w:val="el-GR"/>
        </w:rPr>
        <w:t>Πρβ. άρθρο 73 παρ. 2 περίπτωση γ του ν. 4412/2016 , η οποία προστέθηκε με το άρθρο 39 του ν. 4488/2017.</w:t>
      </w:r>
    </w:p>
  </w:endnote>
  <w:endnote w:id="71">
    <w:p w14:paraId="40C5235C" w14:textId="77777777" w:rsidR="000B3F09" w:rsidRPr="003C6A7F" w:rsidRDefault="000B3F09" w:rsidP="00C84570">
      <w:pPr>
        <w:pStyle w:val="Standard"/>
        <w:suppressAutoHyphens w:val="0"/>
        <w:ind w:left="284" w:hanging="284"/>
        <w:jc w:val="both"/>
        <w:textAlignment w:val="auto"/>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color w:val="000000"/>
          <w:sz w:val="22"/>
          <w:szCs w:val="22"/>
          <w:lang w:val="el-GR"/>
        </w:rPr>
        <w:tab/>
      </w:r>
      <w:r w:rsidRPr="003C6A7F">
        <w:rPr>
          <w:rFonts w:ascii="Cambria" w:hAnsi="Cambria" w:cs="Calibri"/>
          <w:color w:val="000000"/>
          <w:sz w:val="22"/>
          <w:szCs w:val="22"/>
          <w:lang w:val="el-GR"/>
        </w:rPr>
        <w:t>Επισημαίνεται ότι η εν λόγω πρόβλεψη για παρέκκλιση από τον υποχρεωτικό αποκλεισμό αποτελεί δυνατότητα της αναθέτουσας αρχής (πρβλ. Άρθρο 73 παρ. 3 του ν. 4412/2016). Σε περίπτωση που δεν επιθυμεί να προβλέψει τη σχετική δυνατότητα, η αναθέτουσα αρχή διαγράφει την  παράγραφο</w:t>
      </w:r>
      <w:r w:rsidRPr="003C6A7F">
        <w:rPr>
          <w:rFonts w:ascii="Cambria" w:eastAsia="Calibri" w:hAnsi="Cambria" w:cs="Calibri"/>
          <w:color w:val="000000"/>
          <w:sz w:val="22"/>
          <w:szCs w:val="22"/>
          <w:lang w:val="el-GR"/>
        </w:rPr>
        <w:t xml:space="preserve"> </w:t>
      </w:r>
      <w:r w:rsidRPr="003C6A7F">
        <w:rPr>
          <w:rFonts w:ascii="Cambria" w:hAnsi="Cambria" w:cs="Calibri"/>
          <w:color w:val="000000"/>
          <w:sz w:val="22"/>
          <w:szCs w:val="22"/>
          <w:lang w:val="el-GR"/>
        </w:rPr>
        <w:t>αυτή.</w:t>
      </w:r>
    </w:p>
  </w:endnote>
  <w:endnote w:id="72">
    <w:p w14:paraId="65EA68CC" w14:textId="77777777" w:rsidR="000B3F09" w:rsidRPr="003C6A7F" w:rsidRDefault="000B3F09" w:rsidP="00C84570">
      <w:pPr>
        <w:pStyle w:val="Standard"/>
        <w:suppressAutoHyphens w:val="0"/>
        <w:ind w:left="284" w:hanging="284"/>
        <w:jc w:val="both"/>
        <w:textAlignment w:val="auto"/>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color w:val="000000"/>
          <w:sz w:val="22"/>
          <w:szCs w:val="22"/>
          <w:lang w:val="el-GR"/>
        </w:rPr>
        <w:tab/>
      </w:r>
      <w:r w:rsidRPr="003C6A7F">
        <w:rPr>
          <w:rFonts w:ascii="Cambria" w:hAnsi="Cambria" w:cs="Calibri"/>
          <w:color w:val="000000"/>
          <w:sz w:val="22"/>
          <w:szCs w:val="22"/>
          <w:lang w:val="el-GR"/>
        </w:rPr>
        <w:t>Επισημαίνεται ότι  η εν λόγω πρόβλεψη για παρέκκλιση από τον υποχρεωτικό αποκλεισμό της  αποτελεί δυνατότητα της αναθέτουσας αρχής (πρβλ. Άρθρο 73 παρ. 3 του ν. 4412/2016). Σε περίπτωση που δεν επιθυμεί να προβλέψει τη σχετική δυνατότητα, η αναθέτουσα αρχή διαγράφει την παράγραφο  αυτή.</w:t>
      </w:r>
    </w:p>
  </w:endnote>
  <w:endnote w:id="73">
    <w:p w14:paraId="6CC334EC"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Times New Roman" w:hAnsi="Cambria" w:cs="Calibri"/>
          <w:b/>
          <w:bCs/>
          <w:sz w:val="22"/>
          <w:szCs w:val="22"/>
          <w:lang w:val="el-GR"/>
        </w:rPr>
        <w:tab/>
      </w:r>
      <w:r w:rsidRPr="003C6A7F">
        <w:rPr>
          <w:rFonts w:ascii="Cambria" w:hAnsi="Cambria" w:cs="Calibri"/>
          <w:sz w:val="22"/>
          <w:szCs w:val="22"/>
          <w:lang w:val="el-GR"/>
        </w:rPr>
        <w:t>Οι λόγοι της παραγράφου 22.Α.4. αποτελούν δυνητικούς λόγους αποκλεισμού σύμφωνα με το άρθρο 73 παρ. 4 ν. 4412/2016. Κατά συνέπεια, η αναθέτουσα αρχή δύναται να επιλέξει έναν, περισσότερους, όλους ή ενδεχομένως και κανέναν από τους λόγους αποκλεισμού συνεκτιμώντας τα ιδιαίτερα χαρακτηριστικά της υπό ανάθεση σύμβασης (εκτιμώμενη αξία αυτής, ειδικές περιστάσεις κλπ), με σχετική πρόβλεψη στο παρόν σημείο της διακήρυξης. .</w:t>
      </w:r>
    </w:p>
  </w:endnote>
  <w:endnote w:id="74">
    <w:p w14:paraId="17D22145"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 xml:space="preserve">Σημειώνεται ότι, στις φόρμες της δωρεάν πλατφόρμας της Ευρωπαϊκής Επιτροπής </w:t>
      </w:r>
      <w:r w:rsidRPr="003C6A7F">
        <w:rPr>
          <w:rFonts w:ascii="Cambria" w:hAnsi="Cambria" w:cs="Calibri"/>
          <w:sz w:val="22"/>
          <w:szCs w:val="22"/>
        </w:rPr>
        <w:t>https</w:t>
      </w:r>
      <w:r w:rsidRPr="003C6A7F">
        <w:rPr>
          <w:rFonts w:ascii="Cambria" w:hAnsi="Cambria" w:cs="Calibri"/>
          <w:sz w:val="22"/>
          <w:szCs w:val="22"/>
          <w:lang w:val="el-GR"/>
        </w:rPr>
        <w:t>://</w:t>
      </w:r>
      <w:r w:rsidRPr="003C6A7F">
        <w:rPr>
          <w:rFonts w:ascii="Cambria" w:hAnsi="Cambria" w:cs="Calibri"/>
          <w:sz w:val="22"/>
          <w:szCs w:val="22"/>
        </w:rPr>
        <w:t>ec</w:t>
      </w:r>
      <w:r w:rsidRPr="003C6A7F">
        <w:rPr>
          <w:rFonts w:ascii="Cambria" w:hAnsi="Cambria" w:cs="Calibri"/>
          <w:sz w:val="22"/>
          <w:szCs w:val="22"/>
          <w:lang w:val="el-GR"/>
        </w:rPr>
        <w:t>.</w:t>
      </w:r>
      <w:r w:rsidRPr="003C6A7F">
        <w:rPr>
          <w:rFonts w:ascii="Cambria" w:hAnsi="Cambria" w:cs="Calibri"/>
          <w:sz w:val="22"/>
          <w:szCs w:val="22"/>
        </w:rPr>
        <w:t>europa</w:t>
      </w:r>
      <w:r w:rsidRPr="003C6A7F">
        <w:rPr>
          <w:rFonts w:ascii="Cambria" w:hAnsi="Cambria" w:cs="Calibri"/>
          <w:sz w:val="22"/>
          <w:szCs w:val="22"/>
          <w:lang w:val="el-GR"/>
        </w:rPr>
        <w:t>.</w:t>
      </w:r>
      <w:r w:rsidRPr="003C6A7F">
        <w:rPr>
          <w:rFonts w:ascii="Cambria" w:hAnsi="Cambria" w:cs="Calibri"/>
          <w:sz w:val="22"/>
          <w:szCs w:val="22"/>
        </w:rPr>
        <w:t>eu</w:t>
      </w:r>
      <w:r w:rsidRPr="003C6A7F">
        <w:rPr>
          <w:rFonts w:ascii="Cambria" w:hAnsi="Cambria" w:cs="Calibri"/>
          <w:sz w:val="22"/>
          <w:szCs w:val="22"/>
          <w:lang w:val="el-GR"/>
        </w:rPr>
        <w:t>/</w:t>
      </w:r>
      <w:r w:rsidRPr="003C6A7F">
        <w:rPr>
          <w:rFonts w:ascii="Cambria" w:hAnsi="Cambria" w:cs="Calibri"/>
          <w:sz w:val="22"/>
          <w:szCs w:val="22"/>
        </w:rPr>
        <w:t>tools</w:t>
      </w:r>
      <w:r w:rsidRPr="003C6A7F">
        <w:rPr>
          <w:rFonts w:ascii="Cambria" w:hAnsi="Cambria" w:cs="Calibri"/>
          <w:sz w:val="22"/>
          <w:szCs w:val="22"/>
          <w:lang w:val="el-GR"/>
        </w:rPr>
        <w:t>/</w:t>
      </w:r>
      <w:r w:rsidRPr="003C6A7F">
        <w:rPr>
          <w:rFonts w:ascii="Cambria" w:hAnsi="Cambria" w:cs="Calibri"/>
          <w:sz w:val="22"/>
          <w:szCs w:val="22"/>
        </w:rPr>
        <w:t>espd</w:t>
      </w:r>
      <w:r w:rsidRPr="003C6A7F">
        <w:rPr>
          <w:rFonts w:ascii="Cambria" w:hAnsi="Cambria" w:cs="Calibri"/>
          <w:sz w:val="22"/>
          <w:szCs w:val="22"/>
          <w:lang w:val="el-GR"/>
        </w:rPr>
        <w:t xml:space="preserve"> στο Κεφάλαιο Γ του ΕΕΕΣ, στο πεδίο στ: (Λόγοι που σχετίζονται με Αφερεγγυότητα, Σύγκρουση Συμφερόντων ή Επαγγελματικό Παράπτωμα ), οι συγκεκριμένες καταστάσεις αναφέρονται με παρόμοια ορολογία ως εξής: </w:t>
      </w:r>
      <w:r w:rsidRPr="003C6A7F">
        <w:rPr>
          <w:rFonts w:ascii="Cambria" w:hAnsi="Cambria" w:cs="Calibri"/>
          <w:i/>
          <w:iCs/>
          <w:sz w:val="22"/>
          <w:szCs w:val="22"/>
          <w:lang w:val="el-GR"/>
        </w:rPr>
        <w:t>α) έχει κηρύξει χρεοκοπία, ή β) υπόκειται σε διαδικασία αφερεγγυότητας ή παύσης δραστηριοτήτων, ή  γ) έχει υπαχθεί σε πτωχευτικό συμβιβασμό, ή δ) βρίσκεται σε οποιαδήποτε ανάλογη κατάσταση προκύπτουσα από παρόμοια διαδικασία προβλεπόμενη σε εθνικές νομοθετικές ή κανονιστικές διατάξεις, ή ε) τελεί υπό αναγκαστική διαχείριση από εκκαθαριστή ή από το δικαστήριο ή στ) έχουν ανασταλεί οι δραστηριότητές του</w:t>
      </w:r>
      <w:r w:rsidRPr="003C6A7F">
        <w:rPr>
          <w:rFonts w:ascii="Cambria" w:hAnsi="Cambria" w:cs="Calibri"/>
          <w:sz w:val="22"/>
          <w:szCs w:val="22"/>
          <w:lang w:val="el-GR"/>
        </w:rPr>
        <w:t xml:space="preserve">  Πρβλ. και την υποσημείωση στο άρθρο 2.1 της παρούσας για διαφορά ορολογίας στο ΕΕΕΣ και για τη δημοσίευση του επίσημου Διορθωτικού του Εκτελεστικού Κανονισμού 2016/7/ΕΕ.</w:t>
      </w:r>
    </w:p>
  </w:endnote>
  <w:endnote w:id="75">
    <w:p w14:paraId="73531E51" w14:textId="77777777" w:rsidR="000B3F09" w:rsidRPr="003C6A7F" w:rsidRDefault="000B3F09" w:rsidP="00C84570">
      <w:pPr>
        <w:pStyle w:val="PreformattedText"/>
        <w:widowControl/>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b/>
          <w:bCs/>
          <w:color w:val="000000"/>
          <w:sz w:val="22"/>
          <w:szCs w:val="22"/>
          <w:lang w:val="el-GR"/>
        </w:rPr>
        <w:tab/>
      </w:r>
      <w:r w:rsidRPr="003C6A7F">
        <w:rPr>
          <w:rFonts w:ascii="Cambria" w:hAnsi="Cambria" w:cs="Calibri"/>
          <w:color w:val="000000"/>
          <w:sz w:val="22"/>
          <w:szCs w:val="22"/>
          <w:lang w:val="el-GR"/>
        </w:rPr>
        <w:t xml:space="preserve">Σημειώνεται ότι ο ανωτέρω εθνικός λόγος αποκλεισμού συμπληρώνεται στο Μέρος ΙΙΙ Δ του ΕΕΕΣ ( </w:t>
      </w:r>
      <w:r w:rsidRPr="003C6A7F">
        <w:rPr>
          <w:rFonts w:ascii="Cambria" w:hAnsi="Cambria" w:cs="Calibri"/>
          <w:i/>
          <w:iCs/>
          <w:color w:val="000000"/>
          <w:sz w:val="22"/>
          <w:szCs w:val="22"/>
          <w:lang w:val="el-GR"/>
        </w:rPr>
        <w:t xml:space="preserve">Άλλοι Λόγοι Αποκλεισμού που ενδέχεται να προβλέπονται από την εθνική νομοθεσία του κράτους μέλους της α.α ή του α.φ </w:t>
      </w:r>
      <w:r w:rsidRPr="003C6A7F">
        <w:rPr>
          <w:rFonts w:ascii="Cambria" w:hAnsi="Cambria" w:cs="Calibri"/>
          <w:color w:val="000000"/>
          <w:sz w:val="22"/>
          <w:szCs w:val="22"/>
          <w:lang w:val="el-GR"/>
        </w:rPr>
        <w:t>).</w:t>
      </w:r>
    </w:p>
  </w:endnote>
  <w:endnote w:id="76">
    <w:p w14:paraId="56BF09DA"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bCs/>
          <w:sz w:val="22"/>
          <w:szCs w:val="22"/>
          <w:lang w:val="el-GR"/>
        </w:rPr>
        <w:t>Πρβλ. άρθρο 73 παρ. 10 ν. 4412/2016, η οποία προστέθηκε με το άρθρο 107 περ. 9 του ν. 4497/2017. Επίσης, βλ. υπ’ αριθμ. πρωτ. 6271/30-11-2018 έγγραφο της Αρχής (ΑΔΑ Ψ3Κ8ΟΞΤΒ-09Β) σχετικά με την απόφαση ΔΕΕ της 24 Οκτωβρίου 2018 στην υπόθεση C-124/2017.</w:t>
      </w:r>
    </w:p>
  </w:endnote>
  <w:endnote w:id="77">
    <w:p w14:paraId="79E9D6EB"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Υπενθυμίζεται ότι  αναφορά στην παράγραφο 22.Α.4 θα γίνει μόνο στην περίπτωση που η Αναθέτουσα Αρχή επιλέξει κάποιον από τους δυνητικούς λόγους αποκλεισμού.</w:t>
      </w:r>
    </w:p>
  </w:endnote>
  <w:endnote w:id="78">
    <w:p w14:paraId="1AE6F6B3" w14:textId="77777777" w:rsidR="000B3F09" w:rsidRPr="003C6A7F" w:rsidRDefault="000B3F09" w:rsidP="00C84570">
      <w:pPr>
        <w:pStyle w:val="Standard"/>
        <w:tabs>
          <w:tab w:val="left" w:pos="1200"/>
          <w:tab w:val="left" w:pos="2155"/>
          <w:tab w:val="left" w:pos="2722"/>
          <w:tab w:val="left" w:pos="3289"/>
        </w:tabs>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eastAsia="Arial" w:hAnsi="Cambria" w:cs="Calibri"/>
          <w:sz w:val="22"/>
          <w:szCs w:val="22"/>
          <w:lang w:val="el-GR"/>
        </w:rPr>
        <w:t xml:space="preserve">Επισημαίνεται ότι όλα τα κριτήρια ποιοτικής επιλογής, πλην της καταλληλότητας για την άσκηση επαγγελματικής δραστηριότητας (αρ. 75 παρ. 2 σε συνδυασμό με το αρ. 76 του ν. 4412/2016), είναι προαιρετικά για την αναθέτουσα αρχή και πρέπει να σχετίζονται και να είναι ανάλογα με το αντικείμενο της σύμβασης (άρθρο 75 παρ. 1 του ν. 4412/2016).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καταλληλότητας των υποψηφίων, είναι αναγκαίο να τηρούνται από τις αναθέτουσες αρχές, οι θεμελιώδεις ενωσιακές αρχές, ιδίως η αρχή της ίσης μεταχείρισης των συμμετεχόντων, της αποφυγής των διακρίσεων, της διαφάνειας και της ανάπτυξης του ελεύθερου ανταγωνισμού. Τα κριτήρια επιλογής του άρθρου 22.Β – 22.Ε εξετάζονται κατά τη διαδικασία ελέγχου της καταλληλότητας του προσφέροντος να εκτελέσει τη σύμβαση (κριτήρια “on/off”). </w:t>
      </w:r>
    </w:p>
  </w:endnote>
  <w:endnote w:id="79">
    <w:p w14:paraId="2992F849"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Επισημαίνεται ότι οι αναθέτουσες αρχές δεν μπορούν να καλούν συγκεκριμένες τάξεις/ πτυχία του ΜΕΕΠ. Πρβλ. άρθρα 76 παρ. 1, 3 και 4, όπως ισχύουν δυνάμει του άρθρου 119 παρ. 5 περ. α' έως δ' του ν. 4472/2017, σε συνδυασμό με το άρθρο 75 παρ. 2 &amp; 5 του ν. 4412/2016 (πρβ. και άρθρο 80 παρ. 1 του ν. 3669/2008, όπως αντικαταστάθηκε με το άρθρο 119 παρ. 5 περ. η' του ν. 4472/2017).</w:t>
      </w:r>
    </w:p>
  </w:endnote>
  <w:endnote w:id="80">
    <w:p w14:paraId="064BD866"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eastAsia="Arial" w:hAnsi="Cambria" w:cs="Calibri"/>
          <w:sz w:val="22"/>
          <w:szCs w:val="22"/>
          <w:lang w:val="el-GR"/>
        </w:rPr>
        <w:t>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αρ. 75 παρ. 3 του ν. 4412/2016)</w:t>
      </w:r>
      <w:r w:rsidRPr="003C6A7F">
        <w:rPr>
          <w:rFonts w:ascii="Cambria" w:eastAsia="Arial" w:hAnsi="Cambria" w:cs="Calibri"/>
          <w:sz w:val="22"/>
          <w:szCs w:val="22"/>
          <w:lang w:val="el-GR" w:eastAsia="en-US"/>
        </w:rPr>
        <w:t>. Οι εν λόγω απαιτήσεις καθορίζονται περιγραφικά στο παρόν σημείο, χωρίς παραπομπή σε τάξεις/πτυχία του ΜΕΕΠ. Σε κάθε περίπτωση και μέχρι την κατάργηση των άρθρων 80 έως 110 του ν. 3669/2008 και την έναρξη ισχύος του π.δ. του άρθρου 118 παρ. 20 του ν. 4472/2017, επισημαίνεται ότι, εφόσον η αναθέτουσα αρχή επιλέξει την παραπομπή σε τάξεις/πτυχία του ΜΕΕΠ ως προς τον καθορισμό των απαιτήσεων για τις εγγεγραμμένες στο ΜΕΕΠ εργοληπτικές επιχειρήσεις, πρέπει να περιγράψει αναλυτικά τις αντίστοιχες απαιτήσεις και για τις αλλοδαπές εργοληπτικές επιχειρήσεις.</w:t>
      </w:r>
    </w:p>
  </w:endnote>
  <w:endnote w:id="81">
    <w:p w14:paraId="26B9664C"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b/>
          <w:bCs/>
          <w:sz w:val="22"/>
          <w:szCs w:val="22"/>
          <w:lang w:val="el-GR"/>
        </w:rPr>
        <w:tab/>
      </w:r>
      <w:r w:rsidRPr="003C6A7F">
        <w:rPr>
          <w:rFonts w:ascii="Cambria" w:hAnsi="Cambria" w:cs="Calibri"/>
          <w:sz w:val="22"/>
          <w:szCs w:val="22"/>
          <w:lang w:val="el-GR"/>
        </w:rPr>
        <w:t>Ο</w:t>
      </w:r>
      <w:r w:rsidRPr="003C6A7F">
        <w:rPr>
          <w:rFonts w:ascii="Cambria" w:eastAsia="Arial" w:hAnsi="Cambria" w:cs="Calibri"/>
          <w:sz w:val="22"/>
          <w:szCs w:val="22"/>
          <w:lang w:val="el-GR"/>
        </w:rPr>
        <w:t>ι αναθέτουσες αρχές μπορούν να επιβάλλουν απαιτήσεις που να διασφαλίζουν ότι οι οικονομικοί φορείς διαθέτουν την αναγκαία τεχνική και επαγγελματική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αρ. 75 παρ. 4 του ν. 4412/2016)</w:t>
      </w:r>
      <w:r w:rsidRPr="003C6A7F">
        <w:rPr>
          <w:rFonts w:ascii="Cambria" w:eastAsia="Arial" w:hAnsi="Cambria" w:cs="Calibri"/>
          <w:sz w:val="22"/>
          <w:szCs w:val="22"/>
          <w:lang w:val="el-GR" w:eastAsia="en-US"/>
        </w:rPr>
        <w:t xml:space="preserve">. Οι εν λόγω απαιτήσεις καταρχάς καθορίζονται περιγραφικά στο παρόν σημείο, χωρίς παραπομπή σε τάξεις/πτυχία του ΜΕΕΠ ή βαθμίδες/κατηγορίες του ΜΕΚ. Σε κάθε περίπτωση και μέχρι την κατάργηση των άρθρων 80 έως 110 του ν. 3669/2008 και την έναρξη ισχύος του π.δ. του άρθρου 118 παρ. 20 του ν. 4472/2017, επισημαίνεται ότι,  εφόσον η αναθέτουσα αρχή επιλέξει την παραπομπή σε τάξεις/πτυχία του ΜΕΕΠ ή βαθμίδες/κατηγορίες του ΜΕΚ ως προς τον καθορισμό των απαιτήσεων για τις εγγεγραμμένες στο ΜΕΕΠ εργοληπτικές επιχειρήσεις (πχ. στελέχωση), πρέπει να περιγράψει αναλυτικά τις αντίστοιχες απαιτήσεις και για τις αλλοδαπές εργοληπτικές επιχειρήσεις. </w:t>
      </w:r>
    </w:p>
  </w:endnote>
  <w:endnote w:id="82">
    <w:p w14:paraId="31962FA7" w14:textId="77777777" w:rsidR="000B3F09" w:rsidRPr="003C6A7F" w:rsidRDefault="000B3F09" w:rsidP="00C84570">
      <w:pPr>
        <w:pStyle w:val="Standard"/>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Προαιρετική επιλογή. Η παρ. 22.Ε τίθεται κατά διακριτική ευχέρεια της αναθέτουσας αρχής και συμπληρώνεται εφόσον προβλέπεται σύμφωνα με το άρθρο 82 του ν. 4412/2016. Επισημαίνεται ότι όλες οι απαιτήσεις πρέπει να σχετίζονται και να είναι ανάλογες με το αντικείμενο της σύμβασης (άρθρο 75 παρ. 1 ν. 4412/2016).</w:t>
      </w:r>
    </w:p>
  </w:endnote>
  <w:endnote w:id="83">
    <w:p w14:paraId="69AEDC6D"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Το εδάφιο αυτό προστίθεται κατά την κρίση της αναθέτουσας αρχής σύμφωνα με το άρθρο 78 παρ. 1 του ν. 4412/2016, άλλως διαγράφεται.</w:t>
      </w:r>
    </w:p>
  </w:endnote>
  <w:endnote w:id="84">
    <w:p w14:paraId="744B3BBA"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Liberation Mono" w:hAnsi="Cambria" w:cs="Calibri"/>
          <w:color w:val="000000"/>
          <w:sz w:val="22"/>
          <w:szCs w:val="22"/>
          <w:lang w:val="el-GR"/>
        </w:rPr>
        <w:tab/>
        <w:t>Ως προς τον τρόπο υποβολής των αποδεικτικών μέσων του παρόντος άρθρου, τα οποία έχουν συνταχθεί/ παραχθεί από τους ίδιους τους οικονομικούς φορείς πρβλ. Άρθρο 8 παρ. 3 της με. αρ. 117384/26-10-2017 Κ.Υ.Α.</w:t>
      </w:r>
    </w:p>
  </w:endnote>
  <w:endnote w:id="85">
    <w:p w14:paraId="053F51A0"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άρθρο 79Α παρ. 4 ν. 4412/2016, η οποία προστέθηκε με το άρθρο 43 παρ. 6 του ν. 4605/19. ). Σημειώνεται ότι η προθεσμία των 10 ημερών που αναγράφεται στο παρόν σημείο αφορά μόνο τον χρόνο υπογραφής του ΕΕΕΣ και σε καμία περίπτωση δεν συνδέεται με τη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 .</w:t>
      </w:r>
    </w:p>
  </w:endnote>
  <w:endnote w:id="86">
    <w:p w14:paraId="692B0EC3"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ΕΕΕΣ από το σύνολο των φυσικών προσώπων που αναφέρονται στα </w:t>
      </w:r>
      <w:r w:rsidRPr="003C6A7F">
        <w:rPr>
          <w:rFonts w:ascii="Cambria" w:hAnsi="Cambria" w:cs="Calibri"/>
          <w:bCs/>
          <w:sz w:val="22"/>
          <w:szCs w:val="22"/>
          <w:lang w:val="el-GR"/>
        </w:rPr>
        <w:t>τελευταία δύο εδάφια του άρθρου 73 παρ. 1 του  ν. 4412/2016, όπως τροποποιήθηκαν με το άρθρο 107 περ. 7 του ν. 4497/2017.</w:t>
      </w:r>
    </w:p>
  </w:endnote>
  <w:endnote w:id="87">
    <w:p w14:paraId="33E22C0D"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Πρβλ. άρθρο 79Α ν. 4412/2016, το οποίο προστέθηκε με το άρθρο 107 περ. 13 του ν. 4497/2017.</w:t>
      </w:r>
    </w:p>
  </w:endnote>
  <w:endnote w:id="88">
    <w:p w14:paraId="06C0C711"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Η υποχρεωτική αντικατάσταση του τρίτου, ως προς την παρ. 4, εναπόκειται στη διακριτική ευχέρεια της αναθέτουσας αρχής, εφόσον δε δεν την επιθυμεί, απαλείφεται η αναφορά στην παρ. 4 στο παρόν σημείο. Πρβλ. άρθρο. 78 παρ. 1 του  ν, 4412/2016.</w:t>
      </w:r>
    </w:p>
  </w:endnote>
  <w:endnote w:id="89">
    <w:p w14:paraId="2CA19093"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άρθρο 80 παρ. 13 του ν. 4412/2016, όπως προστέθηκε με το άρθρο 43 παρ. 7, περ. α, υποπερίπτωση αε του ν. 4605/2019..  </w:t>
      </w:r>
    </w:p>
  </w:endnote>
  <w:endnote w:id="90">
    <w:p w14:paraId="4D34101F"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w:t>
      </w:r>
      <w:r w:rsidRPr="003C6A7F">
        <w:rPr>
          <w:rFonts w:ascii="Cambria" w:hAnsi="Cambria" w:cs="Calibri"/>
          <w:sz w:val="22"/>
          <w:szCs w:val="22"/>
          <w:lang w:val="el-GR"/>
        </w:rPr>
        <w:tab/>
        <w:t>Πρβ. παράγραφο 12 άρθρου 80 του ν.4412/2016, όπως αυτή προστέθηκε με το άρθρο 43 παρ. 7, περ. α, υποπερίπτωση αδ’ του ν. 4605/2019.</w:t>
      </w:r>
    </w:p>
  </w:endnote>
  <w:endnote w:id="91">
    <w:p w14:paraId="615B625B"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 xml:space="preserve">Εφιστάται η προσοχή των αναθετουσών αρχών στο ότι πρέπει να ζητείται η προσκόμιση δικαιολογητικών προς απόδειξη </w:t>
      </w:r>
      <w:r w:rsidRPr="003C6A7F">
        <w:rPr>
          <w:rFonts w:ascii="Cambria" w:hAnsi="Cambria" w:cs="Calibri"/>
          <w:sz w:val="22"/>
          <w:szCs w:val="22"/>
          <w:u w:val="single"/>
          <w:lang w:val="el-GR"/>
        </w:rPr>
        <w:t>μόνο</w:t>
      </w:r>
      <w:r w:rsidRPr="003C6A7F">
        <w:rPr>
          <w:rFonts w:ascii="Cambria" w:hAnsi="Cambria" w:cs="Calibri"/>
          <w:sz w:val="22"/>
          <w:szCs w:val="22"/>
          <w:lang w:val="el-GR"/>
        </w:rPr>
        <w:t xml:space="preserve"> των λόγων αποκλεισμού και των κριτηρίων επιλογής που έχουν τεθεί στην παρούσα διακήρυξη. Επισημαίνεται, περαιτέρω, ότι, η αναθέτουσα αρχή δύναται, κατά το αρ. 79 παρ. 5 του ν. 4412/2016, </w:t>
      </w:r>
      <w:r w:rsidRPr="003C6A7F">
        <w:rPr>
          <w:rFonts w:ascii="Cambria" w:hAnsi="Cambria" w:cs="Calibri"/>
          <w:color w:val="000000"/>
          <w:sz w:val="22"/>
          <w:szCs w:val="22"/>
          <w:lang w:val="el-GR"/>
        </w:rPr>
        <w:t>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endnote>
  <w:endnote w:id="92">
    <w:p w14:paraId="09D928E2"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παράγραφο 12 άρθρου 80 του ν.4412/2016, όπως αυτή προστέθηκε με το άρθρο 43 παρ. 7, περ. α, υποπερίπτωση αδ’ του ν. 4605/2019</w:t>
      </w:r>
    </w:p>
  </w:endnote>
  <w:endnote w:id="93">
    <w:p w14:paraId="6B022830" w14:textId="77777777" w:rsidR="000B3F09" w:rsidRPr="003C6A7F" w:rsidRDefault="000B3F09" w:rsidP="00C84570">
      <w:pPr>
        <w:pStyle w:val="PreformattedText"/>
        <w:widowControl/>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color w:val="000000"/>
          <w:sz w:val="22"/>
          <w:szCs w:val="22"/>
          <w:lang w:val="el-GR"/>
        </w:rPr>
        <w:tab/>
      </w:r>
      <w:r w:rsidRPr="003C6A7F">
        <w:rPr>
          <w:rFonts w:ascii="Cambria" w:hAnsi="Cambria" w:cs="Calibri"/>
          <w:color w:val="000000"/>
          <w:sz w:val="22"/>
          <w:szCs w:val="22"/>
          <w:lang w:val="el-GR"/>
        </w:rPr>
        <w:t>Σύμφωνα με το άρθρο 73 παρ. 2 τελευταίο εδάφιο του ν. 4412/2016 : “</w:t>
      </w:r>
      <w:r w:rsidRPr="003C6A7F">
        <w:rPr>
          <w:rFonts w:ascii="Cambria" w:hAnsi="Cambria" w:cs="Calibri"/>
          <w:i/>
          <w:iCs/>
          <w:color w:val="000000"/>
          <w:sz w:val="22"/>
          <w:szCs w:val="22"/>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r w:rsidRPr="003C6A7F">
        <w:rPr>
          <w:rFonts w:ascii="Cambria" w:hAnsi="Cambria" w:cs="Calibri"/>
          <w:color w:val="000000"/>
          <w:sz w:val="22"/>
          <w:szCs w:val="22"/>
          <w:lang w:val="el-GR"/>
        </w:rPr>
        <w:t>."</w:t>
      </w:r>
    </w:p>
  </w:endnote>
  <w:endnote w:id="94">
    <w:p w14:paraId="4CCC9B38"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παράγραφο 12 άρθρου 80 του ν.4412/2016, όπως αυτή προστέθηκε με το άρθρο 43 παρ. 7, περ. α, υποπερίπτωση αδ’ του ν. 4605/2019.</w:t>
      </w:r>
    </w:p>
  </w:endnote>
  <w:endnote w:id="95">
    <w:p w14:paraId="606B8ED4"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Λαμβανομένου υπόψη του σύντομου, σε πολλές περιπτώσεις, χρόνου ισχύος των πιστοποιητικών φορολογικής ενημερότητας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23  από τον προσωρινό ανάδοχο, μέσω της λειτουργικότητας της «Επικοινωνίας» του υποσυστήματος.</w:t>
      </w:r>
    </w:p>
  </w:endnote>
  <w:endnote w:id="96">
    <w:p w14:paraId="195352E7"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 xml:space="preserve">Οι υπεύθυνες δηλώσεις του παρόντος τεύχους φέρουν εγκεκριμένη προηγμένη ηλεκτρονική υπογραφή ή προηγμένη ηλεκτρονική υπογραφή που υποστηρίζεται από εγκεκριμένο πιστοποιητικό (Πρβλ. άρθρο 9 παρ. 3 της με αρ.  117384/26-10-2017 </w:t>
      </w:r>
      <w:r w:rsidRPr="003C6A7F">
        <w:rPr>
          <w:rFonts w:ascii="Cambria" w:hAnsi="Cambria" w:cs="Calibri"/>
          <w:i/>
          <w:iCs/>
          <w:sz w:val="22"/>
          <w:szCs w:val="22"/>
          <w:lang w:val="el-GR"/>
        </w:rPr>
        <w:t xml:space="preserve"> </w:t>
      </w:r>
      <w:r w:rsidRPr="003C6A7F">
        <w:rPr>
          <w:rFonts w:ascii="Cambria" w:hAnsi="Cambria" w:cs="Calibri"/>
          <w:sz w:val="22"/>
          <w:szCs w:val="22"/>
          <w:lang w:val="el-GR"/>
        </w:rPr>
        <w:t xml:space="preserve"> Κ.Υ.Α.)</w:t>
      </w:r>
    </w:p>
  </w:endnote>
  <w:endnote w:id="97">
    <w:p w14:paraId="2CA0335F"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Πρβλ. ομοίως ως άνω υποσημείωση σχετικά με τα πιστοποιητικά φορολογιικής ενημερότητας.</w:t>
      </w:r>
    </w:p>
  </w:endnote>
  <w:endnote w:id="98">
    <w:p w14:paraId="18DF99FB"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παράγραφο 12 άρθρου 80 του ν.4412/2016, όπως αυτή προστέθηκε με το άρθρο 43 παρ. 7, περ. α, υποπερίπτωση αδ’ του ν. 4605/2019.</w:t>
      </w:r>
    </w:p>
  </w:endnote>
  <w:endnote w:id="99">
    <w:p w14:paraId="5522FD30" w14:textId="77777777" w:rsidR="000B3F09" w:rsidRPr="003C6A7F" w:rsidRDefault="000B3F09" w:rsidP="00C84570">
      <w:pPr>
        <w:pStyle w:val="a"/>
        <w:numPr>
          <w:ilvl w:val="0"/>
          <w:numId w:val="0"/>
        </w:numPr>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άρθρο 376 παρ. 17 ν. 4412/2016, όπως προστέθηκε με το άρθρο 43 παρ. 46 περ α  του ν. 4605/2019.</w:t>
      </w:r>
    </w:p>
  </w:endnote>
  <w:endnote w:id="100">
    <w:p w14:paraId="3A57ED75"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Εφόσον η αναθέτουσα αρχή την επιλέξει ως λόγο αποκλεισμού.</w:t>
      </w:r>
    </w:p>
  </w:endnote>
  <w:endnote w:id="101">
    <w:p w14:paraId="5A3D853B"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παράγραφο 12 άρθρου 80 του ν.4412/2016, όπως αυτή προστέθηκε με το άρθρο 43 παρ. 7, περ. α, υποπερίπτωση αδ’ του ν. 4605/2019</w:t>
      </w:r>
    </w:p>
  </w:endnote>
  <w:endnote w:id="102">
    <w:p w14:paraId="052D1F93"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Με εκτύπωση της καρτέλας “Στοιχεία Μητρώου/ Επιχείρησης”, όπως αυτά εμφανίζονται στο </w:t>
      </w:r>
      <w:r w:rsidRPr="003C6A7F">
        <w:rPr>
          <w:rFonts w:ascii="Cambria" w:hAnsi="Cambria" w:cs="Calibri"/>
          <w:sz w:val="22"/>
          <w:szCs w:val="22"/>
        </w:rPr>
        <w:t>taxisnet</w:t>
      </w:r>
      <w:r w:rsidRPr="003C6A7F">
        <w:rPr>
          <w:rFonts w:ascii="Cambria" w:hAnsi="Cambria" w:cs="Calibri"/>
          <w:sz w:val="22"/>
          <w:szCs w:val="22"/>
          <w:lang w:val="el-GR"/>
        </w:rPr>
        <w:t>.</w:t>
      </w:r>
    </w:p>
  </w:endnote>
  <w:endnote w:id="103">
    <w:p w14:paraId="2F20F689"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Η πλατφόρμα της Ευρωπαϊκής Επιτροπής </w:t>
      </w:r>
      <w:r w:rsidRPr="003C6A7F">
        <w:rPr>
          <w:rFonts w:ascii="Cambria" w:hAnsi="Cambria" w:cs="Calibri"/>
          <w:sz w:val="22"/>
          <w:szCs w:val="22"/>
        </w:rPr>
        <w:t>eCertis</w:t>
      </w:r>
      <w:r w:rsidRPr="003C6A7F">
        <w:rPr>
          <w:rFonts w:ascii="Cambria" w:hAnsi="Cambria" w:cs="Calibri"/>
          <w:sz w:val="22"/>
          <w:szCs w:val="22"/>
          <w:lang w:val="el-GR"/>
        </w:rPr>
        <w:t xml:space="preserve"> για την αναζήτηση ισοδύναμων πιστοποιητικών άλλων κρατών-μελών της Ε.Ε είναι διαθέσιμη, χωρίς κόστος, στη διαδρομή. </w:t>
      </w:r>
      <w:r w:rsidRPr="003C6A7F">
        <w:rPr>
          <w:rFonts w:ascii="Cambria" w:hAnsi="Cambria" w:cs="Calibri"/>
          <w:sz w:val="22"/>
          <w:szCs w:val="22"/>
        </w:rPr>
        <w:t>https</w:t>
      </w:r>
      <w:r w:rsidRPr="003C6A7F">
        <w:rPr>
          <w:rFonts w:ascii="Cambria" w:hAnsi="Cambria" w:cs="Calibri"/>
          <w:sz w:val="22"/>
          <w:szCs w:val="22"/>
          <w:lang w:val="el-GR"/>
        </w:rPr>
        <w:t>://</w:t>
      </w:r>
      <w:r w:rsidRPr="003C6A7F">
        <w:rPr>
          <w:rFonts w:ascii="Cambria" w:hAnsi="Cambria" w:cs="Calibri"/>
          <w:sz w:val="22"/>
          <w:szCs w:val="22"/>
        </w:rPr>
        <w:t>ec</w:t>
      </w:r>
      <w:r w:rsidRPr="003C6A7F">
        <w:rPr>
          <w:rFonts w:ascii="Cambria" w:hAnsi="Cambria" w:cs="Calibri"/>
          <w:sz w:val="22"/>
          <w:szCs w:val="22"/>
          <w:lang w:val="el-GR"/>
        </w:rPr>
        <w:t>.</w:t>
      </w:r>
      <w:r w:rsidRPr="003C6A7F">
        <w:rPr>
          <w:rFonts w:ascii="Cambria" w:hAnsi="Cambria" w:cs="Calibri"/>
          <w:sz w:val="22"/>
          <w:szCs w:val="22"/>
        </w:rPr>
        <w:t>europa</w:t>
      </w:r>
      <w:r w:rsidRPr="003C6A7F">
        <w:rPr>
          <w:rFonts w:ascii="Cambria" w:hAnsi="Cambria" w:cs="Calibri"/>
          <w:sz w:val="22"/>
          <w:szCs w:val="22"/>
          <w:lang w:val="el-GR"/>
        </w:rPr>
        <w:t>.</w:t>
      </w:r>
      <w:r w:rsidRPr="003C6A7F">
        <w:rPr>
          <w:rFonts w:ascii="Cambria" w:hAnsi="Cambria" w:cs="Calibri"/>
          <w:sz w:val="22"/>
          <w:szCs w:val="22"/>
        </w:rPr>
        <w:t>eu</w:t>
      </w:r>
      <w:r w:rsidRPr="003C6A7F">
        <w:rPr>
          <w:rFonts w:ascii="Cambria" w:hAnsi="Cambria" w:cs="Calibri"/>
          <w:sz w:val="22"/>
          <w:szCs w:val="22"/>
          <w:lang w:val="el-GR"/>
        </w:rPr>
        <w:t>/</w:t>
      </w:r>
      <w:r w:rsidRPr="003C6A7F">
        <w:rPr>
          <w:rFonts w:ascii="Cambria" w:hAnsi="Cambria" w:cs="Calibri"/>
          <w:sz w:val="22"/>
          <w:szCs w:val="22"/>
        </w:rPr>
        <w:t>tools</w:t>
      </w:r>
      <w:r w:rsidRPr="003C6A7F">
        <w:rPr>
          <w:rFonts w:ascii="Cambria" w:hAnsi="Cambria" w:cs="Calibri"/>
          <w:sz w:val="22"/>
          <w:szCs w:val="22"/>
          <w:lang w:val="el-GR"/>
        </w:rPr>
        <w:t>/</w:t>
      </w:r>
      <w:r w:rsidRPr="003C6A7F">
        <w:rPr>
          <w:rFonts w:ascii="Cambria" w:hAnsi="Cambria" w:cs="Calibri"/>
          <w:sz w:val="22"/>
          <w:szCs w:val="22"/>
        </w:rPr>
        <w:t>ecertis</w:t>
      </w:r>
      <w:r w:rsidRPr="003C6A7F">
        <w:rPr>
          <w:rFonts w:ascii="Cambria" w:hAnsi="Cambria" w:cs="Calibri"/>
          <w:sz w:val="22"/>
          <w:szCs w:val="22"/>
          <w:lang w:val="el-GR"/>
        </w:rPr>
        <w:t>/</w:t>
      </w:r>
      <w:r w:rsidRPr="003C6A7F">
        <w:rPr>
          <w:rFonts w:ascii="Cambria" w:hAnsi="Cambria" w:cs="Calibri"/>
          <w:sz w:val="22"/>
          <w:szCs w:val="22"/>
        </w:rPr>
        <w:t>search</w:t>
      </w:r>
      <w:r w:rsidRPr="003C6A7F">
        <w:rPr>
          <w:rFonts w:ascii="Cambria" w:hAnsi="Cambria" w:cs="Calibri"/>
          <w:sz w:val="22"/>
          <w:szCs w:val="22"/>
          <w:lang w:val="el-GR"/>
        </w:rPr>
        <w:t xml:space="preserve">. Επισημαίνεται ότι η ΕΑΑΔΗΣΥ είναι ο αρμόδιος εθνικός φορέας για την καταχώρηση και τήρηση των στοιχείων του </w:t>
      </w:r>
      <w:r w:rsidRPr="003C6A7F">
        <w:rPr>
          <w:rFonts w:ascii="Cambria" w:hAnsi="Cambria" w:cs="Calibri"/>
          <w:sz w:val="22"/>
          <w:szCs w:val="22"/>
        </w:rPr>
        <w:t>eCertis</w:t>
      </w:r>
      <w:r w:rsidRPr="003C6A7F">
        <w:rPr>
          <w:rFonts w:ascii="Cambria" w:hAnsi="Cambria" w:cs="Calibri"/>
          <w:sz w:val="22"/>
          <w:szCs w:val="22"/>
          <w:lang w:val="el-GR"/>
        </w:rPr>
        <w:t xml:space="preserve"> για την Ελλάδα. Πρβλ. το με αριθμ. πρωτ. 2282/25-4-2018 σχετικό έγγραφο της Αρχής στον ακόλουθο σύνδεσμο </w:t>
      </w:r>
      <w:r w:rsidRPr="003C6A7F">
        <w:rPr>
          <w:rFonts w:ascii="Cambria" w:hAnsi="Cambria" w:cs="Calibri"/>
          <w:sz w:val="22"/>
          <w:szCs w:val="22"/>
        </w:rPr>
        <w:t>http</w:t>
      </w:r>
      <w:r w:rsidRPr="003C6A7F">
        <w:rPr>
          <w:rFonts w:ascii="Cambria" w:hAnsi="Cambria" w:cs="Calibri"/>
          <w:sz w:val="22"/>
          <w:szCs w:val="22"/>
          <w:lang w:val="el-GR"/>
        </w:rPr>
        <w:t>://</w:t>
      </w:r>
      <w:r w:rsidRPr="003C6A7F">
        <w:rPr>
          <w:rFonts w:ascii="Cambria" w:hAnsi="Cambria" w:cs="Calibri"/>
          <w:sz w:val="22"/>
          <w:szCs w:val="22"/>
        </w:rPr>
        <w:t>www</w:t>
      </w:r>
      <w:r w:rsidRPr="003C6A7F">
        <w:rPr>
          <w:rFonts w:ascii="Cambria" w:hAnsi="Cambria" w:cs="Calibri"/>
          <w:sz w:val="22"/>
          <w:szCs w:val="22"/>
          <w:lang w:val="el-GR"/>
        </w:rPr>
        <w:t>.</w:t>
      </w:r>
      <w:r w:rsidRPr="003C6A7F">
        <w:rPr>
          <w:rFonts w:ascii="Cambria" w:hAnsi="Cambria" w:cs="Calibri"/>
          <w:sz w:val="22"/>
          <w:szCs w:val="22"/>
        </w:rPr>
        <w:t>eaadhsy</w:t>
      </w:r>
      <w:r w:rsidRPr="003C6A7F">
        <w:rPr>
          <w:rFonts w:ascii="Cambria" w:hAnsi="Cambria" w:cs="Calibri"/>
          <w:sz w:val="22"/>
          <w:szCs w:val="22"/>
          <w:lang w:val="el-GR"/>
        </w:rPr>
        <w:t>.</w:t>
      </w:r>
      <w:r w:rsidRPr="003C6A7F">
        <w:rPr>
          <w:rFonts w:ascii="Cambria" w:hAnsi="Cambria" w:cs="Calibri"/>
          <w:sz w:val="22"/>
          <w:szCs w:val="22"/>
        </w:rPr>
        <w:t>gr</w:t>
      </w:r>
      <w:r w:rsidRPr="003C6A7F">
        <w:rPr>
          <w:rFonts w:ascii="Cambria" w:hAnsi="Cambria" w:cs="Calibri"/>
          <w:sz w:val="22"/>
          <w:szCs w:val="22"/>
          <w:lang w:val="el-GR"/>
        </w:rPr>
        <w:t>/</w:t>
      </w:r>
      <w:r w:rsidRPr="003C6A7F">
        <w:rPr>
          <w:rFonts w:ascii="Cambria" w:hAnsi="Cambria" w:cs="Calibri"/>
          <w:sz w:val="22"/>
          <w:szCs w:val="22"/>
        </w:rPr>
        <w:t>index</w:t>
      </w:r>
      <w:r w:rsidRPr="003C6A7F">
        <w:rPr>
          <w:rFonts w:ascii="Cambria" w:hAnsi="Cambria" w:cs="Calibri"/>
          <w:sz w:val="22"/>
          <w:szCs w:val="22"/>
          <w:lang w:val="el-GR"/>
        </w:rPr>
        <w:t>.</w:t>
      </w:r>
      <w:r w:rsidRPr="003C6A7F">
        <w:rPr>
          <w:rFonts w:ascii="Cambria" w:hAnsi="Cambria" w:cs="Calibri"/>
          <w:sz w:val="22"/>
          <w:szCs w:val="22"/>
        </w:rPr>
        <w:t>php</w:t>
      </w:r>
      <w:r w:rsidRPr="003C6A7F">
        <w:rPr>
          <w:rFonts w:ascii="Cambria" w:hAnsi="Cambria" w:cs="Calibri"/>
          <w:sz w:val="22"/>
          <w:szCs w:val="22"/>
          <w:lang w:val="el-GR"/>
        </w:rPr>
        <w:t>/</w:t>
      </w:r>
      <w:r w:rsidRPr="003C6A7F">
        <w:rPr>
          <w:rFonts w:ascii="Cambria" w:hAnsi="Cambria" w:cs="Calibri"/>
          <w:sz w:val="22"/>
          <w:szCs w:val="22"/>
        </w:rPr>
        <w:t>category</w:t>
      </w:r>
      <w:r w:rsidRPr="003C6A7F">
        <w:rPr>
          <w:rFonts w:ascii="Cambria" w:hAnsi="Cambria" w:cs="Calibri"/>
          <w:sz w:val="22"/>
          <w:szCs w:val="22"/>
          <w:lang w:val="el-GR"/>
        </w:rPr>
        <w:t>-</w:t>
      </w:r>
      <w:r w:rsidRPr="003C6A7F">
        <w:rPr>
          <w:rFonts w:ascii="Cambria" w:hAnsi="Cambria" w:cs="Calibri"/>
          <w:sz w:val="22"/>
          <w:szCs w:val="22"/>
        </w:rPr>
        <w:t>articles</w:t>
      </w:r>
      <w:r w:rsidRPr="003C6A7F">
        <w:rPr>
          <w:rFonts w:ascii="Cambria" w:hAnsi="Cambria" w:cs="Calibri"/>
          <w:sz w:val="22"/>
          <w:szCs w:val="22"/>
          <w:lang w:val="el-GR"/>
        </w:rPr>
        <w:t>-</w:t>
      </w:r>
      <w:r w:rsidRPr="003C6A7F">
        <w:rPr>
          <w:rFonts w:ascii="Cambria" w:hAnsi="Cambria" w:cs="Calibri"/>
          <w:sz w:val="22"/>
          <w:szCs w:val="22"/>
        </w:rPr>
        <w:t>gia</w:t>
      </w:r>
      <w:r w:rsidRPr="003C6A7F">
        <w:rPr>
          <w:rFonts w:ascii="Cambria" w:hAnsi="Cambria" w:cs="Calibri"/>
          <w:sz w:val="22"/>
          <w:szCs w:val="22"/>
          <w:lang w:val="el-GR"/>
        </w:rPr>
        <w:t>-</w:t>
      </w:r>
      <w:r w:rsidRPr="003C6A7F">
        <w:rPr>
          <w:rFonts w:ascii="Cambria" w:hAnsi="Cambria" w:cs="Calibri"/>
          <w:sz w:val="22"/>
          <w:szCs w:val="22"/>
        </w:rPr>
        <w:t>tous</w:t>
      </w:r>
      <w:r w:rsidRPr="003C6A7F">
        <w:rPr>
          <w:rFonts w:ascii="Cambria" w:hAnsi="Cambria" w:cs="Calibri"/>
          <w:sz w:val="22"/>
          <w:szCs w:val="22"/>
          <w:lang w:val="el-GR"/>
        </w:rPr>
        <w:t>-</w:t>
      </w:r>
      <w:r w:rsidRPr="003C6A7F">
        <w:rPr>
          <w:rFonts w:ascii="Cambria" w:hAnsi="Cambria" w:cs="Calibri"/>
          <w:sz w:val="22"/>
          <w:szCs w:val="22"/>
        </w:rPr>
        <w:t>foreis</w:t>
      </w:r>
      <w:r w:rsidRPr="003C6A7F">
        <w:rPr>
          <w:rFonts w:ascii="Cambria" w:hAnsi="Cambria" w:cs="Calibri"/>
          <w:sz w:val="22"/>
          <w:szCs w:val="22"/>
          <w:lang w:val="el-GR"/>
        </w:rPr>
        <w:t>/341-</w:t>
      </w:r>
      <w:r w:rsidRPr="003C6A7F">
        <w:rPr>
          <w:rFonts w:ascii="Cambria" w:hAnsi="Cambria" w:cs="Calibri"/>
          <w:sz w:val="22"/>
          <w:szCs w:val="22"/>
        </w:rPr>
        <w:t>ecertis</w:t>
      </w:r>
      <w:r w:rsidRPr="003C6A7F">
        <w:rPr>
          <w:rFonts w:ascii="Cambria" w:hAnsi="Cambria" w:cs="Calibri"/>
          <w:sz w:val="22"/>
          <w:szCs w:val="22"/>
          <w:lang w:val="el-GR"/>
        </w:rPr>
        <w:t>-</w:t>
      </w:r>
      <w:r w:rsidRPr="003C6A7F">
        <w:rPr>
          <w:rFonts w:ascii="Cambria" w:hAnsi="Cambria" w:cs="Calibri"/>
          <w:sz w:val="22"/>
          <w:szCs w:val="22"/>
        </w:rPr>
        <w:t>epigrammiko</w:t>
      </w:r>
      <w:r w:rsidRPr="003C6A7F">
        <w:rPr>
          <w:rFonts w:ascii="Cambria" w:hAnsi="Cambria" w:cs="Calibri"/>
          <w:sz w:val="22"/>
          <w:szCs w:val="22"/>
          <w:lang w:val="el-GR"/>
        </w:rPr>
        <w:t>-</w:t>
      </w:r>
      <w:r w:rsidRPr="003C6A7F">
        <w:rPr>
          <w:rFonts w:ascii="Cambria" w:hAnsi="Cambria" w:cs="Calibri"/>
          <w:sz w:val="22"/>
          <w:szCs w:val="22"/>
        </w:rPr>
        <w:t>apo</w:t>
      </w:r>
      <w:r w:rsidRPr="003C6A7F">
        <w:rPr>
          <w:rFonts w:ascii="Cambria" w:hAnsi="Cambria" w:cs="Calibri"/>
          <w:sz w:val="22"/>
          <w:szCs w:val="22"/>
          <w:lang w:val="el-GR"/>
        </w:rPr>
        <w:t>8</w:t>
      </w:r>
      <w:r w:rsidRPr="003C6A7F">
        <w:rPr>
          <w:rFonts w:ascii="Cambria" w:hAnsi="Cambria" w:cs="Calibri"/>
          <w:sz w:val="22"/>
          <w:szCs w:val="22"/>
        </w:rPr>
        <w:t>ethrio</w:t>
      </w:r>
      <w:r w:rsidRPr="003C6A7F">
        <w:rPr>
          <w:rFonts w:ascii="Cambria" w:hAnsi="Cambria" w:cs="Calibri"/>
          <w:sz w:val="22"/>
          <w:szCs w:val="22"/>
          <w:lang w:val="el-GR"/>
        </w:rPr>
        <w:t>-</w:t>
      </w:r>
      <w:r w:rsidRPr="003C6A7F">
        <w:rPr>
          <w:rFonts w:ascii="Cambria" w:hAnsi="Cambria" w:cs="Calibri"/>
          <w:sz w:val="22"/>
          <w:szCs w:val="22"/>
        </w:rPr>
        <w:t>pistopoihtikwn</w:t>
      </w:r>
      <w:r w:rsidRPr="003C6A7F">
        <w:rPr>
          <w:rFonts w:ascii="Cambria" w:hAnsi="Cambria" w:cs="Calibri"/>
          <w:sz w:val="22"/>
          <w:szCs w:val="22"/>
          <w:lang w:val="el-GR"/>
        </w:rPr>
        <w:t>-</w:t>
      </w:r>
      <w:r w:rsidRPr="003C6A7F">
        <w:rPr>
          <w:rFonts w:ascii="Cambria" w:hAnsi="Cambria" w:cs="Calibri"/>
          <w:sz w:val="22"/>
          <w:szCs w:val="22"/>
        </w:rPr>
        <w:t>twn</w:t>
      </w:r>
      <w:r w:rsidRPr="003C6A7F">
        <w:rPr>
          <w:rFonts w:ascii="Cambria" w:hAnsi="Cambria" w:cs="Calibri"/>
          <w:sz w:val="22"/>
          <w:szCs w:val="22"/>
          <w:lang w:val="el-GR"/>
        </w:rPr>
        <w:t>-</w:t>
      </w:r>
      <w:r w:rsidRPr="003C6A7F">
        <w:rPr>
          <w:rFonts w:ascii="Cambria" w:hAnsi="Cambria" w:cs="Calibri"/>
          <w:sz w:val="22"/>
          <w:szCs w:val="22"/>
        </w:rPr>
        <w:t>dhmosiwn</w:t>
      </w:r>
      <w:r w:rsidRPr="003C6A7F">
        <w:rPr>
          <w:rFonts w:ascii="Cambria" w:hAnsi="Cambria" w:cs="Calibri"/>
          <w:sz w:val="22"/>
          <w:szCs w:val="22"/>
          <w:lang w:val="el-GR"/>
        </w:rPr>
        <w:t>-</w:t>
      </w:r>
      <w:r w:rsidRPr="003C6A7F">
        <w:rPr>
          <w:rFonts w:ascii="Cambria" w:hAnsi="Cambria" w:cs="Calibri"/>
          <w:sz w:val="22"/>
          <w:szCs w:val="22"/>
        </w:rPr>
        <w:t>symvasewn</w:t>
      </w:r>
    </w:p>
  </w:endnote>
  <w:endnote w:id="104">
    <w:p w14:paraId="1E9EBF16"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Εφόσον η αναθέτουσα αρχή τις επιλέξει, όλες ή κάποια/ες εξ αυτών, ως λόγους αποκλεισμού.</w:t>
      </w:r>
    </w:p>
  </w:endnote>
  <w:endnote w:id="105">
    <w:p w14:paraId="4B157640"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Επισημαίνεται ότι η αναθέτουσα αρχή, εφόσον μπορέσει να αποδείξει, με κατάλληλα μέσα, ότι συντρέχει κάποια από τις περιπτώσεις αυτές, αποκλείει οποιονδήποτε οικονομικό φορέα από τη συμμετοχή στη διαδικασία σύναψης της δημόσιας σύμβασης. </w:t>
      </w:r>
    </w:p>
  </w:endnote>
  <w:endnote w:id="106">
    <w:p w14:paraId="11664520"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Εφόσον η αναθέτουσα αρχή την επιλέξει ως λόγο αποκλεισμού.</w:t>
      </w:r>
    </w:p>
  </w:endnote>
  <w:endnote w:id="107">
    <w:p w14:paraId="1B76A83B"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Η υποχρέωση προσκόμισης δικαιολογητικών ονομαστικοποίησης μετοχών αφορά μόνο στις </w:t>
      </w:r>
      <w:r w:rsidRPr="003C6A7F">
        <w:rPr>
          <w:rFonts w:ascii="Cambria" w:hAnsi="Cambria" w:cs="Calibri"/>
          <w:bCs/>
          <w:sz w:val="22"/>
          <w:szCs w:val="22"/>
          <w:lang w:val="el-GR"/>
        </w:rPr>
        <w:t>ανώνυμες εταιρείες</w:t>
      </w:r>
      <w:r w:rsidRPr="003C6A7F">
        <w:rPr>
          <w:rFonts w:ascii="Cambria" w:hAnsi="Cambria" w:cs="Calibri"/>
          <w:sz w:val="22"/>
          <w:szCs w:val="22"/>
          <w:lang w:val="el-GR"/>
        </w:rPr>
        <w:t xml:space="preserve"> που λαμβάνουν μέρος στο διαγωνισμό, είτε πρόκειται για μεμονωμένους υποψήφιους, είτε για μέλη ενώσεων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νομίμου εκπροσώπου τους.</w:t>
      </w:r>
    </w:p>
  </w:endnote>
  <w:endnote w:id="108">
    <w:p w14:paraId="32209D7A"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παράγραφο 12 άρθρου 80 του ν.4412/2016, όπως αυτή προστέθηκε με το άρθρο 43 παρ. 7, περ. α, υποπερίπτωση αδ’ του ν. 4605/2019</w:t>
      </w:r>
    </w:p>
  </w:endnote>
  <w:endnote w:id="109">
    <w:p w14:paraId="28461415"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η οποία εκδίδεται σύμφωνα με τις ειδικές διατάξεις του ν. 3669/2008 και φέρει συγκεκριμένο χρόνο ισχύος.</w:t>
      </w:r>
    </w:p>
  </w:endnote>
  <w:endnote w:id="110">
    <w:p w14:paraId="237D3D67" w14:textId="77777777" w:rsidR="000B3F09" w:rsidRPr="003C6A7F" w:rsidRDefault="000B3F09" w:rsidP="00C84570">
      <w:pPr>
        <w:pStyle w:val="af3"/>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παράγραφο 12 άρθρου 80 του ν.4412/2016, όπως αυτή προστέθηκε με το άρθρο 43 παρ. 7, περ. α, υποπερίπτωση αδ’ του ν. 4605/2019. </w:t>
      </w:r>
    </w:p>
  </w:endnote>
  <w:endnote w:id="111">
    <w:p w14:paraId="16A94EBE"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Πρβλ. άρθρα 76 παρ. 1, 3 και 4, όπως ισχύουν δυνάμει του άρθρου 119 παρ. 5 περ. α' έως δ' του ν. 4472/2017, σε συνδυασμό με το άρθρο 75 παρ. 2 &amp; 5 του ν. 4412/2016</w:t>
      </w:r>
    </w:p>
  </w:endnote>
  <w:endnote w:id="112">
    <w:p w14:paraId="72648F12" w14:textId="77777777" w:rsidR="000B3F09" w:rsidRPr="003C6A7F" w:rsidRDefault="000B3F09" w:rsidP="00A4115F">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Πρβλ. ομοίως προηγούμενη υποσημείωση</w:t>
      </w:r>
    </w:p>
  </w:endnote>
  <w:endnote w:id="113">
    <w:p w14:paraId="783E9CF2" w14:textId="77777777" w:rsidR="000B3F09" w:rsidRPr="003C6A7F" w:rsidRDefault="000B3F09" w:rsidP="00C84570">
      <w:pPr>
        <w:pStyle w:val="Endnote"/>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Εφόσον έχει αναφερθεί σχετική απαίτηση στο άρθρο 22.Ε συμπληρώνεται αναλόγως σύμφωνα με το άρθρο 82 του ν. 4412/2016.</w:t>
      </w:r>
    </w:p>
  </w:endnote>
  <w:endnote w:id="114">
    <w:p w14:paraId="1517EC86"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παράγραφο 12 άρθρου 80 του ν. 4412/2016, όπως αυτή προστέθηκε με το άρθρο 43 παρ. 7, περ. α, υποπερίπτωση αδ’ του ν. 4605/2019.</w:t>
      </w:r>
    </w:p>
  </w:endnote>
  <w:endnote w:id="115">
    <w:p w14:paraId="51D986DA"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Σύμφωνα με τη διάταξη του άρθρου 20 παρ. 5 του ν. 3669/2008</w:t>
      </w:r>
      <w:r w:rsidRPr="003C6A7F">
        <w:rPr>
          <w:rFonts w:ascii="Cambria" w:hAnsi="Cambria" w:cs="Calibri"/>
          <w:b/>
          <w:bCs/>
          <w:sz w:val="22"/>
          <w:szCs w:val="22"/>
          <w:lang w:val="el-GR"/>
        </w:rPr>
        <w:t>: “</w:t>
      </w:r>
      <w:r w:rsidRPr="003C6A7F">
        <w:rPr>
          <w:rFonts w:ascii="Cambria" w:hAnsi="Cambria" w:cs="Calibri"/>
          <w:i/>
          <w:iCs/>
          <w:sz w:val="22"/>
          <w:szCs w:val="22"/>
          <w:lang w:val="el-GR"/>
        </w:rPr>
        <w:t>Για τη συμμετοχή σε διαγωνισμούς δημοσίων έργων χορηγείται σε κάθε εργοληπτική επιχείρηση εγγεγραμμένη στο Μ.Ε.ΕΠ. «ενημερότητα πτυχίου», η οποία, σε συνδυασμό με τη βεβαίωση εγγραφής που εκδίδεται από την υπηρεσία τήρησης του Μ.Ε.ΕΠ.,</w:t>
      </w:r>
      <w:r w:rsidRPr="003C6A7F">
        <w:rPr>
          <w:rFonts w:ascii="Cambria" w:hAnsi="Cambria" w:cs="Calibri"/>
          <w:b/>
          <w:bCs/>
          <w:i/>
          <w:iCs/>
          <w:sz w:val="22"/>
          <w:szCs w:val="22"/>
          <w:lang w:val="el-GR"/>
        </w:rPr>
        <w:t xml:space="preserve"> </w:t>
      </w:r>
      <w:r w:rsidRPr="003C6A7F">
        <w:rPr>
          <w:rFonts w:ascii="Cambria" w:hAnsi="Cambria" w:cs="Calibri"/>
          <w:i/>
          <w:iCs/>
          <w:sz w:val="22"/>
          <w:szCs w:val="22"/>
          <w:lang w:val="el-GR"/>
        </w:rPr>
        <w:t>συνιστά «επίσημο κατάλογο αναγνωρισμένων εργοληπτών</w:t>
      </w:r>
      <w:r w:rsidRPr="003C6A7F">
        <w:rPr>
          <w:rFonts w:ascii="Cambria" w:hAnsi="Cambria" w:cs="Calibri"/>
          <w:sz w:val="22"/>
          <w:szCs w:val="22"/>
          <w:lang w:val="el-GR"/>
        </w:rPr>
        <w:t xml:space="preserve"> [...] </w:t>
      </w:r>
      <w:r w:rsidRPr="003C6A7F">
        <w:rPr>
          <w:rFonts w:ascii="Cambria" w:hAnsi="Cambria" w:cs="Calibri"/>
          <w:i/>
          <w:iCs/>
          <w:sz w:val="22"/>
          <w:szCs w:val="22"/>
          <w:lang w:val="el-GR"/>
        </w:rPr>
        <w:t xml:space="preserve">και απαλλάσσει τις εργοληπτικές επιχειρήσεις από την υποχρέωση να καταθέτουν τα επιμέρους δικαιολογητικά στους διαγωνισμούς.” </w:t>
      </w:r>
      <w:r w:rsidRPr="003C6A7F">
        <w:rPr>
          <w:rFonts w:ascii="Cambria" w:hAnsi="Cambria" w:cs="Calibri"/>
          <w:sz w:val="22"/>
          <w:szCs w:val="22"/>
          <w:lang w:val="el-GR"/>
        </w:rPr>
        <w:t>Επισημαίνεται ότι, σύμφωνα με το άρθρο 22 ( Τροποποιήσεις του Ν. 4412/2016 ) περ. 66 του ν. 4441/2016 ( Α΄ 227 ] “</w:t>
      </w:r>
      <w:r w:rsidRPr="003C6A7F">
        <w:rPr>
          <w:rFonts w:ascii="Cambria" w:hAnsi="Cambria" w:cs="Calibri"/>
          <w:i/>
          <w:iCs/>
          <w:sz w:val="22"/>
          <w:szCs w:val="22"/>
          <w:lang w:val="el-GR"/>
        </w:rPr>
        <w:t>α. Το πρώτο εδάφιο της περίπτωσης 31 της παραγράφου 1 του άρθρου 377 αντικαθίσταται ως εξής: «31) του Ν. 3669/2008 (Α΄ 116), πλην των άρθρων 80 έως 110, τα οποία παραμένουν σε ισχύ μέχρι την έκδοση του προεδρικού διατάγματος του άρθρου 83, των παραγράφων 4 και 5 του άρθρου 20 και της παραγράφου 1 α του άρθρου 176</w:t>
      </w:r>
      <w:r w:rsidRPr="003C6A7F">
        <w:rPr>
          <w:rFonts w:ascii="Cambria" w:hAnsi="Cambria" w:cs="Calibri"/>
          <w:sz w:val="22"/>
          <w:szCs w:val="22"/>
          <w:lang w:val="el-GR"/>
        </w:rPr>
        <w:t>».</w:t>
      </w:r>
    </w:p>
  </w:endnote>
  <w:endnote w:id="116">
    <w:p w14:paraId="21173F8D" w14:textId="77777777" w:rsidR="000B3F09" w:rsidRPr="003C6A7F" w:rsidRDefault="000B3F09" w:rsidP="00C84570">
      <w:pPr>
        <w:pStyle w:val="para-2"/>
        <w:ind w:left="284" w:hanging="284"/>
        <w:rPr>
          <w:rFonts w:ascii="Cambria" w:hAnsi="Cambria" w:cs="Calibri"/>
          <w:szCs w:val="22"/>
          <w:lang w:val="el-GR"/>
        </w:rPr>
      </w:pPr>
      <w:r w:rsidRPr="003C6A7F">
        <w:rPr>
          <w:rStyle w:val="a4"/>
          <w:rFonts w:ascii="Cambria" w:hAnsi="Cambria" w:cs="Calibri"/>
          <w:szCs w:val="22"/>
        </w:rPr>
        <w:endnoteRef/>
      </w:r>
      <w:r w:rsidRPr="003C6A7F">
        <w:rPr>
          <w:rFonts w:ascii="Cambria" w:eastAsia="Cambria" w:hAnsi="Cambria" w:cs="Calibri"/>
          <w:szCs w:val="22"/>
          <w:lang w:val="el-GR"/>
        </w:rPr>
        <w:tab/>
      </w:r>
      <w:r w:rsidRPr="003C6A7F">
        <w:rPr>
          <w:rFonts w:ascii="Cambria" w:hAnsi="Cambria" w:cs="Calibri"/>
          <w:szCs w:val="22"/>
          <w:lang w:val="el-GR"/>
        </w:rPr>
        <w:t>Στην περίπτωση όμως που η Ενημερότητα Πτυχίου δεν καλύπτει τις εισφορές επικουρικής ασφάλισης, τα σχετικά δικαιολογητικά υποβάλλονται ξεχωριστά.</w:t>
      </w:r>
    </w:p>
  </w:endnote>
  <w:endnote w:id="117">
    <w:p w14:paraId="13EDBC59" w14:textId="77777777" w:rsidR="000B3F09" w:rsidRPr="003C6A7F" w:rsidRDefault="000B3F09" w:rsidP="00C84570">
      <w:pPr>
        <w:pStyle w:val="Footnote"/>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Μόνο στην περίπτωση που έχει επιλεγεί από την αναθέτουσα αρχή ως λόγος αποκλεισμού.</w:t>
      </w:r>
    </w:p>
  </w:endnote>
  <w:endnote w:id="118">
    <w:p w14:paraId="225F57AF"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Times New Roman" w:hAnsi="Cambria" w:cs="Calibri"/>
          <w:sz w:val="22"/>
          <w:szCs w:val="22"/>
          <w:lang w:val="el-GR"/>
        </w:rPr>
        <w:tab/>
      </w:r>
      <w:r w:rsidRPr="003C6A7F">
        <w:rPr>
          <w:rFonts w:ascii="Cambria" w:hAnsi="Cambria" w:cs="Calibri"/>
          <w:sz w:val="22"/>
          <w:szCs w:val="22"/>
          <w:lang w:val="el-GR"/>
        </w:rPr>
        <w:t>Επισημαίνεται ότι η Υπεύθυνη Δήλωση δεν συμπεριλαμβάνεται στα δικαιολογητικά κατακύρωσης του αρ. 80 του ν. 4412/2016, αλλά υποβάλλεται πριν την υπογραφή της σύμβασης.</w:t>
      </w:r>
    </w:p>
  </w:endnote>
  <w:endnote w:id="119">
    <w:p w14:paraId="3EB394A3"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hAnsi="Cambria" w:cs="Calibri"/>
          <w:sz w:val="22"/>
          <w:szCs w:val="22"/>
          <w:lang w:val="el-GR"/>
        </w:rPr>
        <w:tab/>
        <w:t xml:space="preserve">Επισημαίνεται ότι ο οικονομικός φορέας παράγει από το υποσύστημα το ηλεκτρονικό αρχείο «εκτυπώσεις» των Δικαιολογητικών Συμμετοχής σε μορφή αρχείου </w:t>
      </w:r>
      <w:r w:rsidRPr="003C6A7F">
        <w:rPr>
          <w:rFonts w:ascii="Cambria" w:hAnsi="Cambria" w:cs="Calibri"/>
          <w:sz w:val="22"/>
          <w:szCs w:val="22"/>
        </w:rPr>
        <w:t>Portable</w:t>
      </w:r>
      <w:r w:rsidRPr="003C6A7F">
        <w:rPr>
          <w:rFonts w:ascii="Cambria" w:hAnsi="Cambria" w:cs="Calibri"/>
          <w:sz w:val="22"/>
          <w:szCs w:val="22"/>
          <w:lang w:val="el-GR"/>
        </w:rPr>
        <w:t xml:space="preserve"> </w:t>
      </w:r>
      <w:r w:rsidRPr="003C6A7F">
        <w:rPr>
          <w:rFonts w:ascii="Cambria" w:hAnsi="Cambria" w:cs="Calibri"/>
          <w:sz w:val="22"/>
          <w:szCs w:val="22"/>
        </w:rPr>
        <w:t>Document</w:t>
      </w:r>
      <w:r w:rsidRPr="003C6A7F">
        <w:rPr>
          <w:rFonts w:ascii="Cambria" w:hAnsi="Cambria" w:cs="Calibri"/>
          <w:sz w:val="22"/>
          <w:szCs w:val="22"/>
          <w:lang w:val="el-GR"/>
        </w:rPr>
        <w:t xml:space="preserve"> </w:t>
      </w:r>
      <w:r w:rsidRPr="003C6A7F">
        <w:rPr>
          <w:rFonts w:ascii="Cambria" w:hAnsi="Cambria" w:cs="Calibri"/>
          <w:sz w:val="22"/>
          <w:szCs w:val="22"/>
        </w:rPr>
        <w:t>Format</w:t>
      </w:r>
      <w:r w:rsidRPr="003C6A7F">
        <w:rPr>
          <w:rFonts w:ascii="Cambria" w:hAnsi="Cambria" w:cs="Calibri"/>
          <w:sz w:val="22"/>
          <w:szCs w:val="22"/>
          <w:lang w:val="el-GR"/>
        </w:rPr>
        <w:t xml:space="preserve"> (</w:t>
      </w:r>
      <w:r w:rsidRPr="003C6A7F">
        <w:rPr>
          <w:rFonts w:ascii="Cambria" w:hAnsi="Cambria" w:cs="Calibri"/>
          <w:sz w:val="22"/>
          <w:szCs w:val="22"/>
        </w:rPr>
        <w:t>PDF</w:t>
      </w:r>
      <w:r w:rsidRPr="003C6A7F">
        <w:rPr>
          <w:rFonts w:ascii="Cambria" w:hAnsi="Cambria" w:cs="Calibri"/>
          <w:sz w:val="22"/>
          <w:szCs w:val="22"/>
          <w:lang w:val="el-GR"/>
        </w:rPr>
        <w:t>), το οποίο υπογράφεται με εγκεκριμένη προηγμένη ηλεκτρονική υπογραφή ή προηγμένη ηλεκτρονική υπογραφή με χρήση εγκεκριμένων πιστοποιητικών και επισυνάπτεται στον (υπο)φακέλο της προσφοράς «</w:t>
      </w:r>
      <w:r w:rsidRPr="003C6A7F">
        <w:rPr>
          <w:rFonts w:ascii="Cambria" w:hAnsi="Cambria" w:cs="Calibri"/>
          <w:spacing w:val="5"/>
          <w:sz w:val="22"/>
          <w:szCs w:val="22"/>
          <w:lang w:val="el-GR"/>
        </w:rPr>
        <w:t>Δικαιολογητικά Συμμετοχής» (</w:t>
      </w:r>
      <w:r w:rsidRPr="003C6A7F">
        <w:rPr>
          <w:rFonts w:ascii="Cambria" w:hAnsi="Cambria" w:cs="Calibri"/>
          <w:sz w:val="22"/>
          <w:szCs w:val="22"/>
          <w:lang w:val="el-GR"/>
        </w:rPr>
        <w:t xml:space="preserve">Πρβλ άρθρο 12 παρ. 1.2.4 </w:t>
      </w:r>
      <w:r w:rsidRPr="003C6A7F">
        <w:rPr>
          <w:rFonts w:ascii="Cambria" w:eastAsia="Liberation Mono" w:hAnsi="Cambria" w:cs="Calibri"/>
          <w:color w:val="000000"/>
          <w:sz w:val="22"/>
          <w:szCs w:val="22"/>
          <w:lang w:val="el-GR"/>
        </w:rPr>
        <w:t>της με. αρ.  117384/26-10-2017 Κ.Υ.Α.)</w:t>
      </w:r>
    </w:p>
  </w:endnote>
  <w:endnote w:id="120">
    <w:p w14:paraId="0A5A16AC" w14:textId="77777777" w:rsidR="000B3F09" w:rsidRPr="003C6A7F" w:rsidRDefault="000B3F09" w:rsidP="00C84570">
      <w:pPr>
        <w:pStyle w:val="af3"/>
        <w:ind w:left="284" w:hanging="284"/>
        <w:jc w:val="both"/>
        <w:rPr>
          <w:rFonts w:ascii="Cambria" w:hAnsi="Cambria" w:cs="Calibri"/>
          <w:color w:val="FFFFFF"/>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 άρθρο 92 παρ. 8 του ν. 4412/2016, όπως προστέθηκε με το άρθρο 43 παρ.8 υποπαρ. β. του ν. 4605/2019 και τροποποιήθηκε από το άρθρο 56 παρ. 4 του ν. 4609/2019.</w:t>
      </w:r>
    </w:p>
  </w:endnote>
  <w:endnote w:id="121">
    <w:p w14:paraId="3D2475B6"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a"/>
          <w:rFonts w:ascii="Cambria" w:hAnsi="Cambria" w:cs="Calibri"/>
          <w:sz w:val="22"/>
          <w:szCs w:val="22"/>
        </w:rPr>
        <w:endnoteRef/>
      </w:r>
      <w:r w:rsidRPr="003C6A7F">
        <w:rPr>
          <w:rFonts w:ascii="Cambria" w:hAnsi="Cambria" w:cs="Calibri"/>
          <w:sz w:val="22"/>
          <w:szCs w:val="22"/>
          <w:lang w:val="el-GR"/>
        </w:rPr>
        <w:t xml:space="preserve"> Πρβλ και άρθρο 165 ν. 4412/2016.</w:t>
      </w:r>
    </w:p>
  </w:endnote>
  <w:endnote w:id="122">
    <w:p w14:paraId="3AC4ADEB" w14:textId="77777777" w:rsidR="000B3F09" w:rsidRPr="003C6A7F" w:rsidRDefault="000B3F09" w:rsidP="00C84570">
      <w:pPr>
        <w:pStyle w:val="a"/>
        <w:numPr>
          <w:ilvl w:val="0"/>
          <w:numId w:val="0"/>
        </w:numPr>
        <w:ind w:left="284" w:hanging="284"/>
        <w:jc w:val="both"/>
        <w:rPr>
          <w:rFonts w:ascii="Cambria" w:hAnsi="Cambria" w:cs="Calibri"/>
          <w:sz w:val="22"/>
          <w:szCs w:val="22"/>
          <w:lang w:val="el-GR"/>
        </w:rPr>
      </w:pPr>
      <w:r w:rsidRPr="003C6A7F">
        <w:rPr>
          <w:rStyle w:val="a4"/>
          <w:rFonts w:ascii="Cambria" w:hAnsi="Cambria" w:cs="Calibri"/>
          <w:sz w:val="22"/>
          <w:szCs w:val="22"/>
        </w:rPr>
        <w:endnoteRef/>
      </w:r>
      <w:r w:rsidRPr="003C6A7F">
        <w:rPr>
          <w:rFonts w:ascii="Cambria" w:eastAsia="Cambria" w:hAnsi="Cambria" w:cs="Calibri"/>
          <w:sz w:val="22"/>
          <w:szCs w:val="22"/>
          <w:lang w:val="el-GR"/>
        </w:rPr>
        <w:tab/>
      </w:r>
      <w:r w:rsidRPr="003C6A7F">
        <w:rPr>
          <w:rFonts w:ascii="Cambria" w:hAnsi="Cambria" w:cs="Calibri"/>
          <w:sz w:val="22"/>
          <w:szCs w:val="22"/>
          <w:lang w:val="el-GR"/>
        </w:rPr>
        <w:t>Πρβλ. υποσημείωση 9 της παρούσας και άρ. 50 παρ. 1 του ν. 4412/2016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dale Sans UI">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Segoe UI">
    <w:panose1 w:val="020B0502040204020203"/>
    <w:charset w:val="A1"/>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A1"/>
    <w:family w:val="modern"/>
    <w:pitch w:val="fixed"/>
    <w:sig w:usb0="00000000" w:usb1="400078FF"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iberation Serif">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F7ED" w14:textId="33A92C8E" w:rsidR="000B3F09" w:rsidRDefault="000B3F09">
    <w:pPr>
      <w:pStyle w:val="af6"/>
      <w:jc w:val="right"/>
    </w:pPr>
    <w:r>
      <w:rPr>
        <w:rFonts w:cs="Calibri"/>
        <w:b/>
        <w:sz w:val="20"/>
        <w:szCs w:val="20"/>
      </w:rPr>
      <w:fldChar w:fldCharType="begin"/>
    </w:r>
    <w:r>
      <w:rPr>
        <w:rFonts w:cs="Calibri"/>
        <w:b/>
        <w:sz w:val="20"/>
        <w:szCs w:val="20"/>
      </w:rPr>
      <w:instrText xml:space="preserve"> PAGE </w:instrText>
    </w:r>
    <w:r>
      <w:rPr>
        <w:rFonts w:cs="Calibri"/>
        <w:b/>
        <w:sz w:val="20"/>
        <w:szCs w:val="20"/>
      </w:rPr>
      <w:fldChar w:fldCharType="separate"/>
    </w:r>
    <w:r w:rsidR="006A52FF">
      <w:rPr>
        <w:rFonts w:cs="Calibri"/>
        <w:b/>
        <w:noProof/>
        <w:sz w:val="20"/>
        <w:szCs w:val="20"/>
      </w:rPr>
      <w:t>43</w:t>
    </w:r>
    <w:r>
      <w:rPr>
        <w:rFonts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6F658" w14:textId="77777777" w:rsidR="006978DC" w:rsidRDefault="006978DC">
      <w:r>
        <w:separator/>
      </w:r>
    </w:p>
  </w:footnote>
  <w:footnote w:type="continuationSeparator" w:id="0">
    <w:p w14:paraId="38B723DE" w14:textId="77777777" w:rsidR="006978DC" w:rsidRDefault="006978DC">
      <w:r>
        <w:continuationSeparator/>
      </w:r>
    </w:p>
  </w:footnote>
  <w:footnote w:id="1">
    <w:p w14:paraId="30E59A21" w14:textId="77777777" w:rsidR="000B3F09" w:rsidRPr="008B6CE9" w:rsidRDefault="000B3F09" w:rsidP="008B6CE9">
      <w:pPr>
        <w:pStyle w:val="af3"/>
        <w:jc w:val="both"/>
        <w:rPr>
          <w:lang w:val="el-GR"/>
        </w:rPr>
      </w:pPr>
      <w:r>
        <w:rPr>
          <w:rStyle w:val="ab"/>
        </w:rPr>
        <w:footnoteRef/>
      </w:r>
      <w:r w:rsidRPr="008B6CE9">
        <w:rPr>
          <w:lang w:val="el-GR"/>
        </w:rPr>
        <w:t xml:space="preserve"> </w:t>
      </w:r>
      <w:r w:rsidRPr="00EE1C8A">
        <w:rPr>
          <w:lang w:val="el-GR"/>
        </w:rPr>
        <w:t>Σε περιπτώσεις όπου το Κριτήριο Κ7 δεν έχει εφαρμογή, δηλαδή σε περιπτώσεις όπου δεν υπάρχει αναερόβια διαδικασία, ο συντελεστής βαρύτητας του Κριτηρίου Κ7 προσαυξάνει τους Συντελεστές των Κριτηρίων Κ2 &amp; Κ6.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496"/>
      <w:gridCol w:w="4651"/>
      <w:gridCol w:w="2491"/>
    </w:tblGrid>
    <w:tr w:rsidR="000B3F09" w:rsidRPr="00693400" w14:paraId="25E0D5BD" w14:textId="77777777" w:rsidTr="008304C3">
      <w:trPr>
        <w:trHeight w:val="1298"/>
      </w:trPr>
      <w:tc>
        <w:tcPr>
          <w:tcW w:w="2518" w:type="dxa"/>
          <w:shd w:val="clear" w:color="auto" w:fill="auto"/>
        </w:tcPr>
        <w:p w14:paraId="7030CCE5" w14:textId="331A66DB" w:rsidR="000B3F09" w:rsidRPr="00693400" w:rsidRDefault="000B3F09" w:rsidP="008813A7">
          <w:pPr>
            <w:pStyle w:val="af2"/>
            <w:tabs>
              <w:tab w:val="right" w:pos="9500"/>
            </w:tabs>
            <w:rPr>
              <w:sz w:val="24"/>
            </w:rPr>
          </w:pPr>
          <w:r>
            <w:rPr>
              <w:noProof/>
              <w:sz w:val="24"/>
              <w:lang w:val="el-GR" w:eastAsia="el-GR" w:bidi="ar-SA"/>
            </w:rPr>
            <w:drawing>
              <wp:inline distT="0" distB="0" distL="0" distR="0" wp14:anchorId="0F61A40F" wp14:editId="0BFE3A97">
                <wp:extent cx="1076325" cy="1038225"/>
                <wp:effectExtent l="0" t="0" r="9525" b="9525"/>
                <wp:docPr id="2" name="Εικόνα 3" descr="EU_E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U_E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a:noFill/>
                        </a:ln>
                      </pic:spPr>
                    </pic:pic>
                  </a:graphicData>
                </a:graphic>
              </wp:inline>
            </w:drawing>
          </w:r>
        </w:p>
      </w:tc>
      <w:tc>
        <w:tcPr>
          <w:tcW w:w="4820" w:type="dxa"/>
          <w:shd w:val="clear" w:color="auto" w:fill="auto"/>
        </w:tcPr>
        <w:p w14:paraId="52894A13" w14:textId="3E74BF1F" w:rsidR="000B3F09" w:rsidRPr="008813A7" w:rsidRDefault="000B3F09" w:rsidP="001F2710">
          <w:pPr>
            <w:pStyle w:val="af2"/>
            <w:tabs>
              <w:tab w:val="right" w:pos="9500"/>
            </w:tabs>
            <w:ind w:left="34"/>
            <w:jc w:val="center"/>
            <w:rPr>
              <w:sz w:val="24"/>
              <w:lang w:val="el-GR"/>
            </w:rPr>
          </w:pPr>
        </w:p>
      </w:tc>
      <w:tc>
        <w:tcPr>
          <w:tcW w:w="2516" w:type="dxa"/>
          <w:shd w:val="clear" w:color="auto" w:fill="auto"/>
        </w:tcPr>
        <w:p w14:paraId="77EBA333" w14:textId="377DFC17" w:rsidR="000B3F09" w:rsidRPr="00693400" w:rsidRDefault="000B3F09" w:rsidP="008813A7">
          <w:pPr>
            <w:pStyle w:val="af2"/>
            <w:tabs>
              <w:tab w:val="right" w:pos="9500"/>
            </w:tabs>
            <w:rPr>
              <w:sz w:val="24"/>
            </w:rPr>
          </w:pPr>
          <w:r>
            <w:rPr>
              <w:noProof/>
              <w:sz w:val="24"/>
              <w:lang w:val="el-GR" w:eastAsia="el-GR" w:bidi="ar-SA"/>
            </w:rPr>
            <w:drawing>
              <wp:inline distT="0" distB="0" distL="0" distR="0" wp14:anchorId="2FDF9F0E" wp14:editId="6FFC2756">
                <wp:extent cx="1028700" cy="609600"/>
                <wp:effectExtent l="0" t="0" r="0" b="0"/>
                <wp:docPr id="3" name="Εικόνα 1" descr="Αποτέλεσμα εικόνας για λογοτυπα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λογοτυπα εσπα 2014-2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09600"/>
                        </a:xfrm>
                        <a:prstGeom prst="rect">
                          <a:avLst/>
                        </a:prstGeom>
                        <a:noFill/>
                        <a:ln>
                          <a:noFill/>
                        </a:ln>
                      </pic:spPr>
                    </pic:pic>
                  </a:graphicData>
                </a:graphic>
              </wp:inline>
            </w:drawing>
          </w:r>
        </w:p>
      </w:tc>
    </w:tr>
  </w:tbl>
  <w:p w14:paraId="3D747107" w14:textId="77777777" w:rsidR="000B3F09" w:rsidRDefault="000B3F0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1"/>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5228431A"/>
    <w:name w:val="WW8Num4"/>
    <w:lvl w:ilvl="0">
      <w:start w:val="16"/>
      <w:numFmt w:val="decimal"/>
      <w:lvlText w:val="%1"/>
      <w:lvlJc w:val="left"/>
      <w:pPr>
        <w:tabs>
          <w:tab w:val="num" w:pos="0"/>
        </w:tabs>
        <w:ind w:left="0" w:firstLine="0"/>
      </w:pPr>
      <w:rPr>
        <w:rFonts w:ascii="Arial" w:hAnsi="Arial" w:cs="Arial"/>
        <w:b/>
        <w:sz w:val="22"/>
        <w:szCs w:val="22"/>
      </w:rPr>
    </w:lvl>
    <w:lvl w:ilvl="1">
      <w:start w:val="2"/>
      <w:numFmt w:val="decimal"/>
      <w:lvlText w:val="%1.%2"/>
      <w:lvlJc w:val="left"/>
      <w:pPr>
        <w:tabs>
          <w:tab w:val="num" w:pos="0"/>
        </w:tabs>
        <w:ind w:left="0" w:firstLine="0"/>
      </w:pPr>
      <w:rPr>
        <w:rFonts w:ascii="Calibri" w:hAnsi="Calibri" w:cs="Arial" w:hint="default"/>
        <w:b/>
        <w:sz w:val="22"/>
        <w:szCs w:val="22"/>
        <w:lang w:val="el-GR"/>
      </w:rPr>
    </w:lvl>
    <w:lvl w:ilvl="2">
      <w:start w:val="1"/>
      <w:numFmt w:val="decimal"/>
      <w:lvlText w:val="%1.%2.%3"/>
      <w:lvlJc w:val="left"/>
      <w:pPr>
        <w:tabs>
          <w:tab w:val="num" w:pos="0"/>
        </w:tabs>
        <w:ind w:left="0" w:firstLine="0"/>
      </w:pPr>
      <w:rPr>
        <w:rFonts w:ascii="Arial" w:hAnsi="Arial" w:cs="Arial"/>
        <w:b/>
        <w:sz w:val="22"/>
        <w:szCs w:val="22"/>
      </w:rPr>
    </w:lvl>
    <w:lvl w:ilvl="3">
      <w:start w:val="1"/>
      <w:numFmt w:val="decimal"/>
      <w:lvlText w:val="%1.%2.%3.%4"/>
      <w:lvlJc w:val="left"/>
      <w:pPr>
        <w:tabs>
          <w:tab w:val="num" w:pos="0"/>
        </w:tabs>
        <w:ind w:left="0" w:firstLine="0"/>
      </w:pPr>
      <w:rPr>
        <w:rFonts w:ascii="Arial" w:hAnsi="Arial" w:cs="Arial"/>
        <w:b/>
        <w:sz w:val="22"/>
        <w:szCs w:val="22"/>
      </w:rPr>
    </w:lvl>
    <w:lvl w:ilvl="4">
      <w:start w:val="1"/>
      <w:numFmt w:val="decimal"/>
      <w:lvlText w:val="%1.%2.%3.%4.%5"/>
      <w:lvlJc w:val="left"/>
      <w:pPr>
        <w:tabs>
          <w:tab w:val="num" w:pos="0"/>
        </w:tabs>
        <w:ind w:left="0" w:firstLine="0"/>
      </w:pPr>
      <w:rPr>
        <w:rFonts w:ascii="Arial" w:hAnsi="Arial" w:cs="Arial"/>
        <w:b/>
        <w:sz w:val="22"/>
        <w:szCs w:val="22"/>
      </w:rPr>
    </w:lvl>
    <w:lvl w:ilvl="5">
      <w:start w:val="1"/>
      <w:numFmt w:val="decimal"/>
      <w:lvlText w:val="%1.%2.%3.%4.%5.%6"/>
      <w:lvlJc w:val="left"/>
      <w:pPr>
        <w:tabs>
          <w:tab w:val="num" w:pos="0"/>
        </w:tabs>
        <w:ind w:left="0" w:firstLine="0"/>
      </w:pPr>
      <w:rPr>
        <w:rFonts w:ascii="Arial" w:hAnsi="Arial" w:cs="Arial"/>
        <w:b/>
        <w:sz w:val="22"/>
        <w:szCs w:val="22"/>
      </w:rPr>
    </w:lvl>
    <w:lvl w:ilvl="6">
      <w:start w:val="1"/>
      <w:numFmt w:val="decimal"/>
      <w:lvlText w:val="%1.%2.%3.%4.%5.%6.%7"/>
      <w:lvlJc w:val="left"/>
      <w:pPr>
        <w:tabs>
          <w:tab w:val="num" w:pos="0"/>
        </w:tabs>
        <w:ind w:left="0" w:firstLine="0"/>
      </w:pPr>
      <w:rPr>
        <w:rFonts w:ascii="Arial" w:hAnsi="Arial" w:cs="Arial"/>
        <w:b/>
        <w:sz w:val="22"/>
        <w:szCs w:val="22"/>
      </w:rPr>
    </w:lvl>
    <w:lvl w:ilvl="7">
      <w:start w:val="1"/>
      <w:numFmt w:val="decimal"/>
      <w:lvlText w:val="%1.%2.%3.%4.%5.%6.%7.%8"/>
      <w:lvlJc w:val="left"/>
      <w:pPr>
        <w:tabs>
          <w:tab w:val="num" w:pos="0"/>
        </w:tabs>
        <w:ind w:left="0" w:firstLine="0"/>
      </w:pPr>
      <w:rPr>
        <w:rFonts w:ascii="Arial" w:hAnsi="Arial" w:cs="Arial"/>
        <w:b/>
        <w:sz w:val="22"/>
        <w:szCs w:val="22"/>
      </w:rPr>
    </w:lvl>
    <w:lvl w:ilvl="8">
      <w:start w:val="1"/>
      <w:numFmt w:val="decimal"/>
      <w:lvlText w:val="%1.%2.%3.%4.%5.%6.%7.%8.%9"/>
      <w:lvlJc w:val="left"/>
      <w:pPr>
        <w:tabs>
          <w:tab w:val="num" w:pos="0"/>
        </w:tabs>
        <w:ind w:left="0" w:firstLine="0"/>
      </w:pPr>
      <w:rPr>
        <w:rFonts w:ascii="Arial" w:hAnsi="Arial" w:cs="Arial"/>
        <w:b/>
        <w:sz w:val="22"/>
        <w:szCs w:val="22"/>
      </w:rPr>
    </w:lvl>
  </w:abstractNum>
  <w:abstractNum w:abstractNumId="4" w15:restartNumberingAfterBreak="0">
    <w:nsid w:val="00000005"/>
    <w:multiLevelType w:val="multilevel"/>
    <w:tmpl w:val="00000005"/>
    <w:name w:val="WW8Num5"/>
    <w:lvl w:ilvl="0">
      <w:start w:val="23"/>
      <w:numFmt w:val="decimal"/>
      <w:lvlText w:val="%1"/>
      <w:lvlJc w:val="left"/>
      <w:pPr>
        <w:tabs>
          <w:tab w:val="num" w:pos="0"/>
        </w:tabs>
        <w:ind w:left="450" w:hanging="450"/>
      </w:pPr>
      <w:rPr>
        <w:rFonts w:ascii="Cambria" w:hAnsi="Cambria" w:cs="Cambria"/>
        <w:b/>
        <w:sz w:val="22"/>
        <w:szCs w:val="22"/>
        <w:lang w:val="el-GR" w:eastAsia="el-GR"/>
      </w:rPr>
    </w:lvl>
    <w:lvl w:ilvl="1">
      <w:start w:val="3"/>
      <w:numFmt w:val="decimal"/>
      <w:lvlText w:val="%1.%2"/>
      <w:lvlJc w:val="left"/>
      <w:pPr>
        <w:tabs>
          <w:tab w:val="num" w:pos="0"/>
        </w:tabs>
        <w:ind w:left="450" w:hanging="450"/>
      </w:pPr>
      <w:rPr>
        <w:rFonts w:ascii="Cambria" w:hAnsi="Cambria" w:cs="Cambria"/>
        <w:b/>
        <w:sz w:val="22"/>
        <w:szCs w:val="22"/>
        <w:lang w:val="el-GR" w:eastAsia="el-GR"/>
      </w:rPr>
    </w:lvl>
    <w:lvl w:ilvl="2">
      <w:start w:val="1"/>
      <w:numFmt w:val="decimal"/>
      <w:lvlText w:val="%1.%2.%3"/>
      <w:lvlJc w:val="left"/>
      <w:pPr>
        <w:tabs>
          <w:tab w:val="num" w:pos="0"/>
        </w:tabs>
        <w:ind w:left="720" w:hanging="720"/>
      </w:pPr>
      <w:rPr>
        <w:rFonts w:ascii="Cambria" w:hAnsi="Cambria" w:cs="Cambria"/>
        <w:b/>
        <w:sz w:val="22"/>
        <w:szCs w:val="22"/>
        <w:lang w:val="el-GR" w:eastAsia="el-GR"/>
      </w:rPr>
    </w:lvl>
    <w:lvl w:ilvl="3">
      <w:start w:val="1"/>
      <w:numFmt w:val="decimal"/>
      <w:lvlText w:val="%1.%2.%3.%4"/>
      <w:lvlJc w:val="left"/>
      <w:pPr>
        <w:tabs>
          <w:tab w:val="num" w:pos="0"/>
        </w:tabs>
        <w:ind w:left="720" w:hanging="720"/>
      </w:pPr>
      <w:rPr>
        <w:rFonts w:ascii="Cambria" w:hAnsi="Cambria" w:cs="Cambria"/>
        <w:b/>
        <w:sz w:val="22"/>
        <w:szCs w:val="22"/>
        <w:lang w:val="el-GR" w:eastAsia="el-GR"/>
      </w:rPr>
    </w:lvl>
    <w:lvl w:ilvl="4">
      <w:start w:val="1"/>
      <w:numFmt w:val="decimal"/>
      <w:lvlText w:val="%1.%2.%3.%4.%5"/>
      <w:lvlJc w:val="left"/>
      <w:pPr>
        <w:tabs>
          <w:tab w:val="num" w:pos="0"/>
        </w:tabs>
        <w:ind w:left="1080" w:hanging="1080"/>
      </w:pPr>
      <w:rPr>
        <w:rFonts w:ascii="Cambria" w:hAnsi="Cambria" w:cs="Cambria"/>
        <w:b/>
        <w:sz w:val="22"/>
        <w:szCs w:val="22"/>
        <w:lang w:val="el-GR" w:eastAsia="el-GR"/>
      </w:rPr>
    </w:lvl>
    <w:lvl w:ilvl="5">
      <w:start w:val="1"/>
      <w:numFmt w:val="decimal"/>
      <w:lvlText w:val="%1.%2.%3.%4.%5.%6"/>
      <w:lvlJc w:val="left"/>
      <w:pPr>
        <w:tabs>
          <w:tab w:val="num" w:pos="0"/>
        </w:tabs>
        <w:ind w:left="1080" w:hanging="1080"/>
      </w:pPr>
      <w:rPr>
        <w:rFonts w:ascii="Cambria" w:hAnsi="Cambria" w:cs="Cambria"/>
        <w:b/>
        <w:sz w:val="22"/>
        <w:szCs w:val="22"/>
        <w:lang w:val="el-GR" w:eastAsia="el-GR"/>
      </w:rPr>
    </w:lvl>
    <w:lvl w:ilvl="6">
      <w:start w:val="1"/>
      <w:numFmt w:val="decimal"/>
      <w:lvlText w:val="%1.%2.%3.%4.%5.%6.%7"/>
      <w:lvlJc w:val="left"/>
      <w:pPr>
        <w:tabs>
          <w:tab w:val="num" w:pos="0"/>
        </w:tabs>
        <w:ind w:left="1440" w:hanging="1440"/>
      </w:pPr>
      <w:rPr>
        <w:rFonts w:ascii="Cambria" w:hAnsi="Cambria" w:cs="Cambria"/>
        <w:b/>
        <w:sz w:val="22"/>
        <w:szCs w:val="22"/>
        <w:lang w:val="el-GR" w:eastAsia="el-GR"/>
      </w:rPr>
    </w:lvl>
    <w:lvl w:ilvl="7">
      <w:start w:val="1"/>
      <w:numFmt w:val="decimal"/>
      <w:lvlText w:val="%1.%2.%3.%4.%5.%6.%7.%8"/>
      <w:lvlJc w:val="left"/>
      <w:pPr>
        <w:tabs>
          <w:tab w:val="num" w:pos="0"/>
        </w:tabs>
        <w:ind w:left="1800" w:hanging="1800"/>
      </w:pPr>
      <w:rPr>
        <w:rFonts w:ascii="Cambria" w:hAnsi="Cambria" w:cs="Cambria"/>
        <w:b/>
        <w:sz w:val="22"/>
        <w:szCs w:val="22"/>
        <w:lang w:val="el-GR" w:eastAsia="el-GR"/>
      </w:rPr>
    </w:lvl>
    <w:lvl w:ilvl="8">
      <w:start w:val="1"/>
      <w:numFmt w:val="decimal"/>
      <w:lvlText w:val="%1.%2.%3.%4.%5.%6.%7.%8.%9"/>
      <w:lvlJc w:val="left"/>
      <w:pPr>
        <w:tabs>
          <w:tab w:val="num" w:pos="0"/>
        </w:tabs>
        <w:ind w:left="1800" w:hanging="1800"/>
      </w:pPr>
      <w:rPr>
        <w:rFonts w:ascii="Cambria" w:hAnsi="Cambria" w:cs="Cambria"/>
        <w:b/>
        <w:sz w:val="22"/>
        <w:szCs w:val="22"/>
        <w:lang w:val="el-GR" w:eastAsia="el-GR"/>
      </w:rPr>
    </w:lvl>
  </w:abstractNum>
  <w:abstractNum w:abstractNumId="5" w15:restartNumberingAfterBreak="0">
    <w:nsid w:val="00000006"/>
    <w:multiLevelType w:val="multilevel"/>
    <w:tmpl w:val="4E9078E6"/>
    <w:name w:val="WW8Num6"/>
    <w:lvl w:ilvl="0">
      <w:start w:val="11"/>
      <w:numFmt w:val="decimal"/>
      <w:lvlText w:val="%1."/>
      <w:lvlJc w:val="left"/>
      <w:pPr>
        <w:tabs>
          <w:tab w:val="num" w:pos="0"/>
        </w:tabs>
        <w:ind w:left="0" w:firstLine="0"/>
      </w:pPr>
      <w:rPr>
        <w:rFonts w:ascii="Arial" w:hAnsi="Arial" w:cs="Arial"/>
        <w:b/>
        <w:sz w:val="20"/>
        <w:szCs w:val="22"/>
      </w:rPr>
    </w:lvl>
    <w:lvl w:ilvl="1">
      <w:start w:val="1"/>
      <w:numFmt w:val="decimal"/>
      <w:lvlText w:val="%1.%2."/>
      <w:lvlJc w:val="left"/>
      <w:pPr>
        <w:tabs>
          <w:tab w:val="num" w:pos="706"/>
        </w:tabs>
        <w:ind w:left="0" w:firstLine="0"/>
      </w:pPr>
      <w:rPr>
        <w:rFonts w:ascii="Calibri" w:hAnsi="Calibri" w:cs="Arial" w:hint="default"/>
        <w:b/>
        <w:sz w:val="20"/>
        <w:szCs w:val="22"/>
        <w:lang w:val="el-GR"/>
      </w:rPr>
    </w:lvl>
    <w:lvl w:ilvl="2">
      <w:start w:val="1"/>
      <w:numFmt w:val="decimal"/>
      <w:lvlText w:val="%1.%2.%3."/>
      <w:lvlJc w:val="left"/>
      <w:pPr>
        <w:tabs>
          <w:tab w:val="num" w:pos="0"/>
        </w:tabs>
        <w:ind w:left="0" w:firstLine="0"/>
      </w:pPr>
      <w:rPr>
        <w:rFonts w:ascii="Arial" w:hAnsi="Arial" w:cs="Arial"/>
        <w:b/>
        <w:sz w:val="20"/>
        <w:szCs w:val="22"/>
      </w:rPr>
    </w:lvl>
    <w:lvl w:ilvl="3">
      <w:start w:val="1"/>
      <w:numFmt w:val="decimal"/>
      <w:lvlText w:val="%1.%2.%3.%4."/>
      <w:lvlJc w:val="left"/>
      <w:pPr>
        <w:tabs>
          <w:tab w:val="num" w:pos="0"/>
        </w:tabs>
        <w:ind w:left="0" w:firstLine="0"/>
      </w:pPr>
      <w:rPr>
        <w:rFonts w:ascii="Arial" w:hAnsi="Arial" w:cs="Arial"/>
        <w:b/>
        <w:sz w:val="20"/>
        <w:szCs w:val="22"/>
      </w:rPr>
    </w:lvl>
    <w:lvl w:ilvl="4">
      <w:start w:val="1"/>
      <w:numFmt w:val="decimal"/>
      <w:lvlText w:val="%1.%2.%3.%4.%5."/>
      <w:lvlJc w:val="left"/>
      <w:pPr>
        <w:tabs>
          <w:tab w:val="num" w:pos="0"/>
        </w:tabs>
        <w:ind w:left="0" w:firstLine="0"/>
      </w:pPr>
      <w:rPr>
        <w:rFonts w:ascii="Arial" w:hAnsi="Arial" w:cs="Arial"/>
        <w:b/>
        <w:sz w:val="20"/>
        <w:szCs w:val="22"/>
      </w:rPr>
    </w:lvl>
    <w:lvl w:ilvl="5">
      <w:start w:val="1"/>
      <w:numFmt w:val="decimal"/>
      <w:lvlText w:val="%1.%2.%3.%4.%5.%6."/>
      <w:lvlJc w:val="left"/>
      <w:pPr>
        <w:tabs>
          <w:tab w:val="num" w:pos="0"/>
        </w:tabs>
        <w:ind w:left="0" w:firstLine="0"/>
      </w:pPr>
      <w:rPr>
        <w:rFonts w:ascii="Arial" w:hAnsi="Arial" w:cs="Arial"/>
        <w:b/>
        <w:sz w:val="20"/>
        <w:szCs w:val="22"/>
      </w:rPr>
    </w:lvl>
    <w:lvl w:ilvl="6">
      <w:start w:val="1"/>
      <w:numFmt w:val="decimal"/>
      <w:lvlText w:val="%1.%2.%3.%4.%5.%6.%7."/>
      <w:lvlJc w:val="left"/>
      <w:pPr>
        <w:tabs>
          <w:tab w:val="num" w:pos="0"/>
        </w:tabs>
        <w:ind w:left="0" w:firstLine="0"/>
      </w:pPr>
      <w:rPr>
        <w:rFonts w:ascii="Arial" w:hAnsi="Arial" w:cs="Arial"/>
        <w:b/>
        <w:sz w:val="20"/>
        <w:szCs w:val="22"/>
      </w:rPr>
    </w:lvl>
    <w:lvl w:ilvl="7">
      <w:start w:val="1"/>
      <w:numFmt w:val="decimal"/>
      <w:lvlText w:val="%1.%2.%3.%4.%5.%6.%7.%8."/>
      <w:lvlJc w:val="left"/>
      <w:pPr>
        <w:tabs>
          <w:tab w:val="num" w:pos="0"/>
        </w:tabs>
        <w:ind w:left="0" w:firstLine="0"/>
      </w:pPr>
      <w:rPr>
        <w:rFonts w:ascii="Arial" w:hAnsi="Arial" w:cs="Arial"/>
        <w:b/>
        <w:sz w:val="20"/>
        <w:szCs w:val="22"/>
      </w:rPr>
    </w:lvl>
    <w:lvl w:ilvl="8">
      <w:start w:val="1"/>
      <w:numFmt w:val="decimal"/>
      <w:lvlText w:val="%1.%2.%3.%4.%5.%6.%7.%8.%9."/>
      <w:lvlJc w:val="left"/>
      <w:pPr>
        <w:tabs>
          <w:tab w:val="num" w:pos="0"/>
        </w:tabs>
        <w:ind w:left="0" w:firstLine="0"/>
      </w:pPr>
      <w:rPr>
        <w:rFonts w:ascii="Arial" w:hAnsi="Arial" w:cs="Arial"/>
        <w:b/>
        <w:sz w:val="20"/>
        <w:szCs w:val="22"/>
      </w:r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Cambria" w:hAnsi="Cambria" w:cs="Cambria"/>
        <w:b/>
        <w:sz w:val="20"/>
        <w:szCs w:val="22"/>
        <w:lang w:val="en-US"/>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25"/>
      <w:numFmt w:val="decimal"/>
      <w:lvlText w:val="%1"/>
      <w:lvlJc w:val="left"/>
      <w:pPr>
        <w:tabs>
          <w:tab w:val="num" w:pos="0"/>
        </w:tabs>
        <w:ind w:left="0" w:firstLine="0"/>
      </w:pPr>
      <w:rPr>
        <w:rFonts w:ascii="Arial" w:hAnsi="Arial" w:cs="Symbol"/>
        <w:b/>
        <w:bCs/>
        <w:color w:val="000000"/>
        <w:sz w:val="20"/>
        <w:szCs w:val="20"/>
      </w:rPr>
    </w:lvl>
    <w:lvl w:ilvl="1">
      <w:start w:val="1"/>
      <w:numFmt w:val="decimal"/>
      <w:lvlText w:val="%1.%2"/>
      <w:lvlJc w:val="left"/>
      <w:pPr>
        <w:tabs>
          <w:tab w:val="num" w:pos="0"/>
        </w:tabs>
        <w:ind w:left="0" w:firstLine="0"/>
      </w:pPr>
      <w:rPr>
        <w:rFonts w:ascii="Cambria" w:eastAsia="Arial" w:hAnsi="Cambria" w:cs="Courier New"/>
        <w:b/>
        <w:sz w:val="22"/>
        <w:szCs w:val="22"/>
        <w:lang w:val="el-GR"/>
      </w:rPr>
    </w:lvl>
    <w:lvl w:ilvl="2">
      <w:start w:val="1"/>
      <w:numFmt w:val="decimal"/>
      <w:lvlText w:val="%1.%2.%3"/>
      <w:lvlJc w:val="left"/>
      <w:pPr>
        <w:tabs>
          <w:tab w:val="num" w:pos="0"/>
        </w:tabs>
        <w:ind w:left="0" w:firstLine="0"/>
      </w:pPr>
      <w:rPr>
        <w:rFonts w:ascii="Arial" w:hAnsi="Arial" w:cs="Symbol"/>
        <w:b/>
        <w:bCs/>
        <w:color w:val="000000"/>
        <w:sz w:val="20"/>
        <w:szCs w:val="20"/>
      </w:rPr>
    </w:lvl>
    <w:lvl w:ilvl="3">
      <w:start w:val="1"/>
      <w:numFmt w:val="decimal"/>
      <w:lvlText w:val="%1.%2.%3.%4"/>
      <w:lvlJc w:val="left"/>
      <w:pPr>
        <w:tabs>
          <w:tab w:val="num" w:pos="0"/>
        </w:tabs>
        <w:ind w:left="0" w:firstLine="0"/>
      </w:pPr>
      <w:rPr>
        <w:rFonts w:ascii="Arial" w:hAnsi="Arial" w:cs="Symbol"/>
        <w:b/>
        <w:bCs/>
        <w:color w:val="000000"/>
        <w:sz w:val="20"/>
        <w:szCs w:val="20"/>
      </w:rPr>
    </w:lvl>
    <w:lvl w:ilvl="4">
      <w:start w:val="1"/>
      <w:numFmt w:val="decimal"/>
      <w:lvlText w:val="%1.%2.%3.%4.%5"/>
      <w:lvlJc w:val="left"/>
      <w:pPr>
        <w:tabs>
          <w:tab w:val="num" w:pos="0"/>
        </w:tabs>
        <w:ind w:left="0" w:firstLine="0"/>
      </w:pPr>
      <w:rPr>
        <w:rFonts w:ascii="Arial" w:hAnsi="Arial" w:cs="Symbol"/>
        <w:b/>
        <w:bCs/>
        <w:color w:val="000000"/>
        <w:sz w:val="20"/>
        <w:szCs w:val="20"/>
      </w:rPr>
    </w:lvl>
    <w:lvl w:ilvl="5">
      <w:start w:val="1"/>
      <w:numFmt w:val="decimal"/>
      <w:lvlText w:val="%1.%2.%3.%4.%5.%6"/>
      <w:lvlJc w:val="left"/>
      <w:pPr>
        <w:tabs>
          <w:tab w:val="num" w:pos="0"/>
        </w:tabs>
        <w:ind w:left="0" w:firstLine="0"/>
      </w:pPr>
      <w:rPr>
        <w:rFonts w:ascii="Arial" w:hAnsi="Arial" w:cs="Symbol"/>
        <w:b/>
        <w:bCs/>
        <w:color w:val="000000"/>
        <w:sz w:val="20"/>
        <w:szCs w:val="20"/>
      </w:rPr>
    </w:lvl>
    <w:lvl w:ilvl="6">
      <w:start w:val="1"/>
      <w:numFmt w:val="decimal"/>
      <w:lvlText w:val="%1.%2.%3.%4.%5.%6.%7"/>
      <w:lvlJc w:val="left"/>
      <w:pPr>
        <w:tabs>
          <w:tab w:val="num" w:pos="0"/>
        </w:tabs>
        <w:ind w:left="0" w:firstLine="0"/>
      </w:pPr>
      <w:rPr>
        <w:rFonts w:ascii="Arial" w:hAnsi="Arial" w:cs="Symbol"/>
        <w:b/>
        <w:bCs/>
        <w:color w:val="000000"/>
        <w:sz w:val="20"/>
        <w:szCs w:val="20"/>
      </w:rPr>
    </w:lvl>
    <w:lvl w:ilvl="7">
      <w:start w:val="1"/>
      <w:numFmt w:val="decimal"/>
      <w:lvlText w:val="%1.%2.%3.%4.%5.%6.%7.%8"/>
      <w:lvlJc w:val="left"/>
      <w:pPr>
        <w:tabs>
          <w:tab w:val="num" w:pos="0"/>
        </w:tabs>
        <w:ind w:left="0" w:firstLine="0"/>
      </w:pPr>
      <w:rPr>
        <w:rFonts w:ascii="Arial" w:hAnsi="Arial" w:cs="Symbol"/>
        <w:b/>
        <w:bCs/>
        <w:color w:val="000000"/>
        <w:sz w:val="20"/>
        <w:szCs w:val="20"/>
      </w:rPr>
    </w:lvl>
    <w:lvl w:ilvl="8">
      <w:start w:val="1"/>
      <w:numFmt w:val="decimal"/>
      <w:lvlText w:val="%1.%2.%3.%4.%5.%6.%7.%8.%9"/>
      <w:lvlJc w:val="left"/>
      <w:pPr>
        <w:tabs>
          <w:tab w:val="num" w:pos="0"/>
        </w:tabs>
        <w:ind w:left="0" w:firstLine="0"/>
      </w:pPr>
      <w:rPr>
        <w:rFonts w:ascii="Arial" w:hAnsi="Arial" w:cs="Symbol"/>
        <w:b/>
        <w:bCs/>
        <w:color w:val="000000"/>
        <w:sz w:val="20"/>
        <w:szCs w:val="20"/>
      </w:rPr>
    </w:lvl>
  </w:abstractNum>
  <w:abstractNum w:abstractNumId="8"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ascii="Wingdings" w:hAnsi="Wingdings" w:cs="Wingdings"/>
        <w:b/>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9" w15:restartNumberingAfterBreak="0">
    <w:nsid w:val="0000000A"/>
    <w:multiLevelType w:val="multilevel"/>
    <w:tmpl w:val="0000000A"/>
    <w:name w:val="WW8Num10"/>
    <w:lvl w:ilvl="0">
      <w:start w:val="1"/>
      <w:numFmt w:val="none"/>
      <w:suff w:val="nothing"/>
      <w:lvlText w:val=""/>
      <w:lvlJc w:val="left"/>
      <w:pPr>
        <w:tabs>
          <w:tab w:val="num" w:pos="0"/>
        </w:tabs>
        <w:ind w:left="0" w:firstLine="0"/>
      </w:pPr>
      <w:rPr>
        <w:rFonts w:ascii="Wingdings" w:hAnsi="Wingdings" w:cs="Wingdings"/>
        <w:b/>
        <w:spacing w:val="100"/>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rPr>
        <w:rFonts w:ascii="Cambria" w:hAnsi="Cambria" w:cs="Cambria"/>
        <w:sz w:val="22"/>
        <w:szCs w:val="22"/>
      </w:rPr>
    </w:lvl>
  </w:abstractNum>
  <w:abstractNum w:abstractNumId="10" w15:restartNumberingAfterBreak="0">
    <w:nsid w:val="0000000B"/>
    <w:multiLevelType w:val="multilevel"/>
    <w:tmpl w:val="0000000B"/>
    <w:name w:val="WW8Num11"/>
    <w:lvl w:ilvl="0">
      <w:start w:val="1"/>
      <w:numFmt w:val="none"/>
      <w:pStyle w:val="2"/>
      <w:suff w:val="nothing"/>
      <w:lvlText w:val=""/>
      <w:lvlJc w:val="left"/>
      <w:pPr>
        <w:tabs>
          <w:tab w:val="num" w:pos="0"/>
        </w:tabs>
        <w:ind w:left="0" w:firstLine="0"/>
      </w:pPr>
      <w:rPr>
        <w:rFonts w:ascii="Wingdings" w:hAnsi="Wingdings" w:cs="Wingdings"/>
        <w:b/>
        <w:spacing w:val="0"/>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1" w15:restartNumberingAfterBreak="0">
    <w:nsid w:val="0000000C"/>
    <w:multiLevelType w:val="multilevel"/>
    <w:tmpl w:val="9B5ED826"/>
    <w:name w:val="WW8Num12"/>
    <w:lvl w:ilvl="0">
      <w:start w:val="1"/>
      <w:numFmt w:val="decimal"/>
      <w:lvlText w:val="%1."/>
      <w:lvlJc w:val="left"/>
      <w:pPr>
        <w:tabs>
          <w:tab w:val="num" w:pos="0"/>
        </w:tabs>
        <w:ind w:left="0" w:firstLine="0"/>
      </w:pPr>
      <w:rPr>
        <w:rFonts w:ascii="Calibri" w:eastAsia="Cambria" w:hAnsi="Calibri" w:cs="Cambria" w:hint="default"/>
        <w:b/>
        <w:spacing w:val="0"/>
        <w:sz w:val="20"/>
        <w:szCs w:val="20"/>
        <w:lang w:val="el-GR"/>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0" w:firstLine="0"/>
      </w:pPr>
      <w:rPr>
        <w:rFonts w:ascii="Symbol" w:hAnsi="Symbol" w:cs="Symbol"/>
        <w:sz w:val="22"/>
        <w:szCs w:val="22"/>
        <w:lang w:val="el-GR"/>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1"/>
      <w:numFmt w:val="none"/>
      <w:pStyle w:val="8"/>
      <w:suff w:val="nothing"/>
      <w:lvlText w:val=""/>
      <w:lvlJc w:val="left"/>
      <w:pPr>
        <w:tabs>
          <w:tab w:val="num" w:pos="0"/>
        </w:tabs>
        <w:ind w:left="0" w:firstLine="0"/>
      </w:pPr>
      <w:rPr>
        <w:rFonts w:ascii="Cambria" w:hAnsi="Cambria" w:cs="Cambria"/>
        <w:sz w:val="18"/>
        <w:szCs w:val="18"/>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000000F"/>
    <w:multiLevelType w:val="multilevel"/>
    <w:tmpl w:val="0000000F"/>
    <w:name w:val="WW8Num15"/>
    <w:lvl w:ilvl="0">
      <w:start w:val="1"/>
      <w:numFmt w:val="decimal"/>
      <w:pStyle w:val="Footnote"/>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0"/>
    <w:multiLevelType w:val="multilevel"/>
    <w:tmpl w:val="00000010"/>
    <w:name w:val="WW8Num16"/>
    <w:lvl w:ilvl="0">
      <w:start w:val="1"/>
      <w:numFmt w:val="bullet"/>
      <w:pStyle w:val="a"/>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492"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2160" w:hanging="360"/>
      </w:pPr>
      <w:rPr>
        <w:rFonts w:ascii="Symbol" w:hAnsi="Symbol" w:cs="Symbol" w:hint="default"/>
        <w:color w:val="000000"/>
        <w:sz w:val="22"/>
        <w:szCs w:val="22"/>
        <w:lang w:val="el-GR" w:eastAsia="ar-SA"/>
      </w:rPr>
    </w:lvl>
  </w:abstractNum>
  <w:abstractNum w:abstractNumId="18" w15:restartNumberingAfterBreak="0">
    <w:nsid w:val="04BE0B3B"/>
    <w:multiLevelType w:val="hybridMultilevel"/>
    <w:tmpl w:val="0D220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222444A"/>
    <w:multiLevelType w:val="hybridMultilevel"/>
    <w:tmpl w:val="41560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3CA5570"/>
    <w:multiLevelType w:val="hybridMultilevel"/>
    <w:tmpl w:val="0FC2DA72"/>
    <w:lvl w:ilvl="0" w:tplc="73203016">
      <w:numFmt w:val="bullet"/>
      <w:lvlText w:val="-"/>
      <w:lvlJc w:val="left"/>
      <w:pPr>
        <w:ind w:left="720" w:hanging="360"/>
      </w:pPr>
      <w:rPr>
        <w:rFonts w:ascii="Calibri" w:eastAsia="Calibri"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198C51F7"/>
    <w:multiLevelType w:val="multilevel"/>
    <w:tmpl w:val="6840EF38"/>
    <w:lvl w:ilvl="0">
      <w:start w:val="1"/>
      <w:numFmt w:val="bullet"/>
      <w:lvlText w:val=""/>
      <w:lvlJc w:val="left"/>
      <w:pPr>
        <w:tabs>
          <w:tab w:val="num" w:pos="0"/>
        </w:tabs>
        <w:ind w:left="0" w:firstLine="0"/>
      </w:pPr>
      <w:rPr>
        <w:rFonts w:ascii="Symbol" w:hAnsi="Symbol" w:cs="Wingdings" w:hint="default"/>
        <w:b/>
        <w:spacing w:val="0"/>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22" w15:restartNumberingAfterBreak="0">
    <w:nsid w:val="1B525395"/>
    <w:multiLevelType w:val="hybridMultilevel"/>
    <w:tmpl w:val="839457E8"/>
    <w:lvl w:ilvl="0" w:tplc="04080001">
      <w:start w:val="1"/>
      <w:numFmt w:val="bullet"/>
      <w:lvlText w:val=""/>
      <w:lvlJc w:val="left"/>
      <w:pPr>
        <w:ind w:left="1250" w:hanging="360"/>
      </w:pPr>
      <w:rPr>
        <w:rFonts w:ascii="Symbol" w:hAnsi="Symbol" w:hint="default"/>
      </w:rPr>
    </w:lvl>
    <w:lvl w:ilvl="1" w:tplc="04080003" w:tentative="1">
      <w:start w:val="1"/>
      <w:numFmt w:val="bullet"/>
      <w:lvlText w:val="o"/>
      <w:lvlJc w:val="left"/>
      <w:pPr>
        <w:ind w:left="1970" w:hanging="360"/>
      </w:pPr>
      <w:rPr>
        <w:rFonts w:ascii="Courier New" w:hAnsi="Courier New" w:cs="Courier New" w:hint="default"/>
      </w:rPr>
    </w:lvl>
    <w:lvl w:ilvl="2" w:tplc="04080005" w:tentative="1">
      <w:start w:val="1"/>
      <w:numFmt w:val="bullet"/>
      <w:lvlText w:val=""/>
      <w:lvlJc w:val="left"/>
      <w:pPr>
        <w:ind w:left="2690" w:hanging="360"/>
      </w:pPr>
      <w:rPr>
        <w:rFonts w:ascii="Wingdings" w:hAnsi="Wingdings" w:hint="default"/>
      </w:rPr>
    </w:lvl>
    <w:lvl w:ilvl="3" w:tplc="04080001" w:tentative="1">
      <w:start w:val="1"/>
      <w:numFmt w:val="bullet"/>
      <w:lvlText w:val=""/>
      <w:lvlJc w:val="left"/>
      <w:pPr>
        <w:ind w:left="3410" w:hanging="360"/>
      </w:pPr>
      <w:rPr>
        <w:rFonts w:ascii="Symbol" w:hAnsi="Symbol" w:hint="default"/>
      </w:rPr>
    </w:lvl>
    <w:lvl w:ilvl="4" w:tplc="04080003" w:tentative="1">
      <w:start w:val="1"/>
      <w:numFmt w:val="bullet"/>
      <w:lvlText w:val="o"/>
      <w:lvlJc w:val="left"/>
      <w:pPr>
        <w:ind w:left="4130" w:hanging="360"/>
      </w:pPr>
      <w:rPr>
        <w:rFonts w:ascii="Courier New" w:hAnsi="Courier New" w:cs="Courier New" w:hint="default"/>
      </w:rPr>
    </w:lvl>
    <w:lvl w:ilvl="5" w:tplc="04080005" w:tentative="1">
      <w:start w:val="1"/>
      <w:numFmt w:val="bullet"/>
      <w:lvlText w:val=""/>
      <w:lvlJc w:val="left"/>
      <w:pPr>
        <w:ind w:left="4850" w:hanging="360"/>
      </w:pPr>
      <w:rPr>
        <w:rFonts w:ascii="Wingdings" w:hAnsi="Wingdings" w:hint="default"/>
      </w:rPr>
    </w:lvl>
    <w:lvl w:ilvl="6" w:tplc="04080001" w:tentative="1">
      <w:start w:val="1"/>
      <w:numFmt w:val="bullet"/>
      <w:lvlText w:val=""/>
      <w:lvlJc w:val="left"/>
      <w:pPr>
        <w:ind w:left="5570" w:hanging="360"/>
      </w:pPr>
      <w:rPr>
        <w:rFonts w:ascii="Symbol" w:hAnsi="Symbol" w:hint="default"/>
      </w:rPr>
    </w:lvl>
    <w:lvl w:ilvl="7" w:tplc="04080003" w:tentative="1">
      <w:start w:val="1"/>
      <w:numFmt w:val="bullet"/>
      <w:lvlText w:val="o"/>
      <w:lvlJc w:val="left"/>
      <w:pPr>
        <w:ind w:left="6290" w:hanging="360"/>
      </w:pPr>
      <w:rPr>
        <w:rFonts w:ascii="Courier New" w:hAnsi="Courier New" w:cs="Courier New" w:hint="default"/>
      </w:rPr>
    </w:lvl>
    <w:lvl w:ilvl="8" w:tplc="04080005" w:tentative="1">
      <w:start w:val="1"/>
      <w:numFmt w:val="bullet"/>
      <w:lvlText w:val=""/>
      <w:lvlJc w:val="left"/>
      <w:pPr>
        <w:ind w:left="7010" w:hanging="360"/>
      </w:pPr>
      <w:rPr>
        <w:rFonts w:ascii="Wingdings" w:hAnsi="Wingdings" w:hint="default"/>
      </w:rPr>
    </w:lvl>
  </w:abstractNum>
  <w:abstractNum w:abstractNumId="23" w15:restartNumberingAfterBreak="0">
    <w:nsid w:val="1E073045"/>
    <w:multiLevelType w:val="hybridMultilevel"/>
    <w:tmpl w:val="611022F6"/>
    <w:lvl w:ilvl="0" w:tplc="2804AF54">
      <w:start w:val="1"/>
      <w:numFmt w:val="bullet"/>
      <w:lvlText w:val=""/>
      <w:lvlJc w:val="left"/>
      <w:pPr>
        <w:ind w:left="1854" w:hanging="360"/>
      </w:pPr>
      <w:rPr>
        <w:rFonts w:ascii="Symbol" w:hAnsi="Symbol" w:hint="default"/>
      </w:rPr>
    </w:lvl>
    <w:lvl w:ilvl="1" w:tplc="04080003">
      <w:start w:val="1"/>
      <w:numFmt w:val="bullet"/>
      <w:lvlText w:val="o"/>
      <w:lvlJc w:val="left"/>
      <w:pPr>
        <w:ind w:left="2574" w:hanging="360"/>
      </w:pPr>
      <w:rPr>
        <w:rFonts w:ascii="Courier New" w:hAnsi="Courier New" w:cs="Courier New" w:hint="default"/>
      </w:rPr>
    </w:lvl>
    <w:lvl w:ilvl="2" w:tplc="04080005">
      <w:start w:val="1"/>
      <w:numFmt w:val="bullet"/>
      <w:lvlText w:val=""/>
      <w:lvlJc w:val="left"/>
      <w:pPr>
        <w:ind w:left="3294" w:hanging="360"/>
      </w:pPr>
      <w:rPr>
        <w:rFonts w:ascii="Wingdings" w:hAnsi="Wingdings" w:hint="default"/>
      </w:rPr>
    </w:lvl>
    <w:lvl w:ilvl="3" w:tplc="04080001">
      <w:start w:val="1"/>
      <w:numFmt w:val="bullet"/>
      <w:lvlText w:val=""/>
      <w:lvlJc w:val="left"/>
      <w:pPr>
        <w:ind w:left="4014" w:hanging="360"/>
      </w:pPr>
      <w:rPr>
        <w:rFonts w:ascii="Symbol" w:hAnsi="Symbol" w:hint="default"/>
      </w:rPr>
    </w:lvl>
    <w:lvl w:ilvl="4" w:tplc="04080003">
      <w:start w:val="1"/>
      <w:numFmt w:val="bullet"/>
      <w:lvlText w:val="o"/>
      <w:lvlJc w:val="left"/>
      <w:pPr>
        <w:ind w:left="4734" w:hanging="360"/>
      </w:pPr>
      <w:rPr>
        <w:rFonts w:ascii="Courier New" w:hAnsi="Courier New" w:cs="Courier New" w:hint="default"/>
      </w:rPr>
    </w:lvl>
    <w:lvl w:ilvl="5" w:tplc="04080005">
      <w:start w:val="1"/>
      <w:numFmt w:val="bullet"/>
      <w:lvlText w:val=""/>
      <w:lvlJc w:val="left"/>
      <w:pPr>
        <w:ind w:left="5454" w:hanging="360"/>
      </w:pPr>
      <w:rPr>
        <w:rFonts w:ascii="Wingdings" w:hAnsi="Wingdings" w:hint="default"/>
      </w:rPr>
    </w:lvl>
    <w:lvl w:ilvl="6" w:tplc="04080001">
      <w:start w:val="1"/>
      <w:numFmt w:val="bullet"/>
      <w:lvlText w:val=""/>
      <w:lvlJc w:val="left"/>
      <w:pPr>
        <w:ind w:left="6174" w:hanging="360"/>
      </w:pPr>
      <w:rPr>
        <w:rFonts w:ascii="Symbol" w:hAnsi="Symbol" w:hint="default"/>
      </w:rPr>
    </w:lvl>
    <w:lvl w:ilvl="7" w:tplc="04080003">
      <w:start w:val="1"/>
      <w:numFmt w:val="bullet"/>
      <w:lvlText w:val="o"/>
      <w:lvlJc w:val="left"/>
      <w:pPr>
        <w:ind w:left="6894" w:hanging="360"/>
      </w:pPr>
      <w:rPr>
        <w:rFonts w:ascii="Courier New" w:hAnsi="Courier New" w:cs="Courier New" w:hint="default"/>
      </w:rPr>
    </w:lvl>
    <w:lvl w:ilvl="8" w:tplc="04080005">
      <w:start w:val="1"/>
      <w:numFmt w:val="bullet"/>
      <w:lvlText w:val=""/>
      <w:lvlJc w:val="left"/>
      <w:pPr>
        <w:ind w:left="7614" w:hanging="360"/>
      </w:pPr>
      <w:rPr>
        <w:rFonts w:ascii="Wingdings" w:hAnsi="Wingdings" w:hint="default"/>
      </w:rPr>
    </w:lvl>
  </w:abstractNum>
  <w:abstractNum w:abstractNumId="24" w15:restartNumberingAfterBreak="0">
    <w:nsid w:val="29427145"/>
    <w:multiLevelType w:val="hybridMultilevel"/>
    <w:tmpl w:val="49DAA2B8"/>
    <w:lvl w:ilvl="0" w:tplc="C2AAADB0">
      <w:numFmt w:val="bullet"/>
      <w:lvlText w:val="-"/>
      <w:lvlJc w:val="left"/>
      <w:pPr>
        <w:ind w:left="1146" w:hanging="360"/>
      </w:pPr>
      <w:rPr>
        <w:rFonts w:ascii="Calibri" w:eastAsia="Andale Sans UI" w:hAnsi="Calibri" w:cs="Cambria"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5" w15:restartNumberingAfterBreak="0">
    <w:nsid w:val="2DC814FE"/>
    <w:multiLevelType w:val="hybridMultilevel"/>
    <w:tmpl w:val="039E0B1C"/>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6" w15:restartNumberingAfterBreak="0">
    <w:nsid w:val="30155A9E"/>
    <w:multiLevelType w:val="hybridMultilevel"/>
    <w:tmpl w:val="66F06C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429B6C7E"/>
    <w:multiLevelType w:val="hybridMultilevel"/>
    <w:tmpl w:val="BB8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3512A"/>
    <w:multiLevelType w:val="hybridMultilevel"/>
    <w:tmpl w:val="1B026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CA3D7A"/>
    <w:multiLevelType w:val="hybridMultilevel"/>
    <w:tmpl w:val="3E8873D2"/>
    <w:lvl w:ilvl="0" w:tplc="04080001">
      <w:start w:val="1"/>
      <w:numFmt w:val="bullet"/>
      <w:lvlText w:val=""/>
      <w:lvlJc w:val="left"/>
      <w:pPr>
        <w:ind w:left="798" w:hanging="360"/>
      </w:pPr>
      <w:rPr>
        <w:rFonts w:ascii="Symbol" w:hAnsi="Symbol" w:hint="default"/>
      </w:rPr>
    </w:lvl>
    <w:lvl w:ilvl="1" w:tplc="04080003" w:tentative="1">
      <w:start w:val="1"/>
      <w:numFmt w:val="bullet"/>
      <w:lvlText w:val="o"/>
      <w:lvlJc w:val="left"/>
      <w:pPr>
        <w:ind w:left="1518" w:hanging="360"/>
      </w:pPr>
      <w:rPr>
        <w:rFonts w:ascii="Courier New" w:hAnsi="Courier New" w:cs="Courier New" w:hint="default"/>
      </w:rPr>
    </w:lvl>
    <w:lvl w:ilvl="2" w:tplc="04080005" w:tentative="1">
      <w:start w:val="1"/>
      <w:numFmt w:val="bullet"/>
      <w:lvlText w:val=""/>
      <w:lvlJc w:val="left"/>
      <w:pPr>
        <w:ind w:left="2238" w:hanging="360"/>
      </w:pPr>
      <w:rPr>
        <w:rFonts w:ascii="Wingdings" w:hAnsi="Wingdings" w:hint="default"/>
      </w:rPr>
    </w:lvl>
    <w:lvl w:ilvl="3" w:tplc="04080001" w:tentative="1">
      <w:start w:val="1"/>
      <w:numFmt w:val="bullet"/>
      <w:lvlText w:val=""/>
      <w:lvlJc w:val="left"/>
      <w:pPr>
        <w:ind w:left="2958" w:hanging="360"/>
      </w:pPr>
      <w:rPr>
        <w:rFonts w:ascii="Symbol" w:hAnsi="Symbol" w:hint="default"/>
      </w:rPr>
    </w:lvl>
    <w:lvl w:ilvl="4" w:tplc="04080003" w:tentative="1">
      <w:start w:val="1"/>
      <w:numFmt w:val="bullet"/>
      <w:lvlText w:val="o"/>
      <w:lvlJc w:val="left"/>
      <w:pPr>
        <w:ind w:left="3678" w:hanging="360"/>
      </w:pPr>
      <w:rPr>
        <w:rFonts w:ascii="Courier New" w:hAnsi="Courier New" w:cs="Courier New" w:hint="default"/>
      </w:rPr>
    </w:lvl>
    <w:lvl w:ilvl="5" w:tplc="04080005" w:tentative="1">
      <w:start w:val="1"/>
      <w:numFmt w:val="bullet"/>
      <w:lvlText w:val=""/>
      <w:lvlJc w:val="left"/>
      <w:pPr>
        <w:ind w:left="4398" w:hanging="360"/>
      </w:pPr>
      <w:rPr>
        <w:rFonts w:ascii="Wingdings" w:hAnsi="Wingdings" w:hint="default"/>
      </w:rPr>
    </w:lvl>
    <w:lvl w:ilvl="6" w:tplc="04080001" w:tentative="1">
      <w:start w:val="1"/>
      <w:numFmt w:val="bullet"/>
      <w:lvlText w:val=""/>
      <w:lvlJc w:val="left"/>
      <w:pPr>
        <w:ind w:left="5118" w:hanging="360"/>
      </w:pPr>
      <w:rPr>
        <w:rFonts w:ascii="Symbol" w:hAnsi="Symbol" w:hint="default"/>
      </w:rPr>
    </w:lvl>
    <w:lvl w:ilvl="7" w:tplc="04080003" w:tentative="1">
      <w:start w:val="1"/>
      <w:numFmt w:val="bullet"/>
      <w:lvlText w:val="o"/>
      <w:lvlJc w:val="left"/>
      <w:pPr>
        <w:ind w:left="5838" w:hanging="360"/>
      </w:pPr>
      <w:rPr>
        <w:rFonts w:ascii="Courier New" w:hAnsi="Courier New" w:cs="Courier New" w:hint="default"/>
      </w:rPr>
    </w:lvl>
    <w:lvl w:ilvl="8" w:tplc="04080005" w:tentative="1">
      <w:start w:val="1"/>
      <w:numFmt w:val="bullet"/>
      <w:lvlText w:val=""/>
      <w:lvlJc w:val="left"/>
      <w:pPr>
        <w:ind w:left="6558" w:hanging="360"/>
      </w:pPr>
      <w:rPr>
        <w:rFonts w:ascii="Wingdings" w:hAnsi="Wingdings" w:hint="default"/>
      </w:rPr>
    </w:lvl>
  </w:abstractNum>
  <w:abstractNum w:abstractNumId="30" w15:restartNumberingAfterBreak="0">
    <w:nsid w:val="5F092461"/>
    <w:multiLevelType w:val="hybridMultilevel"/>
    <w:tmpl w:val="C3FE8760"/>
    <w:lvl w:ilvl="0" w:tplc="C2AAADB0">
      <w:numFmt w:val="bullet"/>
      <w:lvlText w:val="-"/>
      <w:lvlJc w:val="left"/>
      <w:pPr>
        <w:ind w:left="720" w:hanging="360"/>
      </w:pPr>
      <w:rPr>
        <w:rFonts w:ascii="Calibri" w:eastAsia="Andale Sans UI" w:hAnsi="Calibri"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4781134"/>
    <w:multiLevelType w:val="hybridMultilevel"/>
    <w:tmpl w:val="350C979C"/>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32" w15:restartNumberingAfterBreak="0">
    <w:nsid w:val="73F1313F"/>
    <w:multiLevelType w:val="hybridMultilevel"/>
    <w:tmpl w:val="D68EB88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3" w15:restartNumberingAfterBreak="0">
    <w:nsid w:val="76782442"/>
    <w:multiLevelType w:val="hybridMultilevel"/>
    <w:tmpl w:val="4D984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EB2981"/>
    <w:multiLevelType w:val="hybridMultilevel"/>
    <w:tmpl w:val="E7C8A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5"/>
  </w:num>
  <w:num w:numId="20">
    <w:abstractNumId w:val="15"/>
  </w:num>
  <w:num w:numId="21">
    <w:abstractNumId w:val="15"/>
  </w:num>
  <w:num w:numId="22">
    <w:abstractNumId w:val="19"/>
  </w:num>
  <w:num w:numId="23">
    <w:abstractNumId w:val="18"/>
  </w:num>
  <w:num w:numId="24">
    <w:abstractNumId w:val="34"/>
  </w:num>
  <w:num w:numId="25">
    <w:abstractNumId w:val="30"/>
  </w:num>
  <w:num w:numId="26">
    <w:abstractNumId w:val="24"/>
  </w:num>
  <w:num w:numId="27">
    <w:abstractNumId w:val="26"/>
  </w:num>
  <w:num w:numId="28">
    <w:abstractNumId w:val="23"/>
  </w:num>
  <w:num w:numId="29">
    <w:abstractNumId w:val="31"/>
  </w:num>
  <w:num w:numId="30">
    <w:abstractNumId w:val="32"/>
  </w:num>
  <w:num w:numId="31">
    <w:abstractNumId w:val="25"/>
  </w:num>
  <w:num w:numId="32">
    <w:abstractNumId w:val="28"/>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2"/>
  </w:num>
  <w:num w:numId="36">
    <w:abstractNumId w:val="21"/>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e-DE"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4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71"/>
    <w:rsid w:val="00002473"/>
    <w:rsid w:val="000062EF"/>
    <w:rsid w:val="00014D09"/>
    <w:rsid w:val="00014E6A"/>
    <w:rsid w:val="00016211"/>
    <w:rsid w:val="00016D0A"/>
    <w:rsid w:val="000202AE"/>
    <w:rsid w:val="00022262"/>
    <w:rsid w:val="00022CFD"/>
    <w:rsid w:val="0002523D"/>
    <w:rsid w:val="00025CE2"/>
    <w:rsid w:val="000268FD"/>
    <w:rsid w:val="0002745D"/>
    <w:rsid w:val="0003731C"/>
    <w:rsid w:val="0004113E"/>
    <w:rsid w:val="00050C05"/>
    <w:rsid w:val="00057ED3"/>
    <w:rsid w:val="00060BF7"/>
    <w:rsid w:val="000632D9"/>
    <w:rsid w:val="00067CAF"/>
    <w:rsid w:val="00071794"/>
    <w:rsid w:val="000744CC"/>
    <w:rsid w:val="00080710"/>
    <w:rsid w:val="0008243F"/>
    <w:rsid w:val="00090190"/>
    <w:rsid w:val="00093313"/>
    <w:rsid w:val="000952ED"/>
    <w:rsid w:val="000957A2"/>
    <w:rsid w:val="000A0FA8"/>
    <w:rsid w:val="000A212F"/>
    <w:rsid w:val="000A5911"/>
    <w:rsid w:val="000A6F3F"/>
    <w:rsid w:val="000B0034"/>
    <w:rsid w:val="000B0557"/>
    <w:rsid w:val="000B3F09"/>
    <w:rsid w:val="000D1515"/>
    <w:rsid w:val="000D2802"/>
    <w:rsid w:val="000E2794"/>
    <w:rsid w:val="000E4860"/>
    <w:rsid w:val="000E51EE"/>
    <w:rsid w:val="000E562A"/>
    <w:rsid w:val="000E77A9"/>
    <w:rsid w:val="000F20C9"/>
    <w:rsid w:val="001079D1"/>
    <w:rsid w:val="00110B11"/>
    <w:rsid w:val="00110EB3"/>
    <w:rsid w:val="00113A06"/>
    <w:rsid w:val="001177ED"/>
    <w:rsid w:val="0011790E"/>
    <w:rsid w:val="001266D4"/>
    <w:rsid w:val="0013094C"/>
    <w:rsid w:val="00132FFF"/>
    <w:rsid w:val="001330EB"/>
    <w:rsid w:val="001376F4"/>
    <w:rsid w:val="00146FFF"/>
    <w:rsid w:val="0015091C"/>
    <w:rsid w:val="00156804"/>
    <w:rsid w:val="00180F44"/>
    <w:rsid w:val="001821FA"/>
    <w:rsid w:val="00184DB1"/>
    <w:rsid w:val="00185C80"/>
    <w:rsid w:val="00194B10"/>
    <w:rsid w:val="001968CA"/>
    <w:rsid w:val="00196D2F"/>
    <w:rsid w:val="001A097B"/>
    <w:rsid w:val="001A2FC9"/>
    <w:rsid w:val="001B0E9F"/>
    <w:rsid w:val="001B552D"/>
    <w:rsid w:val="001B6056"/>
    <w:rsid w:val="001C074A"/>
    <w:rsid w:val="001C45A2"/>
    <w:rsid w:val="001C5C39"/>
    <w:rsid w:val="001C619E"/>
    <w:rsid w:val="001D0713"/>
    <w:rsid w:val="001D5874"/>
    <w:rsid w:val="001E197A"/>
    <w:rsid w:val="001E3378"/>
    <w:rsid w:val="001E5D28"/>
    <w:rsid w:val="001F2710"/>
    <w:rsid w:val="001F3341"/>
    <w:rsid w:val="00201149"/>
    <w:rsid w:val="0021730F"/>
    <w:rsid w:val="0022567D"/>
    <w:rsid w:val="00236290"/>
    <w:rsid w:val="00237F05"/>
    <w:rsid w:val="002417CB"/>
    <w:rsid w:val="00242258"/>
    <w:rsid w:val="00243213"/>
    <w:rsid w:val="00252002"/>
    <w:rsid w:val="00254D4B"/>
    <w:rsid w:val="00270C80"/>
    <w:rsid w:val="002768A5"/>
    <w:rsid w:val="002864A5"/>
    <w:rsid w:val="0028661A"/>
    <w:rsid w:val="002904B4"/>
    <w:rsid w:val="00291EA6"/>
    <w:rsid w:val="002932E5"/>
    <w:rsid w:val="002972AD"/>
    <w:rsid w:val="002A5873"/>
    <w:rsid w:val="002A5B09"/>
    <w:rsid w:val="002A6FA6"/>
    <w:rsid w:val="002B2743"/>
    <w:rsid w:val="002B68AB"/>
    <w:rsid w:val="002B73ED"/>
    <w:rsid w:val="002C0258"/>
    <w:rsid w:val="002C356A"/>
    <w:rsid w:val="002C4305"/>
    <w:rsid w:val="002D446F"/>
    <w:rsid w:val="002D6242"/>
    <w:rsid w:val="002E6646"/>
    <w:rsid w:val="002F6380"/>
    <w:rsid w:val="00302017"/>
    <w:rsid w:val="00302468"/>
    <w:rsid w:val="00303772"/>
    <w:rsid w:val="00307357"/>
    <w:rsid w:val="00311C2F"/>
    <w:rsid w:val="00312CD0"/>
    <w:rsid w:val="003134C1"/>
    <w:rsid w:val="003136B0"/>
    <w:rsid w:val="00313A60"/>
    <w:rsid w:val="00320A5B"/>
    <w:rsid w:val="00321E5E"/>
    <w:rsid w:val="00326A19"/>
    <w:rsid w:val="00347E95"/>
    <w:rsid w:val="00362ABA"/>
    <w:rsid w:val="00362B2E"/>
    <w:rsid w:val="0037077F"/>
    <w:rsid w:val="00382023"/>
    <w:rsid w:val="003833DD"/>
    <w:rsid w:val="003840B4"/>
    <w:rsid w:val="00385072"/>
    <w:rsid w:val="00390548"/>
    <w:rsid w:val="003963C8"/>
    <w:rsid w:val="003A09C2"/>
    <w:rsid w:val="003A1518"/>
    <w:rsid w:val="003A5CE7"/>
    <w:rsid w:val="003A7AC3"/>
    <w:rsid w:val="003B1019"/>
    <w:rsid w:val="003B229B"/>
    <w:rsid w:val="003C0368"/>
    <w:rsid w:val="003C039A"/>
    <w:rsid w:val="003C49F1"/>
    <w:rsid w:val="003C60CD"/>
    <w:rsid w:val="003C6A7F"/>
    <w:rsid w:val="003E1CA7"/>
    <w:rsid w:val="003E24B3"/>
    <w:rsid w:val="003E5852"/>
    <w:rsid w:val="003E5DAC"/>
    <w:rsid w:val="003F2CAA"/>
    <w:rsid w:val="003F4946"/>
    <w:rsid w:val="003F7264"/>
    <w:rsid w:val="004007EC"/>
    <w:rsid w:val="0040596B"/>
    <w:rsid w:val="004123D2"/>
    <w:rsid w:val="00414B2E"/>
    <w:rsid w:val="00414D07"/>
    <w:rsid w:val="004170C1"/>
    <w:rsid w:val="00421678"/>
    <w:rsid w:val="00423151"/>
    <w:rsid w:val="0042605E"/>
    <w:rsid w:val="00427705"/>
    <w:rsid w:val="00434DAE"/>
    <w:rsid w:val="004406AA"/>
    <w:rsid w:val="00441D5B"/>
    <w:rsid w:val="00443CC3"/>
    <w:rsid w:val="004476D3"/>
    <w:rsid w:val="004510FC"/>
    <w:rsid w:val="00455B6F"/>
    <w:rsid w:val="00456D9E"/>
    <w:rsid w:val="00461255"/>
    <w:rsid w:val="00464328"/>
    <w:rsid w:val="00465075"/>
    <w:rsid w:val="00467AC0"/>
    <w:rsid w:val="00467EA1"/>
    <w:rsid w:val="00474026"/>
    <w:rsid w:val="004744F4"/>
    <w:rsid w:val="00474DC4"/>
    <w:rsid w:val="004806D1"/>
    <w:rsid w:val="00481263"/>
    <w:rsid w:val="004918CC"/>
    <w:rsid w:val="004A083B"/>
    <w:rsid w:val="004A3764"/>
    <w:rsid w:val="004A6E0B"/>
    <w:rsid w:val="004A7675"/>
    <w:rsid w:val="004B3FA3"/>
    <w:rsid w:val="004B6D6B"/>
    <w:rsid w:val="004C1117"/>
    <w:rsid w:val="004C527D"/>
    <w:rsid w:val="004C537B"/>
    <w:rsid w:val="004D452E"/>
    <w:rsid w:val="004D4DD6"/>
    <w:rsid w:val="004D6382"/>
    <w:rsid w:val="004D6ECD"/>
    <w:rsid w:val="004F0345"/>
    <w:rsid w:val="004F0A18"/>
    <w:rsid w:val="004F4151"/>
    <w:rsid w:val="004F5816"/>
    <w:rsid w:val="004F7305"/>
    <w:rsid w:val="0050102B"/>
    <w:rsid w:val="00503F32"/>
    <w:rsid w:val="005070F8"/>
    <w:rsid w:val="005071B7"/>
    <w:rsid w:val="005110F4"/>
    <w:rsid w:val="00511C7C"/>
    <w:rsid w:val="00517459"/>
    <w:rsid w:val="00520AC8"/>
    <w:rsid w:val="005261C5"/>
    <w:rsid w:val="005362C0"/>
    <w:rsid w:val="00537313"/>
    <w:rsid w:val="00540085"/>
    <w:rsid w:val="00540093"/>
    <w:rsid w:val="005409BA"/>
    <w:rsid w:val="005475E1"/>
    <w:rsid w:val="00551EE0"/>
    <w:rsid w:val="00555E70"/>
    <w:rsid w:val="00561988"/>
    <w:rsid w:val="00561A40"/>
    <w:rsid w:val="0056321B"/>
    <w:rsid w:val="00563300"/>
    <w:rsid w:val="0056539C"/>
    <w:rsid w:val="0057096D"/>
    <w:rsid w:val="00575787"/>
    <w:rsid w:val="00577989"/>
    <w:rsid w:val="00580542"/>
    <w:rsid w:val="00580711"/>
    <w:rsid w:val="0058568E"/>
    <w:rsid w:val="00585BF4"/>
    <w:rsid w:val="00590427"/>
    <w:rsid w:val="005947E9"/>
    <w:rsid w:val="00595D32"/>
    <w:rsid w:val="00596486"/>
    <w:rsid w:val="005A370B"/>
    <w:rsid w:val="005A37EC"/>
    <w:rsid w:val="005B052A"/>
    <w:rsid w:val="005B0646"/>
    <w:rsid w:val="005B724C"/>
    <w:rsid w:val="005C69DD"/>
    <w:rsid w:val="005D51BB"/>
    <w:rsid w:val="005E0B36"/>
    <w:rsid w:val="005E3671"/>
    <w:rsid w:val="005E4A86"/>
    <w:rsid w:val="005E6CCA"/>
    <w:rsid w:val="005F14BA"/>
    <w:rsid w:val="005F5B01"/>
    <w:rsid w:val="005F5DA8"/>
    <w:rsid w:val="005F5DD8"/>
    <w:rsid w:val="005F65DE"/>
    <w:rsid w:val="006003E6"/>
    <w:rsid w:val="006025D5"/>
    <w:rsid w:val="00602D50"/>
    <w:rsid w:val="00604A4E"/>
    <w:rsid w:val="00614022"/>
    <w:rsid w:val="00614095"/>
    <w:rsid w:val="006144AC"/>
    <w:rsid w:val="00626D71"/>
    <w:rsid w:val="0063047C"/>
    <w:rsid w:val="00632A96"/>
    <w:rsid w:val="00633DC8"/>
    <w:rsid w:val="00636CB9"/>
    <w:rsid w:val="00637C69"/>
    <w:rsid w:val="00652ED7"/>
    <w:rsid w:val="00655663"/>
    <w:rsid w:val="00660E75"/>
    <w:rsid w:val="00661CD4"/>
    <w:rsid w:val="00663C6D"/>
    <w:rsid w:val="006719E1"/>
    <w:rsid w:val="00673901"/>
    <w:rsid w:val="00676B4A"/>
    <w:rsid w:val="006904AD"/>
    <w:rsid w:val="006938AB"/>
    <w:rsid w:val="00694517"/>
    <w:rsid w:val="00694BFA"/>
    <w:rsid w:val="00694EDC"/>
    <w:rsid w:val="00697009"/>
    <w:rsid w:val="006978DC"/>
    <w:rsid w:val="006A0FE8"/>
    <w:rsid w:val="006A2C57"/>
    <w:rsid w:val="006A3500"/>
    <w:rsid w:val="006A3B7E"/>
    <w:rsid w:val="006A52FF"/>
    <w:rsid w:val="006B1005"/>
    <w:rsid w:val="006B16B5"/>
    <w:rsid w:val="006B45DB"/>
    <w:rsid w:val="006B4C98"/>
    <w:rsid w:val="006C05E2"/>
    <w:rsid w:val="006C6BAE"/>
    <w:rsid w:val="006E1E77"/>
    <w:rsid w:val="006E3430"/>
    <w:rsid w:val="006E6B69"/>
    <w:rsid w:val="006F0196"/>
    <w:rsid w:val="006F18FF"/>
    <w:rsid w:val="006F4C1F"/>
    <w:rsid w:val="006F4EBF"/>
    <w:rsid w:val="007011DE"/>
    <w:rsid w:val="00702FF4"/>
    <w:rsid w:val="0070744E"/>
    <w:rsid w:val="007119C1"/>
    <w:rsid w:val="0071546A"/>
    <w:rsid w:val="00723242"/>
    <w:rsid w:val="007329DA"/>
    <w:rsid w:val="00740FD6"/>
    <w:rsid w:val="007411A9"/>
    <w:rsid w:val="00746549"/>
    <w:rsid w:val="00751E19"/>
    <w:rsid w:val="00752A13"/>
    <w:rsid w:val="00752EA9"/>
    <w:rsid w:val="00755021"/>
    <w:rsid w:val="00763529"/>
    <w:rsid w:val="00765BBE"/>
    <w:rsid w:val="007716B6"/>
    <w:rsid w:val="007716B9"/>
    <w:rsid w:val="007846CA"/>
    <w:rsid w:val="00785126"/>
    <w:rsid w:val="00786CE6"/>
    <w:rsid w:val="0079180A"/>
    <w:rsid w:val="00796EB9"/>
    <w:rsid w:val="007A10CF"/>
    <w:rsid w:val="007A2A2E"/>
    <w:rsid w:val="007A3D1E"/>
    <w:rsid w:val="007A491C"/>
    <w:rsid w:val="007B121F"/>
    <w:rsid w:val="007B2C23"/>
    <w:rsid w:val="007C606F"/>
    <w:rsid w:val="007C6C49"/>
    <w:rsid w:val="007D269A"/>
    <w:rsid w:val="007E2F2F"/>
    <w:rsid w:val="007E2FB8"/>
    <w:rsid w:val="007F24C0"/>
    <w:rsid w:val="007F67F1"/>
    <w:rsid w:val="00805198"/>
    <w:rsid w:val="00810736"/>
    <w:rsid w:val="0081392B"/>
    <w:rsid w:val="008142CC"/>
    <w:rsid w:val="0082233A"/>
    <w:rsid w:val="00826419"/>
    <w:rsid w:val="008304C3"/>
    <w:rsid w:val="008346DC"/>
    <w:rsid w:val="0084176D"/>
    <w:rsid w:val="00847996"/>
    <w:rsid w:val="00851D4E"/>
    <w:rsid w:val="008536C1"/>
    <w:rsid w:val="0085683D"/>
    <w:rsid w:val="00864409"/>
    <w:rsid w:val="00880287"/>
    <w:rsid w:val="0088053E"/>
    <w:rsid w:val="0088091E"/>
    <w:rsid w:val="00880B20"/>
    <w:rsid w:val="008813A7"/>
    <w:rsid w:val="008819DE"/>
    <w:rsid w:val="008840EE"/>
    <w:rsid w:val="00884C11"/>
    <w:rsid w:val="0088633C"/>
    <w:rsid w:val="00887970"/>
    <w:rsid w:val="00891721"/>
    <w:rsid w:val="00892B31"/>
    <w:rsid w:val="0089613E"/>
    <w:rsid w:val="008A1C2B"/>
    <w:rsid w:val="008A793A"/>
    <w:rsid w:val="008B6CE9"/>
    <w:rsid w:val="008C57AF"/>
    <w:rsid w:val="008C611E"/>
    <w:rsid w:val="008D33C3"/>
    <w:rsid w:val="008E0847"/>
    <w:rsid w:val="008E6F09"/>
    <w:rsid w:val="008F1DBA"/>
    <w:rsid w:val="009021DC"/>
    <w:rsid w:val="00905BDD"/>
    <w:rsid w:val="00905F0F"/>
    <w:rsid w:val="00905F76"/>
    <w:rsid w:val="00906132"/>
    <w:rsid w:val="00907ABA"/>
    <w:rsid w:val="009126C3"/>
    <w:rsid w:val="00913DB4"/>
    <w:rsid w:val="00922384"/>
    <w:rsid w:val="00922474"/>
    <w:rsid w:val="00923259"/>
    <w:rsid w:val="00927E6C"/>
    <w:rsid w:val="00940489"/>
    <w:rsid w:val="00940853"/>
    <w:rsid w:val="009431FA"/>
    <w:rsid w:val="00952B42"/>
    <w:rsid w:val="00954681"/>
    <w:rsid w:val="0095581F"/>
    <w:rsid w:val="009570D1"/>
    <w:rsid w:val="00963A55"/>
    <w:rsid w:val="00971C4D"/>
    <w:rsid w:val="00976A6D"/>
    <w:rsid w:val="00981001"/>
    <w:rsid w:val="00986B6D"/>
    <w:rsid w:val="00992187"/>
    <w:rsid w:val="009B4A58"/>
    <w:rsid w:val="009C22D2"/>
    <w:rsid w:val="009C5253"/>
    <w:rsid w:val="009C6531"/>
    <w:rsid w:val="009C7A81"/>
    <w:rsid w:val="009D3B37"/>
    <w:rsid w:val="009D53AA"/>
    <w:rsid w:val="009D6D67"/>
    <w:rsid w:val="009F2727"/>
    <w:rsid w:val="009F2933"/>
    <w:rsid w:val="009F7D68"/>
    <w:rsid w:val="00A1128F"/>
    <w:rsid w:val="00A11488"/>
    <w:rsid w:val="00A166D7"/>
    <w:rsid w:val="00A21F0E"/>
    <w:rsid w:val="00A25FE1"/>
    <w:rsid w:val="00A265A9"/>
    <w:rsid w:val="00A2697F"/>
    <w:rsid w:val="00A406F2"/>
    <w:rsid w:val="00A40863"/>
    <w:rsid w:val="00A4115F"/>
    <w:rsid w:val="00A41B0C"/>
    <w:rsid w:val="00A50008"/>
    <w:rsid w:val="00A50EAA"/>
    <w:rsid w:val="00A51FB2"/>
    <w:rsid w:val="00A65339"/>
    <w:rsid w:val="00A659B2"/>
    <w:rsid w:val="00A66FA3"/>
    <w:rsid w:val="00A70F9E"/>
    <w:rsid w:val="00A80272"/>
    <w:rsid w:val="00A81C09"/>
    <w:rsid w:val="00A83930"/>
    <w:rsid w:val="00A8486B"/>
    <w:rsid w:val="00A84C07"/>
    <w:rsid w:val="00A855CC"/>
    <w:rsid w:val="00A92BEC"/>
    <w:rsid w:val="00A972D7"/>
    <w:rsid w:val="00AA17F7"/>
    <w:rsid w:val="00AA1AB5"/>
    <w:rsid w:val="00AA31A4"/>
    <w:rsid w:val="00AA6043"/>
    <w:rsid w:val="00AA60B5"/>
    <w:rsid w:val="00AA6F2E"/>
    <w:rsid w:val="00AB2B32"/>
    <w:rsid w:val="00AB4C50"/>
    <w:rsid w:val="00AB66C6"/>
    <w:rsid w:val="00AC0575"/>
    <w:rsid w:val="00AC211C"/>
    <w:rsid w:val="00AC32A3"/>
    <w:rsid w:val="00AC6ABF"/>
    <w:rsid w:val="00AC7AFB"/>
    <w:rsid w:val="00AD7CE9"/>
    <w:rsid w:val="00AE242B"/>
    <w:rsid w:val="00AF7CDE"/>
    <w:rsid w:val="00B04121"/>
    <w:rsid w:val="00B04417"/>
    <w:rsid w:val="00B0451F"/>
    <w:rsid w:val="00B11922"/>
    <w:rsid w:val="00B1540E"/>
    <w:rsid w:val="00B20BBB"/>
    <w:rsid w:val="00B237A3"/>
    <w:rsid w:val="00B26E7E"/>
    <w:rsid w:val="00B343D4"/>
    <w:rsid w:val="00B34C47"/>
    <w:rsid w:val="00B35C8A"/>
    <w:rsid w:val="00B369F1"/>
    <w:rsid w:val="00B42494"/>
    <w:rsid w:val="00B464D1"/>
    <w:rsid w:val="00B468DF"/>
    <w:rsid w:val="00B52013"/>
    <w:rsid w:val="00B52020"/>
    <w:rsid w:val="00B54751"/>
    <w:rsid w:val="00B575E2"/>
    <w:rsid w:val="00B604C7"/>
    <w:rsid w:val="00B61B65"/>
    <w:rsid w:val="00B62242"/>
    <w:rsid w:val="00B6447A"/>
    <w:rsid w:val="00B72CF9"/>
    <w:rsid w:val="00B74817"/>
    <w:rsid w:val="00B751F6"/>
    <w:rsid w:val="00B778B3"/>
    <w:rsid w:val="00B80AFE"/>
    <w:rsid w:val="00B80CF8"/>
    <w:rsid w:val="00B84C55"/>
    <w:rsid w:val="00B850D6"/>
    <w:rsid w:val="00B90D79"/>
    <w:rsid w:val="00B91B52"/>
    <w:rsid w:val="00B91EC3"/>
    <w:rsid w:val="00B92FBA"/>
    <w:rsid w:val="00B95D07"/>
    <w:rsid w:val="00BA0D18"/>
    <w:rsid w:val="00BA1CFC"/>
    <w:rsid w:val="00BA6B40"/>
    <w:rsid w:val="00BB416C"/>
    <w:rsid w:val="00BB496E"/>
    <w:rsid w:val="00BC0A1F"/>
    <w:rsid w:val="00BC1B1E"/>
    <w:rsid w:val="00BC269F"/>
    <w:rsid w:val="00BC2E37"/>
    <w:rsid w:val="00BC591E"/>
    <w:rsid w:val="00BD2BFE"/>
    <w:rsid w:val="00BD4F85"/>
    <w:rsid w:val="00BD7840"/>
    <w:rsid w:val="00BE1EE7"/>
    <w:rsid w:val="00BE2377"/>
    <w:rsid w:val="00BE3955"/>
    <w:rsid w:val="00BE40FA"/>
    <w:rsid w:val="00BF3CB3"/>
    <w:rsid w:val="00BF56F2"/>
    <w:rsid w:val="00C02B61"/>
    <w:rsid w:val="00C07096"/>
    <w:rsid w:val="00C107C5"/>
    <w:rsid w:val="00C12F49"/>
    <w:rsid w:val="00C15B85"/>
    <w:rsid w:val="00C20219"/>
    <w:rsid w:val="00C2280E"/>
    <w:rsid w:val="00C26AE7"/>
    <w:rsid w:val="00C32DC9"/>
    <w:rsid w:val="00C350A3"/>
    <w:rsid w:val="00C404BB"/>
    <w:rsid w:val="00C40726"/>
    <w:rsid w:val="00C41349"/>
    <w:rsid w:val="00C44339"/>
    <w:rsid w:val="00C552A8"/>
    <w:rsid w:val="00C627ED"/>
    <w:rsid w:val="00C66C34"/>
    <w:rsid w:val="00C71F3A"/>
    <w:rsid w:val="00C84570"/>
    <w:rsid w:val="00C85F5E"/>
    <w:rsid w:val="00C8675D"/>
    <w:rsid w:val="00C90A34"/>
    <w:rsid w:val="00C90EFF"/>
    <w:rsid w:val="00C919F7"/>
    <w:rsid w:val="00CA04BA"/>
    <w:rsid w:val="00CA2D0E"/>
    <w:rsid w:val="00CA6F89"/>
    <w:rsid w:val="00CA7490"/>
    <w:rsid w:val="00CB20BD"/>
    <w:rsid w:val="00CC51C4"/>
    <w:rsid w:val="00CC5A89"/>
    <w:rsid w:val="00CC6A1D"/>
    <w:rsid w:val="00CD0A54"/>
    <w:rsid w:val="00CD78C0"/>
    <w:rsid w:val="00CE5CA5"/>
    <w:rsid w:val="00CE7B8C"/>
    <w:rsid w:val="00CF17D9"/>
    <w:rsid w:val="00CF1B12"/>
    <w:rsid w:val="00CF2F9F"/>
    <w:rsid w:val="00CF3372"/>
    <w:rsid w:val="00CF6B80"/>
    <w:rsid w:val="00D202D4"/>
    <w:rsid w:val="00D2145A"/>
    <w:rsid w:val="00D239CA"/>
    <w:rsid w:val="00D27E49"/>
    <w:rsid w:val="00D31412"/>
    <w:rsid w:val="00D31A69"/>
    <w:rsid w:val="00D32D35"/>
    <w:rsid w:val="00D361E9"/>
    <w:rsid w:val="00D423C5"/>
    <w:rsid w:val="00D439E7"/>
    <w:rsid w:val="00D44189"/>
    <w:rsid w:val="00D4551E"/>
    <w:rsid w:val="00D45558"/>
    <w:rsid w:val="00D55E01"/>
    <w:rsid w:val="00D63D2B"/>
    <w:rsid w:val="00D71154"/>
    <w:rsid w:val="00D72E72"/>
    <w:rsid w:val="00D764F6"/>
    <w:rsid w:val="00D775B0"/>
    <w:rsid w:val="00D83CDD"/>
    <w:rsid w:val="00D8671A"/>
    <w:rsid w:val="00D965EC"/>
    <w:rsid w:val="00D96D18"/>
    <w:rsid w:val="00D96DB8"/>
    <w:rsid w:val="00DA23DB"/>
    <w:rsid w:val="00DA6083"/>
    <w:rsid w:val="00DA638E"/>
    <w:rsid w:val="00DB261A"/>
    <w:rsid w:val="00DB4A97"/>
    <w:rsid w:val="00DC1061"/>
    <w:rsid w:val="00DD0DE2"/>
    <w:rsid w:val="00DD2E97"/>
    <w:rsid w:val="00DD3BCF"/>
    <w:rsid w:val="00DD43C4"/>
    <w:rsid w:val="00DD5CE9"/>
    <w:rsid w:val="00DD5D55"/>
    <w:rsid w:val="00DE1D6D"/>
    <w:rsid w:val="00DE3563"/>
    <w:rsid w:val="00DE38F3"/>
    <w:rsid w:val="00DE3BEE"/>
    <w:rsid w:val="00DE5908"/>
    <w:rsid w:val="00E01C14"/>
    <w:rsid w:val="00E02B7E"/>
    <w:rsid w:val="00E05784"/>
    <w:rsid w:val="00E0637B"/>
    <w:rsid w:val="00E12393"/>
    <w:rsid w:val="00E157F5"/>
    <w:rsid w:val="00E177AE"/>
    <w:rsid w:val="00E206CC"/>
    <w:rsid w:val="00E218BE"/>
    <w:rsid w:val="00E275AA"/>
    <w:rsid w:val="00E61DA9"/>
    <w:rsid w:val="00E6434B"/>
    <w:rsid w:val="00E65876"/>
    <w:rsid w:val="00E67B18"/>
    <w:rsid w:val="00E7343A"/>
    <w:rsid w:val="00E73769"/>
    <w:rsid w:val="00E757E5"/>
    <w:rsid w:val="00E7643D"/>
    <w:rsid w:val="00E77A07"/>
    <w:rsid w:val="00E77BED"/>
    <w:rsid w:val="00E85C17"/>
    <w:rsid w:val="00E87372"/>
    <w:rsid w:val="00E92870"/>
    <w:rsid w:val="00E975E3"/>
    <w:rsid w:val="00EA11B5"/>
    <w:rsid w:val="00EA324B"/>
    <w:rsid w:val="00EA4594"/>
    <w:rsid w:val="00EA58C0"/>
    <w:rsid w:val="00EB0D6C"/>
    <w:rsid w:val="00EB1634"/>
    <w:rsid w:val="00EB5294"/>
    <w:rsid w:val="00EB71F1"/>
    <w:rsid w:val="00EC1EB9"/>
    <w:rsid w:val="00EC2257"/>
    <w:rsid w:val="00EC6288"/>
    <w:rsid w:val="00EC7A97"/>
    <w:rsid w:val="00EC7CCE"/>
    <w:rsid w:val="00ED18E7"/>
    <w:rsid w:val="00ED6F11"/>
    <w:rsid w:val="00ED6F9C"/>
    <w:rsid w:val="00EE0A4A"/>
    <w:rsid w:val="00EE11C6"/>
    <w:rsid w:val="00EE1C8A"/>
    <w:rsid w:val="00EE2B6F"/>
    <w:rsid w:val="00EE432C"/>
    <w:rsid w:val="00EE48DD"/>
    <w:rsid w:val="00EF1A85"/>
    <w:rsid w:val="00EF28FC"/>
    <w:rsid w:val="00F024D8"/>
    <w:rsid w:val="00F02CE4"/>
    <w:rsid w:val="00F03F05"/>
    <w:rsid w:val="00F068DA"/>
    <w:rsid w:val="00F0772A"/>
    <w:rsid w:val="00F167D8"/>
    <w:rsid w:val="00F23491"/>
    <w:rsid w:val="00F24289"/>
    <w:rsid w:val="00F2585F"/>
    <w:rsid w:val="00F30480"/>
    <w:rsid w:val="00F314C4"/>
    <w:rsid w:val="00F3554E"/>
    <w:rsid w:val="00F370A7"/>
    <w:rsid w:val="00F377BE"/>
    <w:rsid w:val="00F42464"/>
    <w:rsid w:val="00F4341D"/>
    <w:rsid w:val="00F44E27"/>
    <w:rsid w:val="00F45788"/>
    <w:rsid w:val="00F60347"/>
    <w:rsid w:val="00F708BF"/>
    <w:rsid w:val="00F75491"/>
    <w:rsid w:val="00F75D08"/>
    <w:rsid w:val="00F77A41"/>
    <w:rsid w:val="00FB2210"/>
    <w:rsid w:val="00FB375F"/>
    <w:rsid w:val="00FC01D3"/>
    <w:rsid w:val="00FC1F1F"/>
    <w:rsid w:val="00FD5BD1"/>
    <w:rsid w:val="00FD6710"/>
    <w:rsid w:val="00FE30D6"/>
    <w:rsid w:val="00FE54AD"/>
    <w:rsid w:val="00FE5741"/>
    <w:rsid w:val="00FF2280"/>
    <w:rsid w:val="00FF409B"/>
    <w:rsid w:val="00FF6843"/>
    <w:rsid w:val="00FF6850"/>
    <w:rsid w:val="00FF79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44FB76"/>
  <w15:docId w15:val="{1EB5C626-9E75-47EC-8813-5511A557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5CE2"/>
    <w:pPr>
      <w:widowControl w:val="0"/>
      <w:suppressAutoHyphens/>
      <w:textAlignment w:val="baseline"/>
    </w:pPr>
    <w:rPr>
      <w:rFonts w:eastAsia="Andale Sans UI" w:cs="Tahoma"/>
      <w:kern w:val="1"/>
      <w:sz w:val="24"/>
      <w:szCs w:val="24"/>
      <w:lang w:val="en-US" w:eastAsia="zh-CN" w:bidi="en-US"/>
    </w:rPr>
  </w:style>
  <w:style w:type="paragraph" w:styleId="1">
    <w:name w:val="heading 1"/>
    <w:basedOn w:val="Standard"/>
    <w:next w:val="Standard"/>
    <w:qFormat/>
    <w:rsid w:val="00025CE2"/>
    <w:pPr>
      <w:keepNext/>
      <w:numPr>
        <w:numId w:val="3"/>
      </w:numPr>
      <w:tabs>
        <w:tab w:val="left" w:pos="1134"/>
      </w:tabs>
      <w:outlineLvl w:val="0"/>
    </w:pPr>
    <w:rPr>
      <w:rFonts w:ascii="Arial" w:hAnsi="Arial" w:cs="Arial"/>
      <w:b/>
      <w:iCs/>
    </w:rPr>
  </w:style>
  <w:style w:type="paragraph" w:styleId="2">
    <w:name w:val="heading 2"/>
    <w:basedOn w:val="Standard"/>
    <w:next w:val="Standard"/>
    <w:qFormat/>
    <w:rsid w:val="00025CE2"/>
    <w:pPr>
      <w:keepNext/>
      <w:numPr>
        <w:numId w:val="11"/>
      </w:numPr>
      <w:outlineLvl w:val="1"/>
    </w:pPr>
    <w:rPr>
      <w:rFonts w:ascii="Arial" w:hAnsi="Arial" w:cs="Arial"/>
      <w:b/>
    </w:rPr>
  </w:style>
  <w:style w:type="paragraph" w:styleId="3">
    <w:name w:val="heading 3"/>
    <w:basedOn w:val="Standard"/>
    <w:next w:val="Standard"/>
    <w:qFormat/>
    <w:rsid w:val="00025CE2"/>
    <w:pPr>
      <w:keepNext/>
      <w:numPr>
        <w:ilvl w:val="2"/>
        <w:numId w:val="2"/>
      </w:numPr>
      <w:ind w:left="431" w:firstLine="0"/>
      <w:jc w:val="both"/>
      <w:outlineLvl w:val="2"/>
    </w:pPr>
    <w:rPr>
      <w:rFonts w:ascii="Calibri" w:hAnsi="Calibri" w:cs="Arial"/>
      <w:b/>
    </w:rPr>
  </w:style>
  <w:style w:type="paragraph" w:styleId="6">
    <w:name w:val="heading 6"/>
    <w:basedOn w:val="Standard"/>
    <w:next w:val="Standard"/>
    <w:qFormat/>
    <w:rsid w:val="00025CE2"/>
    <w:pPr>
      <w:keepNext/>
      <w:numPr>
        <w:ilvl w:val="5"/>
        <w:numId w:val="2"/>
      </w:numPr>
      <w:jc w:val="center"/>
      <w:outlineLvl w:val="5"/>
    </w:pPr>
    <w:rPr>
      <w:b/>
      <w:sz w:val="22"/>
    </w:rPr>
  </w:style>
  <w:style w:type="paragraph" w:styleId="7">
    <w:name w:val="heading 7"/>
    <w:basedOn w:val="a0"/>
    <w:next w:val="a0"/>
    <w:qFormat/>
    <w:rsid w:val="00025CE2"/>
    <w:pPr>
      <w:keepNext/>
      <w:keepLines/>
      <w:numPr>
        <w:ilvl w:val="6"/>
        <w:numId w:val="2"/>
      </w:numPr>
      <w:spacing w:before="200"/>
      <w:outlineLvl w:val="6"/>
    </w:pPr>
    <w:rPr>
      <w:rFonts w:ascii="Cambria" w:eastAsia="Times New Roman" w:hAnsi="Cambria" w:cs="Times New Roman"/>
      <w:i/>
      <w:iCs/>
      <w:color w:val="404040"/>
    </w:rPr>
  </w:style>
  <w:style w:type="paragraph" w:styleId="8">
    <w:name w:val="heading 8"/>
    <w:basedOn w:val="Standard"/>
    <w:next w:val="Standard"/>
    <w:qFormat/>
    <w:rsid w:val="00025CE2"/>
    <w:pPr>
      <w:keepNext/>
      <w:numPr>
        <w:numId w:val="14"/>
      </w:numPr>
      <w:jc w:val="center"/>
      <w:outlineLvl w:val="7"/>
    </w:pPr>
    <w:rPr>
      <w:rFonts w:ascii="Arial" w:hAnsi="Arial" w:cs="Arial"/>
      <w:b/>
      <w:bCs/>
    </w:rPr>
  </w:style>
  <w:style w:type="paragraph" w:styleId="9">
    <w:name w:val="heading 9"/>
    <w:basedOn w:val="Standard"/>
    <w:next w:val="Standard"/>
    <w:qFormat/>
    <w:rsid w:val="00025CE2"/>
    <w:pPr>
      <w:keepNext/>
      <w:numPr>
        <w:ilvl w:val="8"/>
        <w:numId w:val="2"/>
      </w:numPr>
      <w:jc w:val="center"/>
      <w:outlineLvl w:val="8"/>
    </w:pPr>
    <w:rPr>
      <w:rFonts w:ascii="Arial" w:hAnsi="Arial" w:cs="Arial"/>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5CE2"/>
  </w:style>
  <w:style w:type="character" w:customStyle="1" w:styleId="WW8Num1z1">
    <w:name w:val="WW8Num1z1"/>
    <w:rsid w:val="00025CE2"/>
  </w:style>
  <w:style w:type="character" w:customStyle="1" w:styleId="WW8Num1z2">
    <w:name w:val="WW8Num1z2"/>
    <w:rsid w:val="00025CE2"/>
  </w:style>
  <w:style w:type="character" w:customStyle="1" w:styleId="WW8Num1z3">
    <w:name w:val="WW8Num1z3"/>
    <w:rsid w:val="00025CE2"/>
  </w:style>
  <w:style w:type="character" w:customStyle="1" w:styleId="WW8Num1z4">
    <w:name w:val="WW8Num1z4"/>
    <w:rsid w:val="00025CE2"/>
  </w:style>
  <w:style w:type="character" w:customStyle="1" w:styleId="WW8Num1z5">
    <w:name w:val="WW8Num1z5"/>
    <w:rsid w:val="00025CE2"/>
  </w:style>
  <w:style w:type="character" w:customStyle="1" w:styleId="WW8Num1z6">
    <w:name w:val="WW8Num1z6"/>
    <w:rsid w:val="00025CE2"/>
  </w:style>
  <w:style w:type="character" w:customStyle="1" w:styleId="WW8Num1z7">
    <w:name w:val="WW8Num1z7"/>
    <w:rsid w:val="00025CE2"/>
  </w:style>
  <w:style w:type="character" w:customStyle="1" w:styleId="WW8Num1z8">
    <w:name w:val="WW8Num1z8"/>
    <w:rsid w:val="00025CE2"/>
  </w:style>
  <w:style w:type="character" w:customStyle="1" w:styleId="WW8Num2z0">
    <w:name w:val="WW8Num2z0"/>
    <w:rsid w:val="00025CE2"/>
  </w:style>
  <w:style w:type="character" w:customStyle="1" w:styleId="WW8Num2z1">
    <w:name w:val="WW8Num2z1"/>
    <w:rsid w:val="00025CE2"/>
  </w:style>
  <w:style w:type="character" w:customStyle="1" w:styleId="WW8Num2z2">
    <w:name w:val="WW8Num2z2"/>
    <w:rsid w:val="00025CE2"/>
  </w:style>
  <w:style w:type="character" w:customStyle="1" w:styleId="WW8Num2z3">
    <w:name w:val="WW8Num2z3"/>
    <w:rsid w:val="00025CE2"/>
  </w:style>
  <w:style w:type="character" w:customStyle="1" w:styleId="WW8Num2z4">
    <w:name w:val="WW8Num2z4"/>
    <w:rsid w:val="00025CE2"/>
  </w:style>
  <w:style w:type="character" w:customStyle="1" w:styleId="WW8Num2z5">
    <w:name w:val="WW8Num2z5"/>
    <w:rsid w:val="00025CE2"/>
  </w:style>
  <w:style w:type="character" w:customStyle="1" w:styleId="WW8Num2z6">
    <w:name w:val="WW8Num2z6"/>
    <w:rsid w:val="00025CE2"/>
  </w:style>
  <w:style w:type="character" w:customStyle="1" w:styleId="WW8Num2z7">
    <w:name w:val="WW8Num2z7"/>
    <w:rsid w:val="00025CE2"/>
  </w:style>
  <w:style w:type="character" w:customStyle="1" w:styleId="WW8Num2z8">
    <w:name w:val="WW8Num2z8"/>
    <w:rsid w:val="00025CE2"/>
  </w:style>
  <w:style w:type="character" w:customStyle="1" w:styleId="WW8Num3z0">
    <w:name w:val="WW8Num3z0"/>
    <w:rsid w:val="00025CE2"/>
    <w:rPr>
      <w:rFonts w:ascii="Wingdings" w:hAnsi="Wingdings" w:cs="Wingdings"/>
      <w:b/>
      <w:sz w:val="22"/>
      <w:szCs w:val="22"/>
    </w:rPr>
  </w:style>
  <w:style w:type="character" w:customStyle="1" w:styleId="WW8Num3z1">
    <w:name w:val="WW8Num3z1"/>
    <w:rsid w:val="00025CE2"/>
  </w:style>
  <w:style w:type="character" w:customStyle="1" w:styleId="WW8Num3z2">
    <w:name w:val="WW8Num3z2"/>
    <w:rsid w:val="00025CE2"/>
  </w:style>
  <w:style w:type="character" w:customStyle="1" w:styleId="WW8Num3z3">
    <w:name w:val="WW8Num3z3"/>
    <w:rsid w:val="00025CE2"/>
  </w:style>
  <w:style w:type="character" w:customStyle="1" w:styleId="WW8Num3z4">
    <w:name w:val="WW8Num3z4"/>
    <w:rsid w:val="00025CE2"/>
  </w:style>
  <w:style w:type="character" w:customStyle="1" w:styleId="WW8Num3z5">
    <w:name w:val="WW8Num3z5"/>
    <w:rsid w:val="00025CE2"/>
  </w:style>
  <w:style w:type="character" w:customStyle="1" w:styleId="WW8Num3z6">
    <w:name w:val="WW8Num3z6"/>
    <w:rsid w:val="00025CE2"/>
  </w:style>
  <w:style w:type="character" w:customStyle="1" w:styleId="WW8Num3z7">
    <w:name w:val="WW8Num3z7"/>
    <w:rsid w:val="00025CE2"/>
  </w:style>
  <w:style w:type="character" w:customStyle="1" w:styleId="WW8Num3z8">
    <w:name w:val="WW8Num3z8"/>
    <w:rsid w:val="00025CE2"/>
  </w:style>
  <w:style w:type="character" w:customStyle="1" w:styleId="WW8Num4z0">
    <w:name w:val="WW8Num4z0"/>
    <w:rsid w:val="00025CE2"/>
    <w:rPr>
      <w:rFonts w:ascii="Arial" w:hAnsi="Arial" w:cs="Arial"/>
      <w:b/>
      <w:sz w:val="22"/>
      <w:szCs w:val="22"/>
    </w:rPr>
  </w:style>
  <w:style w:type="character" w:customStyle="1" w:styleId="WW8Num4z1">
    <w:name w:val="WW8Num4z1"/>
    <w:rsid w:val="00025CE2"/>
    <w:rPr>
      <w:rFonts w:ascii="Cambria" w:hAnsi="Cambria" w:cs="Arial"/>
      <w:b/>
      <w:sz w:val="22"/>
      <w:szCs w:val="22"/>
      <w:lang w:val="el-GR"/>
    </w:rPr>
  </w:style>
  <w:style w:type="character" w:customStyle="1" w:styleId="WW8Num5z0">
    <w:name w:val="WW8Num5z0"/>
    <w:rsid w:val="00025CE2"/>
    <w:rPr>
      <w:rFonts w:ascii="Cambria" w:hAnsi="Cambria" w:cs="Cambria"/>
      <w:b/>
      <w:sz w:val="22"/>
      <w:szCs w:val="22"/>
      <w:lang w:val="el-GR" w:eastAsia="el-GR"/>
    </w:rPr>
  </w:style>
  <w:style w:type="character" w:customStyle="1" w:styleId="WW8Num6z0">
    <w:name w:val="WW8Num6z0"/>
    <w:rsid w:val="00025CE2"/>
    <w:rPr>
      <w:rFonts w:ascii="Arial" w:hAnsi="Arial" w:cs="Arial"/>
      <w:b/>
      <w:sz w:val="20"/>
      <w:szCs w:val="22"/>
    </w:rPr>
  </w:style>
  <w:style w:type="character" w:customStyle="1" w:styleId="WW8Num6z1">
    <w:name w:val="WW8Num6z1"/>
    <w:rsid w:val="00025CE2"/>
    <w:rPr>
      <w:rFonts w:ascii="Cambria" w:hAnsi="Cambria" w:cs="Arial"/>
      <w:b/>
      <w:sz w:val="20"/>
      <w:szCs w:val="22"/>
      <w:lang w:val="el-GR"/>
    </w:rPr>
  </w:style>
  <w:style w:type="character" w:customStyle="1" w:styleId="WW8Num7z0">
    <w:name w:val="WW8Num7z0"/>
    <w:rsid w:val="00025CE2"/>
  </w:style>
  <w:style w:type="character" w:customStyle="1" w:styleId="WW8Num7z1">
    <w:name w:val="WW8Num7z1"/>
    <w:rsid w:val="00025CE2"/>
    <w:rPr>
      <w:rFonts w:ascii="Cambria" w:hAnsi="Cambria" w:cs="Cambria"/>
      <w:b/>
      <w:sz w:val="20"/>
      <w:szCs w:val="22"/>
      <w:lang w:val="en-US"/>
    </w:rPr>
  </w:style>
  <w:style w:type="character" w:customStyle="1" w:styleId="WW8Num7z2">
    <w:name w:val="WW8Num7z2"/>
    <w:rsid w:val="00025CE2"/>
  </w:style>
  <w:style w:type="character" w:customStyle="1" w:styleId="WW8Num7z3">
    <w:name w:val="WW8Num7z3"/>
    <w:rsid w:val="00025CE2"/>
  </w:style>
  <w:style w:type="character" w:customStyle="1" w:styleId="WW8Num7z4">
    <w:name w:val="WW8Num7z4"/>
    <w:rsid w:val="00025CE2"/>
  </w:style>
  <w:style w:type="character" w:customStyle="1" w:styleId="WW8Num7z5">
    <w:name w:val="WW8Num7z5"/>
    <w:rsid w:val="00025CE2"/>
  </w:style>
  <w:style w:type="character" w:customStyle="1" w:styleId="WW8Num7z6">
    <w:name w:val="WW8Num7z6"/>
    <w:rsid w:val="00025CE2"/>
  </w:style>
  <w:style w:type="character" w:customStyle="1" w:styleId="WW8Num7z7">
    <w:name w:val="WW8Num7z7"/>
    <w:rsid w:val="00025CE2"/>
  </w:style>
  <w:style w:type="character" w:customStyle="1" w:styleId="WW8Num7z8">
    <w:name w:val="WW8Num7z8"/>
    <w:rsid w:val="00025CE2"/>
  </w:style>
  <w:style w:type="character" w:customStyle="1" w:styleId="WW8Num8z0">
    <w:name w:val="WW8Num8z0"/>
    <w:rsid w:val="00025CE2"/>
    <w:rPr>
      <w:rFonts w:ascii="Arial" w:hAnsi="Arial" w:cs="Symbol"/>
      <w:b/>
      <w:bCs/>
      <w:color w:val="000000"/>
      <w:sz w:val="20"/>
      <w:szCs w:val="20"/>
    </w:rPr>
  </w:style>
  <w:style w:type="character" w:customStyle="1" w:styleId="WW8Num8z1">
    <w:name w:val="WW8Num8z1"/>
    <w:rsid w:val="00025CE2"/>
    <w:rPr>
      <w:rFonts w:ascii="Cambria" w:eastAsia="Arial" w:hAnsi="Cambria" w:cs="Courier New"/>
      <w:b/>
      <w:sz w:val="22"/>
      <w:szCs w:val="22"/>
      <w:lang w:val="el-GR"/>
    </w:rPr>
  </w:style>
  <w:style w:type="character" w:customStyle="1" w:styleId="WW8Num9z0">
    <w:name w:val="WW8Num9z0"/>
    <w:rsid w:val="00025CE2"/>
    <w:rPr>
      <w:rFonts w:ascii="Wingdings" w:hAnsi="Wingdings" w:cs="Wingdings"/>
      <w:b/>
      <w:sz w:val="22"/>
      <w:szCs w:val="22"/>
      <w:lang w:val="el-GR"/>
    </w:rPr>
  </w:style>
  <w:style w:type="character" w:customStyle="1" w:styleId="WW8Num9z1">
    <w:name w:val="WW8Num9z1"/>
    <w:rsid w:val="00025CE2"/>
    <w:rPr>
      <w:rFonts w:ascii="Courier New" w:hAnsi="Courier New" w:cs="Courier New"/>
    </w:rPr>
  </w:style>
  <w:style w:type="character" w:customStyle="1" w:styleId="WW8Num9z2">
    <w:name w:val="WW8Num9z2"/>
    <w:rsid w:val="00025CE2"/>
  </w:style>
  <w:style w:type="character" w:customStyle="1" w:styleId="WW8Num9z3">
    <w:name w:val="WW8Num9z3"/>
    <w:rsid w:val="00025CE2"/>
    <w:rPr>
      <w:rFonts w:ascii="Symbol" w:hAnsi="Symbol" w:cs="Symbol"/>
    </w:rPr>
  </w:style>
  <w:style w:type="character" w:customStyle="1" w:styleId="WW8Num9z4">
    <w:name w:val="WW8Num9z4"/>
    <w:rsid w:val="00025CE2"/>
  </w:style>
  <w:style w:type="character" w:customStyle="1" w:styleId="WW8Num9z5">
    <w:name w:val="WW8Num9z5"/>
    <w:rsid w:val="00025CE2"/>
  </w:style>
  <w:style w:type="character" w:customStyle="1" w:styleId="WW8Num9z6">
    <w:name w:val="WW8Num9z6"/>
    <w:rsid w:val="00025CE2"/>
  </w:style>
  <w:style w:type="character" w:customStyle="1" w:styleId="WW8Num9z7">
    <w:name w:val="WW8Num9z7"/>
    <w:rsid w:val="00025CE2"/>
    <w:rPr>
      <w:rFonts w:cs="Arial"/>
      <w:spacing w:val="40"/>
    </w:rPr>
  </w:style>
  <w:style w:type="character" w:customStyle="1" w:styleId="WW8Num9z8">
    <w:name w:val="WW8Num9z8"/>
    <w:rsid w:val="00025CE2"/>
  </w:style>
  <w:style w:type="character" w:customStyle="1" w:styleId="WW8Num10z0">
    <w:name w:val="WW8Num10z0"/>
    <w:rsid w:val="00025CE2"/>
    <w:rPr>
      <w:rFonts w:ascii="Wingdings" w:hAnsi="Wingdings" w:cs="Wingdings"/>
      <w:b/>
      <w:spacing w:val="100"/>
      <w:sz w:val="22"/>
      <w:szCs w:val="22"/>
      <w:lang w:val="el-GR"/>
    </w:rPr>
  </w:style>
  <w:style w:type="character" w:customStyle="1" w:styleId="WW8Num10z1">
    <w:name w:val="WW8Num10z1"/>
    <w:rsid w:val="00025CE2"/>
    <w:rPr>
      <w:rFonts w:ascii="Courier New" w:hAnsi="Courier New" w:cs="Courier New"/>
    </w:rPr>
  </w:style>
  <w:style w:type="character" w:customStyle="1" w:styleId="WW8Num10z2">
    <w:name w:val="WW8Num10z2"/>
    <w:rsid w:val="00025CE2"/>
  </w:style>
  <w:style w:type="character" w:customStyle="1" w:styleId="WW8Num10z3">
    <w:name w:val="WW8Num10z3"/>
    <w:rsid w:val="00025CE2"/>
    <w:rPr>
      <w:rFonts w:ascii="Symbol" w:hAnsi="Symbol" w:cs="Symbol"/>
    </w:rPr>
  </w:style>
  <w:style w:type="character" w:customStyle="1" w:styleId="WW8Num10z4">
    <w:name w:val="WW8Num10z4"/>
    <w:rsid w:val="00025CE2"/>
  </w:style>
  <w:style w:type="character" w:customStyle="1" w:styleId="WW8Num10z5">
    <w:name w:val="WW8Num10z5"/>
    <w:rsid w:val="00025CE2"/>
  </w:style>
  <w:style w:type="character" w:customStyle="1" w:styleId="WW8Num10z6">
    <w:name w:val="WW8Num10z6"/>
    <w:rsid w:val="00025CE2"/>
  </w:style>
  <w:style w:type="character" w:customStyle="1" w:styleId="WW8Num10z7">
    <w:name w:val="WW8Num10z7"/>
    <w:rsid w:val="00025CE2"/>
    <w:rPr>
      <w:rFonts w:cs="Arial"/>
      <w:spacing w:val="40"/>
    </w:rPr>
  </w:style>
  <w:style w:type="character" w:customStyle="1" w:styleId="WW8Num10z8">
    <w:name w:val="WW8Num10z8"/>
    <w:rsid w:val="00025CE2"/>
    <w:rPr>
      <w:rFonts w:ascii="Cambria" w:hAnsi="Cambria" w:cs="Cambria"/>
      <w:sz w:val="22"/>
      <w:szCs w:val="22"/>
    </w:rPr>
  </w:style>
  <w:style w:type="character" w:customStyle="1" w:styleId="WW8Num11z0">
    <w:name w:val="WW8Num11z0"/>
    <w:rsid w:val="00025CE2"/>
    <w:rPr>
      <w:rFonts w:ascii="Wingdings" w:hAnsi="Wingdings" w:cs="Wingdings"/>
      <w:b/>
      <w:spacing w:val="0"/>
      <w:sz w:val="22"/>
      <w:szCs w:val="22"/>
      <w:lang w:val="el-GR"/>
    </w:rPr>
  </w:style>
  <w:style w:type="character" w:customStyle="1" w:styleId="WW8Num11z1">
    <w:name w:val="WW8Num11z1"/>
    <w:rsid w:val="00025CE2"/>
    <w:rPr>
      <w:rFonts w:ascii="Courier New" w:hAnsi="Courier New" w:cs="Courier New"/>
    </w:rPr>
  </w:style>
  <w:style w:type="character" w:customStyle="1" w:styleId="WW8Num11z2">
    <w:name w:val="WW8Num11z2"/>
    <w:rsid w:val="00025CE2"/>
  </w:style>
  <w:style w:type="character" w:customStyle="1" w:styleId="WW8Num11z3">
    <w:name w:val="WW8Num11z3"/>
    <w:rsid w:val="00025CE2"/>
    <w:rPr>
      <w:rFonts w:ascii="Symbol" w:hAnsi="Symbol" w:cs="Symbol"/>
    </w:rPr>
  </w:style>
  <w:style w:type="character" w:customStyle="1" w:styleId="WW8Num11z4">
    <w:name w:val="WW8Num11z4"/>
    <w:rsid w:val="00025CE2"/>
  </w:style>
  <w:style w:type="character" w:customStyle="1" w:styleId="WW8Num11z5">
    <w:name w:val="WW8Num11z5"/>
    <w:rsid w:val="00025CE2"/>
  </w:style>
  <w:style w:type="character" w:customStyle="1" w:styleId="WW8Num11z6">
    <w:name w:val="WW8Num11z6"/>
    <w:rsid w:val="00025CE2"/>
  </w:style>
  <w:style w:type="character" w:customStyle="1" w:styleId="WW8Num11z7">
    <w:name w:val="WW8Num11z7"/>
    <w:rsid w:val="00025CE2"/>
    <w:rPr>
      <w:rFonts w:cs="Arial"/>
      <w:spacing w:val="40"/>
    </w:rPr>
  </w:style>
  <w:style w:type="character" w:customStyle="1" w:styleId="WW8Num11z8">
    <w:name w:val="WW8Num11z8"/>
    <w:rsid w:val="00025CE2"/>
  </w:style>
  <w:style w:type="character" w:customStyle="1" w:styleId="WW8Num12z0">
    <w:name w:val="WW8Num12z0"/>
    <w:rsid w:val="00025CE2"/>
    <w:rPr>
      <w:rFonts w:ascii="Cambria" w:eastAsia="Cambria" w:hAnsi="Cambria" w:cs="Cambria"/>
      <w:b/>
      <w:spacing w:val="0"/>
      <w:sz w:val="20"/>
      <w:szCs w:val="20"/>
      <w:lang w:val="el-GR"/>
    </w:rPr>
  </w:style>
  <w:style w:type="character" w:customStyle="1" w:styleId="WW8Num12z1">
    <w:name w:val="WW8Num12z1"/>
    <w:rsid w:val="00025CE2"/>
  </w:style>
  <w:style w:type="character" w:customStyle="1" w:styleId="WW8Num12z2">
    <w:name w:val="WW8Num12z2"/>
    <w:rsid w:val="00025CE2"/>
  </w:style>
  <w:style w:type="character" w:customStyle="1" w:styleId="WW8Num12z3">
    <w:name w:val="WW8Num12z3"/>
    <w:rsid w:val="00025CE2"/>
  </w:style>
  <w:style w:type="character" w:customStyle="1" w:styleId="WW8Num12z4">
    <w:name w:val="WW8Num12z4"/>
    <w:rsid w:val="00025CE2"/>
  </w:style>
  <w:style w:type="character" w:customStyle="1" w:styleId="WW8Num12z5">
    <w:name w:val="WW8Num12z5"/>
    <w:rsid w:val="00025CE2"/>
  </w:style>
  <w:style w:type="character" w:customStyle="1" w:styleId="WW8Num12z6">
    <w:name w:val="WW8Num12z6"/>
    <w:rsid w:val="00025CE2"/>
  </w:style>
  <w:style w:type="character" w:customStyle="1" w:styleId="WW8Num12z7">
    <w:name w:val="WW8Num12z7"/>
    <w:rsid w:val="00025CE2"/>
  </w:style>
  <w:style w:type="character" w:customStyle="1" w:styleId="WW8Num12z8">
    <w:name w:val="WW8Num12z8"/>
    <w:rsid w:val="00025CE2"/>
  </w:style>
  <w:style w:type="character" w:customStyle="1" w:styleId="WW8Num13z0">
    <w:name w:val="WW8Num13z0"/>
    <w:rsid w:val="00025CE2"/>
    <w:rPr>
      <w:rFonts w:ascii="Symbol" w:hAnsi="Symbol" w:cs="Symbol"/>
      <w:sz w:val="22"/>
      <w:szCs w:val="22"/>
      <w:lang w:val="el-GR"/>
    </w:rPr>
  </w:style>
  <w:style w:type="character" w:customStyle="1" w:styleId="WW8Num13z1">
    <w:name w:val="WW8Num13z1"/>
    <w:rsid w:val="00025CE2"/>
  </w:style>
  <w:style w:type="character" w:customStyle="1" w:styleId="WW8Num13z2">
    <w:name w:val="WW8Num13z2"/>
    <w:rsid w:val="00025CE2"/>
  </w:style>
  <w:style w:type="character" w:customStyle="1" w:styleId="WW8Num13z3">
    <w:name w:val="WW8Num13z3"/>
    <w:rsid w:val="00025CE2"/>
  </w:style>
  <w:style w:type="character" w:customStyle="1" w:styleId="WW8Num13z4">
    <w:name w:val="WW8Num13z4"/>
    <w:rsid w:val="00025CE2"/>
  </w:style>
  <w:style w:type="character" w:customStyle="1" w:styleId="WW8Num13z5">
    <w:name w:val="WW8Num13z5"/>
    <w:rsid w:val="00025CE2"/>
  </w:style>
  <w:style w:type="character" w:customStyle="1" w:styleId="WW8Num13z6">
    <w:name w:val="WW8Num13z6"/>
    <w:rsid w:val="00025CE2"/>
  </w:style>
  <w:style w:type="character" w:customStyle="1" w:styleId="WW8Num13z7">
    <w:name w:val="WW8Num13z7"/>
    <w:rsid w:val="00025CE2"/>
  </w:style>
  <w:style w:type="character" w:customStyle="1" w:styleId="WW8Num13z8">
    <w:name w:val="WW8Num13z8"/>
    <w:rsid w:val="00025CE2"/>
  </w:style>
  <w:style w:type="character" w:customStyle="1" w:styleId="WW8Num14z0">
    <w:name w:val="WW8Num14z0"/>
    <w:rsid w:val="00025CE2"/>
    <w:rPr>
      <w:rFonts w:ascii="Cambria" w:hAnsi="Cambria" w:cs="Cambria"/>
      <w:sz w:val="18"/>
      <w:szCs w:val="18"/>
      <w:lang w:val="el-GR"/>
    </w:rPr>
  </w:style>
  <w:style w:type="character" w:customStyle="1" w:styleId="WW8Num14z1">
    <w:name w:val="WW8Num14z1"/>
    <w:rsid w:val="00025CE2"/>
  </w:style>
  <w:style w:type="character" w:customStyle="1" w:styleId="WW8Num14z2">
    <w:name w:val="WW8Num14z2"/>
    <w:rsid w:val="00025CE2"/>
  </w:style>
  <w:style w:type="character" w:customStyle="1" w:styleId="WW8Num14z3">
    <w:name w:val="WW8Num14z3"/>
    <w:rsid w:val="00025CE2"/>
  </w:style>
  <w:style w:type="character" w:customStyle="1" w:styleId="WW8Num14z4">
    <w:name w:val="WW8Num14z4"/>
    <w:rsid w:val="00025CE2"/>
  </w:style>
  <w:style w:type="character" w:customStyle="1" w:styleId="WW8Num14z5">
    <w:name w:val="WW8Num14z5"/>
    <w:rsid w:val="00025CE2"/>
  </w:style>
  <w:style w:type="character" w:customStyle="1" w:styleId="WW8Num14z6">
    <w:name w:val="WW8Num14z6"/>
    <w:rsid w:val="00025CE2"/>
  </w:style>
  <w:style w:type="character" w:customStyle="1" w:styleId="WW8Num14z7">
    <w:name w:val="WW8Num14z7"/>
    <w:rsid w:val="00025CE2"/>
  </w:style>
  <w:style w:type="character" w:customStyle="1" w:styleId="WW8Num14z8">
    <w:name w:val="WW8Num14z8"/>
    <w:rsid w:val="00025CE2"/>
  </w:style>
  <w:style w:type="character" w:customStyle="1" w:styleId="WW8Num15z0">
    <w:name w:val="WW8Num15z0"/>
    <w:rsid w:val="00025CE2"/>
  </w:style>
  <w:style w:type="character" w:customStyle="1" w:styleId="WW8Num15z1">
    <w:name w:val="WW8Num15z1"/>
    <w:rsid w:val="00025CE2"/>
  </w:style>
  <w:style w:type="character" w:customStyle="1" w:styleId="WW8Num15z2">
    <w:name w:val="WW8Num15z2"/>
    <w:rsid w:val="00025CE2"/>
  </w:style>
  <w:style w:type="character" w:customStyle="1" w:styleId="WW8Num15z3">
    <w:name w:val="WW8Num15z3"/>
    <w:rsid w:val="00025CE2"/>
  </w:style>
  <w:style w:type="character" w:customStyle="1" w:styleId="WW8Num15z4">
    <w:name w:val="WW8Num15z4"/>
    <w:rsid w:val="00025CE2"/>
  </w:style>
  <w:style w:type="character" w:customStyle="1" w:styleId="WW8Num15z5">
    <w:name w:val="WW8Num15z5"/>
    <w:rsid w:val="00025CE2"/>
  </w:style>
  <w:style w:type="character" w:customStyle="1" w:styleId="WW8Num15z6">
    <w:name w:val="WW8Num15z6"/>
    <w:rsid w:val="00025CE2"/>
  </w:style>
  <w:style w:type="character" w:customStyle="1" w:styleId="WW8Num15z7">
    <w:name w:val="WW8Num15z7"/>
    <w:rsid w:val="00025CE2"/>
  </w:style>
  <w:style w:type="character" w:customStyle="1" w:styleId="WW8Num15z8">
    <w:name w:val="WW8Num15z8"/>
    <w:rsid w:val="00025CE2"/>
  </w:style>
  <w:style w:type="character" w:customStyle="1" w:styleId="WW8Num16z0">
    <w:name w:val="WW8Num16z0"/>
    <w:rsid w:val="00025CE2"/>
    <w:rPr>
      <w:rFonts w:ascii="Symbol" w:hAnsi="Symbol" w:cs="Symbol"/>
      <w:sz w:val="18"/>
      <w:szCs w:val="18"/>
      <w:lang w:val="el-GR"/>
    </w:rPr>
  </w:style>
  <w:style w:type="character" w:customStyle="1" w:styleId="WW8Num17z0">
    <w:name w:val="WW8Num17z0"/>
    <w:rsid w:val="00025CE2"/>
    <w:rPr>
      <w:rFonts w:ascii="Symbol" w:hAnsi="Symbol" w:cs="Symbol" w:hint="default"/>
    </w:rPr>
  </w:style>
  <w:style w:type="character" w:customStyle="1" w:styleId="WW8Num18z0">
    <w:name w:val="WW8Num18z0"/>
    <w:rsid w:val="00025CE2"/>
    <w:rPr>
      <w:rFonts w:ascii="Symbol" w:eastAsia="Calibri" w:hAnsi="Symbol" w:cs="Symbol" w:hint="default"/>
      <w:color w:val="000000"/>
      <w:sz w:val="22"/>
      <w:szCs w:val="22"/>
      <w:lang w:val="el-GR" w:eastAsia="ar-SA"/>
    </w:rPr>
  </w:style>
  <w:style w:type="character" w:customStyle="1" w:styleId="WW-DefaultParagraphFont">
    <w:name w:val="WW-Default Paragraph Font"/>
    <w:rsid w:val="00025CE2"/>
  </w:style>
  <w:style w:type="character" w:customStyle="1" w:styleId="WW8Num5z1">
    <w:name w:val="WW8Num5z1"/>
    <w:rsid w:val="00025CE2"/>
    <w:rPr>
      <w:rFonts w:ascii="Cambria" w:hAnsi="Cambria" w:cs="Arial"/>
      <w:b/>
      <w:sz w:val="20"/>
      <w:szCs w:val="22"/>
      <w:lang w:val="el-GR"/>
    </w:rPr>
  </w:style>
  <w:style w:type="character" w:customStyle="1" w:styleId="WW8Num6z2">
    <w:name w:val="WW8Num6z2"/>
    <w:rsid w:val="00025CE2"/>
  </w:style>
  <w:style w:type="character" w:customStyle="1" w:styleId="WW8Num6z3">
    <w:name w:val="WW8Num6z3"/>
    <w:rsid w:val="00025CE2"/>
  </w:style>
  <w:style w:type="character" w:customStyle="1" w:styleId="WW8Num6z4">
    <w:name w:val="WW8Num6z4"/>
    <w:rsid w:val="00025CE2"/>
  </w:style>
  <w:style w:type="character" w:customStyle="1" w:styleId="WW8Num6z5">
    <w:name w:val="WW8Num6z5"/>
    <w:rsid w:val="00025CE2"/>
  </w:style>
  <w:style w:type="character" w:customStyle="1" w:styleId="WW8Num6z6">
    <w:name w:val="WW8Num6z6"/>
    <w:rsid w:val="00025CE2"/>
  </w:style>
  <w:style w:type="character" w:customStyle="1" w:styleId="WW8Num6z7">
    <w:name w:val="WW8Num6z7"/>
    <w:rsid w:val="00025CE2"/>
  </w:style>
  <w:style w:type="character" w:customStyle="1" w:styleId="WW8Num6z8">
    <w:name w:val="WW8Num6z8"/>
    <w:rsid w:val="00025CE2"/>
  </w:style>
  <w:style w:type="character" w:customStyle="1" w:styleId="WW8Num8z2">
    <w:name w:val="WW8Num8z2"/>
    <w:rsid w:val="00025CE2"/>
  </w:style>
  <w:style w:type="character" w:customStyle="1" w:styleId="WW8Num8z3">
    <w:name w:val="WW8Num8z3"/>
    <w:rsid w:val="00025CE2"/>
    <w:rPr>
      <w:rFonts w:ascii="Symbol" w:hAnsi="Symbol" w:cs="Symbol"/>
    </w:rPr>
  </w:style>
  <w:style w:type="character" w:customStyle="1" w:styleId="WW8Num8z4">
    <w:name w:val="WW8Num8z4"/>
    <w:rsid w:val="00025CE2"/>
  </w:style>
  <w:style w:type="character" w:customStyle="1" w:styleId="WW8Num8z5">
    <w:name w:val="WW8Num8z5"/>
    <w:rsid w:val="00025CE2"/>
  </w:style>
  <w:style w:type="character" w:customStyle="1" w:styleId="WW8Num8z6">
    <w:name w:val="WW8Num8z6"/>
    <w:rsid w:val="00025CE2"/>
  </w:style>
  <w:style w:type="character" w:customStyle="1" w:styleId="WW8Num8z7">
    <w:name w:val="WW8Num8z7"/>
    <w:rsid w:val="00025CE2"/>
    <w:rPr>
      <w:rFonts w:cs="Arial"/>
      <w:spacing w:val="40"/>
    </w:rPr>
  </w:style>
  <w:style w:type="character" w:customStyle="1" w:styleId="WW8Num8z8">
    <w:name w:val="WW8Num8z8"/>
    <w:rsid w:val="00025CE2"/>
  </w:style>
  <w:style w:type="character" w:customStyle="1" w:styleId="WW-DefaultParagraphFont1">
    <w:name w:val="WW-Default Paragraph Font1"/>
    <w:rsid w:val="00025CE2"/>
  </w:style>
  <w:style w:type="character" w:customStyle="1" w:styleId="WW-DefaultParagraphFont11">
    <w:name w:val="WW-Default Paragraph Font11"/>
    <w:rsid w:val="00025CE2"/>
  </w:style>
  <w:style w:type="character" w:customStyle="1" w:styleId="WW8Num16z1">
    <w:name w:val="WW8Num16z1"/>
    <w:rsid w:val="00025CE2"/>
  </w:style>
  <w:style w:type="character" w:customStyle="1" w:styleId="WW8Num16z2">
    <w:name w:val="WW8Num16z2"/>
    <w:rsid w:val="00025CE2"/>
  </w:style>
  <w:style w:type="character" w:customStyle="1" w:styleId="WW8Num16z3">
    <w:name w:val="WW8Num16z3"/>
    <w:rsid w:val="00025CE2"/>
  </w:style>
  <w:style w:type="character" w:customStyle="1" w:styleId="WW8Num16z4">
    <w:name w:val="WW8Num16z4"/>
    <w:rsid w:val="00025CE2"/>
  </w:style>
  <w:style w:type="character" w:customStyle="1" w:styleId="WW8Num16z5">
    <w:name w:val="WW8Num16z5"/>
    <w:rsid w:val="00025CE2"/>
  </w:style>
  <w:style w:type="character" w:customStyle="1" w:styleId="WW8Num16z6">
    <w:name w:val="WW8Num16z6"/>
    <w:rsid w:val="00025CE2"/>
  </w:style>
  <w:style w:type="character" w:customStyle="1" w:styleId="WW8Num16z7">
    <w:name w:val="WW8Num16z7"/>
    <w:rsid w:val="00025CE2"/>
  </w:style>
  <w:style w:type="character" w:customStyle="1" w:styleId="WW8Num16z8">
    <w:name w:val="WW8Num16z8"/>
    <w:rsid w:val="00025CE2"/>
  </w:style>
  <w:style w:type="character" w:customStyle="1" w:styleId="WW8Num19z0">
    <w:name w:val="WW8Num19z0"/>
    <w:rsid w:val="00025CE2"/>
    <w:rPr>
      <w:rFonts w:ascii="Symbol" w:hAnsi="Symbol" w:cs="Symbol" w:hint="default"/>
      <w:color w:val="000000"/>
      <w:sz w:val="22"/>
      <w:szCs w:val="22"/>
      <w:lang w:val="el-GR"/>
    </w:rPr>
  </w:style>
  <w:style w:type="character" w:customStyle="1" w:styleId="WW-DefaultParagraphFont111">
    <w:name w:val="WW-Default Paragraph Font111"/>
    <w:rsid w:val="00025CE2"/>
  </w:style>
  <w:style w:type="character" w:customStyle="1" w:styleId="WW-DefaultParagraphFont1111">
    <w:name w:val="WW-Default Paragraph Font1111"/>
    <w:rsid w:val="00025CE2"/>
  </w:style>
  <w:style w:type="character" w:customStyle="1" w:styleId="WW8Num18z1">
    <w:name w:val="WW8Num18z1"/>
    <w:rsid w:val="00025CE2"/>
    <w:rPr>
      <w:rFonts w:ascii="Courier New" w:hAnsi="Courier New" w:cs="Courier New" w:hint="default"/>
    </w:rPr>
  </w:style>
  <w:style w:type="character" w:customStyle="1" w:styleId="WW8Num18z2">
    <w:name w:val="WW8Num18z2"/>
    <w:rsid w:val="00025CE2"/>
    <w:rPr>
      <w:rFonts w:ascii="Wingdings" w:hAnsi="Wingdings" w:cs="Wingdings" w:hint="default"/>
    </w:rPr>
  </w:style>
  <w:style w:type="character" w:customStyle="1" w:styleId="WW8Num19z1">
    <w:name w:val="WW8Num19z1"/>
    <w:rsid w:val="00025CE2"/>
    <w:rPr>
      <w:rFonts w:ascii="Courier New" w:hAnsi="Courier New" w:cs="Courier New" w:hint="default"/>
    </w:rPr>
  </w:style>
  <w:style w:type="character" w:customStyle="1" w:styleId="WW8Num19z2">
    <w:name w:val="WW8Num19z2"/>
    <w:rsid w:val="00025CE2"/>
    <w:rPr>
      <w:rFonts w:ascii="Wingdings" w:hAnsi="Wingdings" w:cs="Wingdings" w:hint="default"/>
    </w:rPr>
  </w:style>
  <w:style w:type="character" w:customStyle="1" w:styleId="WW8Num20z0">
    <w:name w:val="WW8Num20z0"/>
    <w:rsid w:val="00025CE2"/>
    <w:rPr>
      <w:rFonts w:ascii="Symbol" w:eastAsia="Cambria" w:hAnsi="Symbol" w:cs="Symbol" w:hint="default"/>
      <w:color w:val="000000"/>
      <w:sz w:val="22"/>
      <w:szCs w:val="22"/>
      <w:lang w:val="el-GR"/>
    </w:rPr>
  </w:style>
  <w:style w:type="character" w:customStyle="1" w:styleId="WW8Num20z1">
    <w:name w:val="WW8Num20z1"/>
    <w:rsid w:val="00025CE2"/>
    <w:rPr>
      <w:rFonts w:ascii="Courier New" w:hAnsi="Courier New" w:cs="Courier New" w:hint="default"/>
    </w:rPr>
  </w:style>
  <w:style w:type="character" w:customStyle="1" w:styleId="WW8Num20z2">
    <w:name w:val="WW8Num20z2"/>
    <w:rsid w:val="00025CE2"/>
    <w:rPr>
      <w:rFonts w:ascii="Wingdings" w:hAnsi="Wingdings" w:cs="Wingdings" w:hint="default"/>
    </w:rPr>
  </w:style>
  <w:style w:type="character" w:customStyle="1" w:styleId="5">
    <w:name w:val="Προεπιλεγμένη γραμματοσειρά5"/>
    <w:rsid w:val="00025CE2"/>
  </w:style>
  <w:style w:type="character" w:customStyle="1" w:styleId="WW-">
    <w:name w:val="WW-Προεπιλεγμένη γραμματοσειρά"/>
    <w:rsid w:val="00025CE2"/>
  </w:style>
  <w:style w:type="character" w:customStyle="1" w:styleId="WW-DefaultParagraphFont11111">
    <w:name w:val="WW-Default Paragraph Font11111"/>
    <w:rsid w:val="00025CE2"/>
  </w:style>
  <w:style w:type="character" w:customStyle="1" w:styleId="WW8Num17z1">
    <w:name w:val="WW8Num17z1"/>
    <w:rsid w:val="00025CE2"/>
  </w:style>
  <w:style w:type="character" w:customStyle="1" w:styleId="WW8Num17z2">
    <w:name w:val="WW8Num17z2"/>
    <w:rsid w:val="00025CE2"/>
  </w:style>
  <w:style w:type="character" w:customStyle="1" w:styleId="WW8Num17z3">
    <w:name w:val="WW8Num17z3"/>
    <w:rsid w:val="00025CE2"/>
  </w:style>
  <w:style w:type="character" w:customStyle="1" w:styleId="WW8Num17z4">
    <w:name w:val="WW8Num17z4"/>
    <w:rsid w:val="00025CE2"/>
  </w:style>
  <w:style w:type="character" w:customStyle="1" w:styleId="WW8Num17z5">
    <w:name w:val="WW8Num17z5"/>
    <w:rsid w:val="00025CE2"/>
  </w:style>
  <w:style w:type="character" w:customStyle="1" w:styleId="WW8Num17z6">
    <w:name w:val="WW8Num17z6"/>
    <w:rsid w:val="00025CE2"/>
  </w:style>
  <w:style w:type="character" w:customStyle="1" w:styleId="WW8Num17z7">
    <w:name w:val="WW8Num17z7"/>
    <w:rsid w:val="00025CE2"/>
  </w:style>
  <w:style w:type="character" w:customStyle="1" w:styleId="WW8Num17z8">
    <w:name w:val="WW8Num17z8"/>
    <w:rsid w:val="00025CE2"/>
  </w:style>
  <w:style w:type="character" w:customStyle="1" w:styleId="WW8Num19z3">
    <w:name w:val="WW8Num19z3"/>
    <w:rsid w:val="00025CE2"/>
  </w:style>
  <w:style w:type="character" w:customStyle="1" w:styleId="WW8Num19z4">
    <w:name w:val="WW8Num19z4"/>
    <w:rsid w:val="00025CE2"/>
  </w:style>
  <w:style w:type="character" w:customStyle="1" w:styleId="WW8Num19z5">
    <w:name w:val="WW8Num19z5"/>
    <w:rsid w:val="00025CE2"/>
  </w:style>
  <w:style w:type="character" w:customStyle="1" w:styleId="WW8Num19z6">
    <w:name w:val="WW8Num19z6"/>
    <w:rsid w:val="00025CE2"/>
  </w:style>
  <w:style w:type="character" w:customStyle="1" w:styleId="WW8Num19z7">
    <w:name w:val="WW8Num19z7"/>
    <w:rsid w:val="00025CE2"/>
  </w:style>
  <w:style w:type="character" w:customStyle="1" w:styleId="WW8Num19z8">
    <w:name w:val="WW8Num19z8"/>
    <w:rsid w:val="00025CE2"/>
  </w:style>
  <w:style w:type="character" w:customStyle="1" w:styleId="WW-DefaultParagraphFont111111">
    <w:name w:val="WW-Default Paragraph Font111111"/>
    <w:rsid w:val="00025CE2"/>
  </w:style>
  <w:style w:type="character" w:customStyle="1" w:styleId="WW8Num18z3">
    <w:name w:val="WW8Num18z3"/>
    <w:rsid w:val="00025CE2"/>
  </w:style>
  <w:style w:type="character" w:customStyle="1" w:styleId="WW8Num18z4">
    <w:name w:val="WW8Num18z4"/>
    <w:rsid w:val="00025CE2"/>
  </w:style>
  <w:style w:type="character" w:customStyle="1" w:styleId="WW8Num18z5">
    <w:name w:val="WW8Num18z5"/>
    <w:rsid w:val="00025CE2"/>
  </w:style>
  <w:style w:type="character" w:customStyle="1" w:styleId="WW8Num18z6">
    <w:name w:val="WW8Num18z6"/>
    <w:rsid w:val="00025CE2"/>
  </w:style>
  <w:style w:type="character" w:customStyle="1" w:styleId="WW8Num18z7">
    <w:name w:val="WW8Num18z7"/>
    <w:rsid w:val="00025CE2"/>
  </w:style>
  <w:style w:type="character" w:customStyle="1" w:styleId="WW8Num18z8">
    <w:name w:val="WW8Num18z8"/>
    <w:rsid w:val="00025CE2"/>
  </w:style>
  <w:style w:type="character" w:customStyle="1" w:styleId="WW8Num20z3">
    <w:name w:val="WW8Num20z3"/>
    <w:rsid w:val="00025CE2"/>
  </w:style>
  <w:style w:type="character" w:customStyle="1" w:styleId="WW8Num20z4">
    <w:name w:val="WW8Num20z4"/>
    <w:rsid w:val="00025CE2"/>
  </w:style>
  <w:style w:type="character" w:customStyle="1" w:styleId="WW8Num20z5">
    <w:name w:val="WW8Num20z5"/>
    <w:rsid w:val="00025CE2"/>
  </w:style>
  <w:style w:type="character" w:customStyle="1" w:styleId="WW8Num20z6">
    <w:name w:val="WW8Num20z6"/>
    <w:rsid w:val="00025CE2"/>
  </w:style>
  <w:style w:type="character" w:customStyle="1" w:styleId="WW8Num20z7">
    <w:name w:val="WW8Num20z7"/>
    <w:rsid w:val="00025CE2"/>
  </w:style>
  <w:style w:type="character" w:customStyle="1" w:styleId="WW8Num20z8">
    <w:name w:val="WW8Num20z8"/>
    <w:rsid w:val="00025CE2"/>
  </w:style>
  <w:style w:type="character" w:customStyle="1" w:styleId="WW8Num21z0">
    <w:name w:val="WW8Num21z0"/>
    <w:rsid w:val="00025CE2"/>
    <w:rPr>
      <w:rFonts w:ascii="Symbol" w:hAnsi="Symbol" w:cs="Symbol"/>
      <w:sz w:val="18"/>
      <w:szCs w:val="18"/>
      <w:lang w:val="el-GR"/>
    </w:rPr>
  </w:style>
  <w:style w:type="character" w:customStyle="1" w:styleId="WW8Num21z1">
    <w:name w:val="WW8Num21z1"/>
    <w:rsid w:val="00025CE2"/>
  </w:style>
  <w:style w:type="character" w:customStyle="1" w:styleId="WW8Num21z2">
    <w:name w:val="WW8Num21z2"/>
    <w:rsid w:val="00025CE2"/>
  </w:style>
  <w:style w:type="character" w:customStyle="1" w:styleId="WW8Num21z3">
    <w:name w:val="WW8Num21z3"/>
    <w:rsid w:val="00025CE2"/>
  </w:style>
  <w:style w:type="character" w:customStyle="1" w:styleId="WW8Num21z4">
    <w:name w:val="WW8Num21z4"/>
    <w:rsid w:val="00025CE2"/>
  </w:style>
  <w:style w:type="character" w:customStyle="1" w:styleId="WW8Num21z5">
    <w:name w:val="WW8Num21z5"/>
    <w:rsid w:val="00025CE2"/>
  </w:style>
  <w:style w:type="character" w:customStyle="1" w:styleId="WW8Num21z6">
    <w:name w:val="WW8Num21z6"/>
    <w:rsid w:val="00025CE2"/>
  </w:style>
  <w:style w:type="character" w:customStyle="1" w:styleId="WW8Num21z7">
    <w:name w:val="WW8Num21z7"/>
    <w:rsid w:val="00025CE2"/>
  </w:style>
  <w:style w:type="character" w:customStyle="1" w:styleId="WW8Num21z8">
    <w:name w:val="WW8Num21z8"/>
    <w:rsid w:val="00025CE2"/>
  </w:style>
  <w:style w:type="character" w:customStyle="1" w:styleId="WW8Num22z0">
    <w:name w:val="WW8Num22z0"/>
    <w:rsid w:val="00025CE2"/>
    <w:rPr>
      <w:rFonts w:ascii="Symbol" w:hAnsi="Symbol" w:cs="Symbol"/>
      <w:sz w:val="18"/>
      <w:szCs w:val="18"/>
      <w:lang w:val="el-GR"/>
    </w:rPr>
  </w:style>
  <w:style w:type="character" w:customStyle="1" w:styleId="4">
    <w:name w:val="Προεπιλεγμένη γραμματοσειρά4"/>
    <w:rsid w:val="00025CE2"/>
  </w:style>
  <w:style w:type="character" w:customStyle="1" w:styleId="30">
    <w:name w:val="Προεπιλεγμένη γραμματοσειρά3"/>
    <w:rsid w:val="00025CE2"/>
  </w:style>
  <w:style w:type="character" w:customStyle="1" w:styleId="WW8Num5z2">
    <w:name w:val="WW8Num5z2"/>
    <w:rsid w:val="00025CE2"/>
  </w:style>
  <w:style w:type="character" w:customStyle="1" w:styleId="WW8Num5z3">
    <w:name w:val="WW8Num5z3"/>
    <w:rsid w:val="00025CE2"/>
  </w:style>
  <w:style w:type="character" w:customStyle="1" w:styleId="WW8Num5z4">
    <w:name w:val="WW8Num5z4"/>
    <w:rsid w:val="00025CE2"/>
  </w:style>
  <w:style w:type="character" w:customStyle="1" w:styleId="WW8Num5z5">
    <w:name w:val="WW8Num5z5"/>
    <w:rsid w:val="00025CE2"/>
  </w:style>
  <w:style w:type="character" w:customStyle="1" w:styleId="WW8Num5z6">
    <w:name w:val="WW8Num5z6"/>
    <w:rsid w:val="00025CE2"/>
  </w:style>
  <w:style w:type="character" w:customStyle="1" w:styleId="WW8Num5z7">
    <w:name w:val="WW8Num5z7"/>
    <w:rsid w:val="00025CE2"/>
  </w:style>
  <w:style w:type="character" w:customStyle="1" w:styleId="WW8Num5z8">
    <w:name w:val="WW8Num5z8"/>
    <w:rsid w:val="00025CE2"/>
  </w:style>
  <w:style w:type="character" w:customStyle="1" w:styleId="20">
    <w:name w:val="Προεπιλεγμένη γραμματοσειρά2"/>
    <w:rsid w:val="00025CE2"/>
  </w:style>
  <w:style w:type="character" w:customStyle="1" w:styleId="WW8Num22z1">
    <w:name w:val="WW8Num22z1"/>
    <w:rsid w:val="00025CE2"/>
  </w:style>
  <w:style w:type="character" w:customStyle="1" w:styleId="WW8Num22z2">
    <w:name w:val="WW8Num22z2"/>
    <w:rsid w:val="00025CE2"/>
  </w:style>
  <w:style w:type="character" w:customStyle="1" w:styleId="WW8Num22z3">
    <w:name w:val="WW8Num22z3"/>
    <w:rsid w:val="00025CE2"/>
  </w:style>
  <w:style w:type="character" w:customStyle="1" w:styleId="WW8Num22z4">
    <w:name w:val="WW8Num22z4"/>
    <w:rsid w:val="00025CE2"/>
  </w:style>
  <w:style w:type="character" w:customStyle="1" w:styleId="WW8Num22z5">
    <w:name w:val="WW8Num22z5"/>
    <w:rsid w:val="00025CE2"/>
  </w:style>
  <w:style w:type="character" w:customStyle="1" w:styleId="WW8Num22z6">
    <w:name w:val="WW8Num22z6"/>
    <w:rsid w:val="00025CE2"/>
  </w:style>
  <w:style w:type="character" w:customStyle="1" w:styleId="WW8Num22z7">
    <w:name w:val="WW8Num22z7"/>
    <w:rsid w:val="00025CE2"/>
    <w:rPr>
      <w:rFonts w:cs="Arial"/>
      <w:spacing w:val="40"/>
    </w:rPr>
  </w:style>
  <w:style w:type="character" w:customStyle="1" w:styleId="WW8Num22z8">
    <w:name w:val="WW8Num22z8"/>
    <w:rsid w:val="00025CE2"/>
  </w:style>
  <w:style w:type="character" w:customStyle="1" w:styleId="WW8Num23z0">
    <w:name w:val="WW8Num23z0"/>
    <w:rsid w:val="00025CE2"/>
    <w:rPr>
      <w:rFonts w:ascii="Wingdings" w:hAnsi="Wingdings" w:cs="Wingdings"/>
      <w:b/>
      <w:sz w:val="22"/>
      <w:szCs w:val="22"/>
    </w:rPr>
  </w:style>
  <w:style w:type="character" w:customStyle="1" w:styleId="WW8Num23z1">
    <w:name w:val="WW8Num23z1"/>
    <w:rsid w:val="00025CE2"/>
  </w:style>
  <w:style w:type="character" w:customStyle="1" w:styleId="WW8Num23z2">
    <w:name w:val="WW8Num23z2"/>
    <w:rsid w:val="00025CE2"/>
  </w:style>
  <w:style w:type="character" w:customStyle="1" w:styleId="WW8Num23z3">
    <w:name w:val="WW8Num23z3"/>
    <w:rsid w:val="00025CE2"/>
  </w:style>
  <w:style w:type="character" w:customStyle="1" w:styleId="WW8Num23z4">
    <w:name w:val="WW8Num23z4"/>
    <w:rsid w:val="00025CE2"/>
  </w:style>
  <w:style w:type="character" w:customStyle="1" w:styleId="WW8Num23z5">
    <w:name w:val="WW8Num23z5"/>
    <w:rsid w:val="00025CE2"/>
  </w:style>
  <w:style w:type="character" w:customStyle="1" w:styleId="WW8Num23z6">
    <w:name w:val="WW8Num23z6"/>
    <w:rsid w:val="00025CE2"/>
  </w:style>
  <w:style w:type="character" w:customStyle="1" w:styleId="WW8Num23z7">
    <w:name w:val="WW8Num23z7"/>
    <w:rsid w:val="00025CE2"/>
    <w:rPr>
      <w:rFonts w:cs="Arial"/>
      <w:spacing w:val="40"/>
    </w:rPr>
  </w:style>
  <w:style w:type="character" w:customStyle="1" w:styleId="WW8Num23z8">
    <w:name w:val="WW8Num23z8"/>
    <w:rsid w:val="00025CE2"/>
  </w:style>
  <w:style w:type="character" w:customStyle="1" w:styleId="WW8Num24z0">
    <w:name w:val="WW8Num24z0"/>
    <w:rsid w:val="00025CE2"/>
    <w:rPr>
      <w:rFonts w:ascii="Symbol" w:hAnsi="Symbol" w:cs="Symbol"/>
      <w:sz w:val="22"/>
      <w:szCs w:val="22"/>
      <w:lang w:val="el-GR"/>
    </w:rPr>
  </w:style>
  <w:style w:type="character" w:customStyle="1" w:styleId="WW8Num24z1">
    <w:name w:val="WW8Num24z1"/>
    <w:rsid w:val="00025CE2"/>
  </w:style>
  <w:style w:type="character" w:customStyle="1" w:styleId="WW8Num24z2">
    <w:name w:val="WW8Num24z2"/>
    <w:rsid w:val="00025CE2"/>
  </w:style>
  <w:style w:type="character" w:customStyle="1" w:styleId="WW8Num24z3">
    <w:name w:val="WW8Num24z3"/>
    <w:rsid w:val="00025CE2"/>
  </w:style>
  <w:style w:type="character" w:customStyle="1" w:styleId="WW8Num24z4">
    <w:name w:val="WW8Num24z4"/>
    <w:rsid w:val="00025CE2"/>
  </w:style>
  <w:style w:type="character" w:customStyle="1" w:styleId="WW8Num24z5">
    <w:name w:val="WW8Num24z5"/>
    <w:rsid w:val="00025CE2"/>
  </w:style>
  <w:style w:type="character" w:customStyle="1" w:styleId="WW8Num24z6">
    <w:name w:val="WW8Num24z6"/>
    <w:rsid w:val="00025CE2"/>
  </w:style>
  <w:style w:type="character" w:customStyle="1" w:styleId="WW8Num24z7">
    <w:name w:val="WW8Num24z7"/>
    <w:rsid w:val="00025CE2"/>
  </w:style>
  <w:style w:type="character" w:customStyle="1" w:styleId="WW8Num24z8">
    <w:name w:val="WW8Num24z8"/>
    <w:rsid w:val="00025CE2"/>
  </w:style>
  <w:style w:type="character" w:customStyle="1" w:styleId="WW8Num25z0">
    <w:name w:val="WW8Num25z0"/>
    <w:rsid w:val="00025CE2"/>
    <w:rPr>
      <w:rFonts w:ascii="Wingdings" w:hAnsi="Wingdings" w:cs="Wingdings"/>
      <w:b/>
      <w:sz w:val="22"/>
      <w:szCs w:val="22"/>
    </w:rPr>
  </w:style>
  <w:style w:type="character" w:customStyle="1" w:styleId="WW8Num25z1">
    <w:name w:val="WW8Num25z1"/>
    <w:rsid w:val="00025CE2"/>
  </w:style>
  <w:style w:type="character" w:customStyle="1" w:styleId="WW8Num25z2">
    <w:name w:val="WW8Num25z2"/>
    <w:rsid w:val="00025CE2"/>
  </w:style>
  <w:style w:type="character" w:customStyle="1" w:styleId="WW8Num25z3">
    <w:name w:val="WW8Num25z3"/>
    <w:rsid w:val="00025CE2"/>
  </w:style>
  <w:style w:type="character" w:customStyle="1" w:styleId="WW8Num25z4">
    <w:name w:val="WW8Num25z4"/>
    <w:rsid w:val="00025CE2"/>
  </w:style>
  <w:style w:type="character" w:customStyle="1" w:styleId="WW8Num25z5">
    <w:name w:val="WW8Num25z5"/>
    <w:rsid w:val="00025CE2"/>
  </w:style>
  <w:style w:type="character" w:customStyle="1" w:styleId="WW8Num25z6">
    <w:name w:val="WW8Num25z6"/>
    <w:rsid w:val="00025CE2"/>
  </w:style>
  <w:style w:type="character" w:customStyle="1" w:styleId="WW8Num25z7">
    <w:name w:val="WW8Num25z7"/>
    <w:rsid w:val="00025CE2"/>
    <w:rPr>
      <w:rFonts w:cs="Arial"/>
      <w:spacing w:val="40"/>
    </w:rPr>
  </w:style>
  <w:style w:type="character" w:customStyle="1" w:styleId="WW8Num25z8">
    <w:name w:val="WW8Num25z8"/>
    <w:rsid w:val="00025CE2"/>
  </w:style>
  <w:style w:type="character" w:customStyle="1" w:styleId="WW8Num26z0">
    <w:name w:val="WW8Num26z0"/>
    <w:rsid w:val="00025CE2"/>
    <w:rPr>
      <w:rFonts w:ascii="Calibri" w:hAnsi="Calibri" w:cs="Arial"/>
      <w:b/>
      <w:spacing w:val="5"/>
      <w:sz w:val="22"/>
      <w:szCs w:val="22"/>
      <w:shd w:val="clear" w:color="auto" w:fill="FFFF00"/>
    </w:rPr>
  </w:style>
  <w:style w:type="character" w:customStyle="1" w:styleId="WW8Num26z1">
    <w:name w:val="WW8Num26z1"/>
    <w:rsid w:val="00025CE2"/>
  </w:style>
  <w:style w:type="character" w:customStyle="1" w:styleId="WW8Num26z2">
    <w:name w:val="WW8Num26z2"/>
    <w:rsid w:val="00025CE2"/>
  </w:style>
  <w:style w:type="character" w:customStyle="1" w:styleId="WW8Num26z3">
    <w:name w:val="WW8Num26z3"/>
    <w:rsid w:val="00025CE2"/>
  </w:style>
  <w:style w:type="character" w:customStyle="1" w:styleId="WW8Num26z4">
    <w:name w:val="WW8Num26z4"/>
    <w:rsid w:val="00025CE2"/>
  </w:style>
  <w:style w:type="character" w:customStyle="1" w:styleId="WW8Num26z5">
    <w:name w:val="WW8Num26z5"/>
    <w:rsid w:val="00025CE2"/>
  </w:style>
  <w:style w:type="character" w:customStyle="1" w:styleId="WW8Num26z6">
    <w:name w:val="WW8Num26z6"/>
    <w:rsid w:val="00025CE2"/>
  </w:style>
  <w:style w:type="character" w:customStyle="1" w:styleId="WW8Num26z7">
    <w:name w:val="WW8Num26z7"/>
    <w:rsid w:val="00025CE2"/>
  </w:style>
  <w:style w:type="character" w:customStyle="1" w:styleId="WW8Num26z8">
    <w:name w:val="WW8Num26z8"/>
    <w:rsid w:val="00025CE2"/>
  </w:style>
  <w:style w:type="character" w:customStyle="1" w:styleId="WW8Num27z0">
    <w:name w:val="WW8Num27z0"/>
    <w:rsid w:val="00025CE2"/>
    <w:rPr>
      <w:rFonts w:ascii="Wingdings" w:hAnsi="Wingdings" w:cs="Wingdings"/>
      <w:b/>
      <w:sz w:val="22"/>
      <w:szCs w:val="22"/>
    </w:rPr>
  </w:style>
  <w:style w:type="character" w:customStyle="1" w:styleId="WW8Num27z1">
    <w:name w:val="WW8Num27z1"/>
    <w:rsid w:val="00025CE2"/>
  </w:style>
  <w:style w:type="character" w:customStyle="1" w:styleId="WW8Num27z2">
    <w:name w:val="WW8Num27z2"/>
    <w:rsid w:val="00025CE2"/>
  </w:style>
  <w:style w:type="character" w:customStyle="1" w:styleId="WW8Num27z3">
    <w:name w:val="WW8Num27z3"/>
    <w:rsid w:val="00025CE2"/>
  </w:style>
  <w:style w:type="character" w:customStyle="1" w:styleId="WW8Num27z4">
    <w:name w:val="WW8Num27z4"/>
    <w:rsid w:val="00025CE2"/>
  </w:style>
  <w:style w:type="character" w:customStyle="1" w:styleId="WW8Num27z5">
    <w:name w:val="WW8Num27z5"/>
    <w:rsid w:val="00025CE2"/>
  </w:style>
  <w:style w:type="character" w:customStyle="1" w:styleId="WW8Num27z6">
    <w:name w:val="WW8Num27z6"/>
    <w:rsid w:val="00025CE2"/>
  </w:style>
  <w:style w:type="character" w:customStyle="1" w:styleId="WW8Num27z7">
    <w:name w:val="WW8Num27z7"/>
    <w:rsid w:val="00025CE2"/>
    <w:rPr>
      <w:rFonts w:cs="Arial"/>
      <w:spacing w:val="40"/>
    </w:rPr>
  </w:style>
  <w:style w:type="character" w:customStyle="1" w:styleId="WW8Num27z8">
    <w:name w:val="WW8Num27z8"/>
    <w:rsid w:val="00025CE2"/>
  </w:style>
  <w:style w:type="character" w:customStyle="1" w:styleId="WW8Num28z0">
    <w:name w:val="WW8Num28z0"/>
    <w:rsid w:val="00025CE2"/>
    <w:rPr>
      <w:rFonts w:ascii="Cambria" w:hAnsi="Cambria" w:cs="Cambria"/>
      <w:sz w:val="18"/>
      <w:szCs w:val="18"/>
      <w:lang w:val="el-GR"/>
    </w:rPr>
  </w:style>
  <w:style w:type="character" w:customStyle="1" w:styleId="WW8Num28z1">
    <w:name w:val="WW8Num28z1"/>
    <w:rsid w:val="00025CE2"/>
  </w:style>
  <w:style w:type="character" w:customStyle="1" w:styleId="WW8Num28z2">
    <w:name w:val="WW8Num28z2"/>
    <w:rsid w:val="00025CE2"/>
  </w:style>
  <w:style w:type="character" w:customStyle="1" w:styleId="WW8Num28z3">
    <w:name w:val="WW8Num28z3"/>
    <w:rsid w:val="00025CE2"/>
  </w:style>
  <w:style w:type="character" w:customStyle="1" w:styleId="WW8Num28z4">
    <w:name w:val="WW8Num28z4"/>
    <w:rsid w:val="00025CE2"/>
  </w:style>
  <w:style w:type="character" w:customStyle="1" w:styleId="WW8Num28z5">
    <w:name w:val="WW8Num28z5"/>
    <w:rsid w:val="00025CE2"/>
  </w:style>
  <w:style w:type="character" w:customStyle="1" w:styleId="WW8Num28z6">
    <w:name w:val="WW8Num28z6"/>
    <w:rsid w:val="00025CE2"/>
  </w:style>
  <w:style w:type="character" w:customStyle="1" w:styleId="WW8Num28z7">
    <w:name w:val="WW8Num28z7"/>
    <w:rsid w:val="00025CE2"/>
  </w:style>
  <w:style w:type="character" w:customStyle="1" w:styleId="WW8Num28z8">
    <w:name w:val="WW8Num28z8"/>
    <w:rsid w:val="00025CE2"/>
  </w:style>
  <w:style w:type="character" w:customStyle="1" w:styleId="WW8Num29z0">
    <w:name w:val="WW8Num29z0"/>
    <w:rsid w:val="00025CE2"/>
    <w:rPr>
      <w:rFonts w:ascii="Wingdings" w:hAnsi="Wingdings" w:cs="Wingdings"/>
      <w:b/>
      <w:sz w:val="22"/>
      <w:szCs w:val="22"/>
      <w:lang w:val="el-GR"/>
    </w:rPr>
  </w:style>
  <w:style w:type="character" w:customStyle="1" w:styleId="WW8Num29z1">
    <w:name w:val="WW8Num29z1"/>
    <w:rsid w:val="00025CE2"/>
  </w:style>
  <w:style w:type="character" w:customStyle="1" w:styleId="WW8Num29z2">
    <w:name w:val="WW8Num29z2"/>
    <w:rsid w:val="00025CE2"/>
  </w:style>
  <w:style w:type="character" w:customStyle="1" w:styleId="WW8Num29z3">
    <w:name w:val="WW8Num29z3"/>
    <w:rsid w:val="00025CE2"/>
  </w:style>
  <w:style w:type="character" w:customStyle="1" w:styleId="WW8Num29z4">
    <w:name w:val="WW8Num29z4"/>
    <w:rsid w:val="00025CE2"/>
  </w:style>
  <w:style w:type="character" w:customStyle="1" w:styleId="WW8Num29z5">
    <w:name w:val="WW8Num29z5"/>
    <w:rsid w:val="00025CE2"/>
  </w:style>
  <w:style w:type="character" w:customStyle="1" w:styleId="WW8Num29z6">
    <w:name w:val="WW8Num29z6"/>
    <w:rsid w:val="00025CE2"/>
  </w:style>
  <w:style w:type="character" w:customStyle="1" w:styleId="WW8Num29z7">
    <w:name w:val="WW8Num29z7"/>
    <w:rsid w:val="00025CE2"/>
    <w:rPr>
      <w:rFonts w:cs="Arial"/>
      <w:spacing w:val="40"/>
    </w:rPr>
  </w:style>
  <w:style w:type="character" w:customStyle="1" w:styleId="WW8Num29z8">
    <w:name w:val="WW8Num29z8"/>
    <w:rsid w:val="00025CE2"/>
  </w:style>
  <w:style w:type="character" w:customStyle="1" w:styleId="WW8Num30z0">
    <w:name w:val="WW8Num30z0"/>
    <w:rsid w:val="00025CE2"/>
    <w:rPr>
      <w:rFonts w:ascii="Wingdings" w:hAnsi="Wingdings" w:cs="Wingdings"/>
      <w:b/>
      <w:sz w:val="22"/>
      <w:szCs w:val="22"/>
    </w:rPr>
  </w:style>
  <w:style w:type="character" w:customStyle="1" w:styleId="WW8Num30z1">
    <w:name w:val="WW8Num30z1"/>
    <w:rsid w:val="00025CE2"/>
  </w:style>
  <w:style w:type="character" w:customStyle="1" w:styleId="WW8Num30z2">
    <w:name w:val="WW8Num30z2"/>
    <w:rsid w:val="00025CE2"/>
  </w:style>
  <w:style w:type="character" w:customStyle="1" w:styleId="WW8Num30z3">
    <w:name w:val="WW8Num30z3"/>
    <w:rsid w:val="00025CE2"/>
  </w:style>
  <w:style w:type="character" w:customStyle="1" w:styleId="WW8Num30z4">
    <w:name w:val="WW8Num30z4"/>
    <w:rsid w:val="00025CE2"/>
  </w:style>
  <w:style w:type="character" w:customStyle="1" w:styleId="WW8Num30z5">
    <w:name w:val="WW8Num30z5"/>
    <w:rsid w:val="00025CE2"/>
  </w:style>
  <w:style w:type="character" w:customStyle="1" w:styleId="WW8Num30z6">
    <w:name w:val="WW8Num30z6"/>
    <w:rsid w:val="00025CE2"/>
  </w:style>
  <w:style w:type="character" w:customStyle="1" w:styleId="WW8Num30z7">
    <w:name w:val="WW8Num30z7"/>
    <w:rsid w:val="00025CE2"/>
    <w:rPr>
      <w:rFonts w:cs="Arial"/>
      <w:spacing w:val="40"/>
    </w:rPr>
  </w:style>
  <w:style w:type="character" w:customStyle="1" w:styleId="WW8Num30z8">
    <w:name w:val="WW8Num30z8"/>
    <w:rsid w:val="00025CE2"/>
  </w:style>
  <w:style w:type="character" w:customStyle="1" w:styleId="WW8Num31z0">
    <w:name w:val="WW8Num31z0"/>
    <w:rsid w:val="00025CE2"/>
    <w:rPr>
      <w:rFonts w:ascii="Symbol" w:hAnsi="Symbol" w:cs="Symbol"/>
      <w:sz w:val="22"/>
      <w:szCs w:val="22"/>
      <w:lang w:val="el-GR"/>
    </w:rPr>
  </w:style>
  <w:style w:type="character" w:customStyle="1" w:styleId="WW8Num31z1">
    <w:name w:val="WW8Num31z1"/>
    <w:rsid w:val="00025CE2"/>
  </w:style>
  <w:style w:type="character" w:customStyle="1" w:styleId="WW8Num31z2">
    <w:name w:val="WW8Num31z2"/>
    <w:rsid w:val="00025CE2"/>
  </w:style>
  <w:style w:type="character" w:customStyle="1" w:styleId="WW8Num31z3">
    <w:name w:val="WW8Num31z3"/>
    <w:rsid w:val="00025CE2"/>
  </w:style>
  <w:style w:type="character" w:customStyle="1" w:styleId="WW8Num31z4">
    <w:name w:val="WW8Num31z4"/>
    <w:rsid w:val="00025CE2"/>
  </w:style>
  <w:style w:type="character" w:customStyle="1" w:styleId="WW8Num31z5">
    <w:name w:val="WW8Num31z5"/>
    <w:rsid w:val="00025CE2"/>
  </w:style>
  <w:style w:type="character" w:customStyle="1" w:styleId="WW8Num31z6">
    <w:name w:val="WW8Num31z6"/>
    <w:rsid w:val="00025CE2"/>
  </w:style>
  <w:style w:type="character" w:customStyle="1" w:styleId="WW8Num31z7">
    <w:name w:val="WW8Num31z7"/>
    <w:rsid w:val="00025CE2"/>
  </w:style>
  <w:style w:type="character" w:customStyle="1" w:styleId="WW8Num31z8">
    <w:name w:val="WW8Num31z8"/>
    <w:rsid w:val="00025CE2"/>
  </w:style>
  <w:style w:type="character" w:customStyle="1" w:styleId="WW8Num32z0">
    <w:name w:val="WW8Num32z0"/>
    <w:rsid w:val="00025CE2"/>
    <w:rPr>
      <w:rFonts w:ascii="Wingdings" w:hAnsi="Wingdings" w:cs="Wingdings"/>
      <w:b/>
      <w:sz w:val="22"/>
      <w:szCs w:val="22"/>
    </w:rPr>
  </w:style>
  <w:style w:type="character" w:customStyle="1" w:styleId="WW8Num32z1">
    <w:name w:val="WW8Num32z1"/>
    <w:rsid w:val="00025CE2"/>
  </w:style>
  <w:style w:type="character" w:customStyle="1" w:styleId="WW8Num32z2">
    <w:name w:val="WW8Num32z2"/>
    <w:rsid w:val="00025CE2"/>
  </w:style>
  <w:style w:type="character" w:customStyle="1" w:styleId="WW8Num32z3">
    <w:name w:val="WW8Num32z3"/>
    <w:rsid w:val="00025CE2"/>
  </w:style>
  <w:style w:type="character" w:customStyle="1" w:styleId="WW8Num32z4">
    <w:name w:val="WW8Num32z4"/>
    <w:rsid w:val="00025CE2"/>
  </w:style>
  <w:style w:type="character" w:customStyle="1" w:styleId="WW8Num32z5">
    <w:name w:val="WW8Num32z5"/>
    <w:rsid w:val="00025CE2"/>
  </w:style>
  <w:style w:type="character" w:customStyle="1" w:styleId="WW8Num32z6">
    <w:name w:val="WW8Num32z6"/>
    <w:rsid w:val="00025CE2"/>
  </w:style>
  <w:style w:type="character" w:customStyle="1" w:styleId="WW8Num32z7">
    <w:name w:val="WW8Num32z7"/>
    <w:rsid w:val="00025CE2"/>
    <w:rPr>
      <w:rFonts w:cs="Arial"/>
      <w:spacing w:val="40"/>
    </w:rPr>
  </w:style>
  <w:style w:type="character" w:customStyle="1" w:styleId="WW8Num32z8">
    <w:name w:val="WW8Num32z8"/>
    <w:rsid w:val="00025CE2"/>
  </w:style>
  <w:style w:type="character" w:customStyle="1" w:styleId="WW8Num33z0">
    <w:name w:val="WW8Num33z0"/>
    <w:rsid w:val="00025CE2"/>
    <w:rPr>
      <w:rFonts w:ascii="Calibri" w:hAnsi="Calibri" w:cs="Arial"/>
      <w:b/>
      <w:spacing w:val="5"/>
      <w:sz w:val="22"/>
      <w:szCs w:val="22"/>
      <w:shd w:val="clear" w:color="auto" w:fill="FFFF00"/>
    </w:rPr>
  </w:style>
  <w:style w:type="character" w:customStyle="1" w:styleId="WW8Num33z1">
    <w:name w:val="WW8Num33z1"/>
    <w:rsid w:val="00025CE2"/>
  </w:style>
  <w:style w:type="character" w:customStyle="1" w:styleId="WW8Num33z2">
    <w:name w:val="WW8Num33z2"/>
    <w:rsid w:val="00025CE2"/>
  </w:style>
  <w:style w:type="character" w:customStyle="1" w:styleId="WW8Num33z3">
    <w:name w:val="WW8Num33z3"/>
    <w:rsid w:val="00025CE2"/>
  </w:style>
  <w:style w:type="character" w:customStyle="1" w:styleId="WW8Num33z4">
    <w:name w:val="WW8Num33z4"/>
    <w:rsid w:val="00025CE2"/>
  </w:style>
  <w:style w:type="character" w:customStyle="1" w:styleId="WW8Num33z5">
    <w:name w:val="WW8Num33z5"/>
    <w:rsid w:val="00025CE2"/>
  </w:style>
  <w:style w:type="character" w:customStyle="1" w:styleId="WW8Num33z6">
    <w:name w:val="WW8Num33z6"/>
    <w:rsid w:val="00025CE2"/>
  </w:style>
  <w:style w:type="character" w:customStyle="1" w:styleId="WW8Num33z7">
    <w:name w:val="WW8Num33z7"/>
    <w:rsid w:val="00025CE2"/>
  </w:style>
  <w:style w:type="character" w:customStyle="1" w:styleId="WW8Num33z8">
    <w:name w:val="WW8Num33z8"/>
    <w:rsid w:val="00025CE2"/>
  </w:style>
  <w:style w:type="character" w:customStyle="1" w:styleId="WW8Num34z0">
    <w:name w:val="WW8Num34z0"/>
    <w:rsid w:val="00025CE2"/>
    <w:rPr>
      <w:rFonts w:ascii="Wingdings" w:hAnsi="Wingdings" w:cs="Wingdings"/>
      <w:b/>
      <w:sz w:val="22"/>
      <w:szCs w:val="22"/>
    </w:rPr>
  </w:style>
  <w:style w:type="character" w:customStyle="1" w:styleId="WW8Num34z1">
    <w:name w:val="WW8Num34z1"/>
    <w:rsid w:val="00025CE2"/>
  </w:style>
  <w:style w:type="character" w:customStyle="1" w:styleId="WW8Num34z2">
    <w:name w:val="WW8Num34z2"/>
    <w:rsid w:val="00025CE2"/>
  </w:style>
  <w:style w:type="character" w:customStyle="1" w:styleId="WW8Num34z3">
    <w:name w:val="WW8Num34z3"/>
    <w:rsid w:val="00025CE2"/>
  </w:style>
  <w:style w:type="character" w:customStyle="1" w:styleId="WW8Num34z4">
    <w:name w:val="WW8Num34z4"/>
    <w:rsid w:val="00025CE2"/>
  </w:style>
  <w:style w:type="character" w:customStyle="1" w:styleId="WW8Num34z5">
    <w:name w:val="WW8Num34z5"/>
    <w:rsid w:val="00025CE2"/>
  </w:style>
  <w:style w:type="character" w:customStyle="1" w:styleId="WW8Num34z6">
    <w:name w:val="WW8Num34z6"/>
    <w:rsid w:val="00025CE2"/>
  </w:style>
  <w:style w:type="character" w:customStyle="1" w:styleId="WW8Num34z7">
    <w:name w:val="WW8Num34z7"/>
    <w:rsid w:val="00025CE2"/>
    <w:rPr>
      <w:rFonts w:cs="Arial"/>
      <w:spacing w:val="40"/>
    </w:rPr>
  </w:style>
  <w:style w:type="character" w:customStyle="1" w:styleId="WW8Num34z8">
    <w:name w:val="WW8Num34z8"/>
    <w:rsid w:val="00025CE2"/>
  </w:style>
  <w:style w:type="character" w:customStyle="1" w:styleId="WW8Num35z0">
    <w:name w:val="WW8Num35z0"/>
    <w:rsid w:val="00025CE2"/>
    <w:rPr>
      <w:rFonts w:ascii="Cambria" w:hAnsi="Cambria" w:cs="Cambria"/>
      <w:sz w:val="18"/>
      <w:szCs w:val="18"/>
      <w:lang w:val="el-GR"/>
    </w:rPr>
  </w:style>
  <w:style w:type="character" w:customStyle="1" w:styleId="WW8Num35z1">
    <w:name w:val="WW8Num35z1"/>
    <w:rsid w:val="00025CE2"/>
  </w:style>
  <w:style w:type="character" w:customStyle="1" w:styleId="WW8Num35z2">
    <w:name w:val="WW8Num35z2"/>
    <w:rsid w:val="00025CE2"/>
  </w:style>
  <w:style w:type="character" w:customStyle="1" w:styleId="WW8Num35z3">
    <w:name w:val="WW8Num35z3"/>
    <w:rsid w:val="00025CE2"/>
  </w:style>
  <w:style w:type="character" w:customStyle="1" w:styleId="WW8Num35z4">
    <w:name w:val="WW8Num35z4"/>
    <w:rsid w:val="00025CE2"/>
  </w:style>
  <w:style w:type="character" w:customStyle="1" w:styleId="WW8Num35z5">
    <w:name w:val="WW8Num35z5"/>
    <w:rsid w:val="00025CE2"/>
  </w:style>
  <w:style w:type="character" w:customStyle="1" w:styleId="WW8Num35z6">
    <w:name w:val="WW8Num35z6"/>
    <w:rsid w:val="00025CE2"/>
  </w:style>
  <w:style w:type="character" w:customStyle="1" w:styleId="WW8Num35z7">
    <w:name w:val="WW8Num35z7"/>
    <w:rsid w:val="00025CE2"/>
  </w:style>
  <w:style w:type="character" w:customStyle="1" w:styleId="WW8Num35z8">
    <w:name w:val="WW8Num35z8"/>
    <w:rsid w:val="00025CE2"/>
  </w:style>
  <w:style w:type="character" w:customStyle="1" w:styleId="WW-DefaultParagraphFont1111111">
    <w:name w:val="WW-Default Paragraph Font1111111"/>
    <w:rsid w:val="00025CE2"/>
  </w:style>
  <w:style w:type="character" w:customStyle="1" w:styleId="WW8Num4z2">
    <w:name w:val="WW8Num4z2"/>
    <w:rsid w:val="00025CE2"/>
  </w:style>
  <w:style w:type="character" w:customStyle="1" w:styleId="WW8Num4z3">
    <w:name w:val="WW8Num4z3"/>
    <w:rsid w:val="00025CE2"/>
  </w:style>
  <w:style w:type="character" w:customStyle="1" w:styleId="WW8Num4z4">
    <w:name w:val="WW8Num4z4"/>
    <w:rsid w:val="00025CE2"/>
  </w:style>
  <w:style w:type="character" w:customStyle="1" w:styleId="WW8Num4z5">
    <w:name w:val="WW8Num4z5"/>
    <w:rsid w:val="00025CE2"/>
  </w:style>
  <w:style w:type="character" w:customStyle="1" w:styleId="WW8Num4z6">
    <w:name w:val="WW8Num4z6"/>
    <w:rsid w:val="00025CE2"/>
  </w:style>
  <w:style w:type="character" w:customStyle="1" w:styleId="WW8Num4z7">
    <w:name w:val="WW8Num4z7"/>
    <w:rsid w:val="00025CE2"/>
  </w:style>
  <w:style w:type="character" w:customStyle="1" w:styleId="WW8Num4z8">
    <w:name w:val="WW8Num4z8"/>
    <w:rsid w:val="00025CE2"/>
  </w:style>
  <w:style w:type="character" w:customStyle="1" w:styleId="WW8NumSt5z0">
    <w:name w:val="WW8NumSt5z0"/>
    <w:rsid w:val="00025CE2"/>
    <w:rPr>
      <w:rFonts w:ascii="Cambria" w:hAnsi="Cambria" w:cs="Times New Roman"/>
      <w:b/>
      <w:bCs/>
      <w:i w:val="0"/>
      <w:iCs w:val="0"/>
      <w:sz w:val="22"/>
      <w:szCs w:val="22"/>
      <w:lang w:val="el-GR"/>
    </w:rPr>
  </w:style>
  <w:style w:type="character" w:customStyle="1" w:styleId="WW-DefaultParagraphFont11111111">
    <w:name w:val="WW-Default Paragraph Font11111111"/>
    <w:rsid w:val="00025CE2"/>
  </w:style>
  <w:style w:type="character" w:customStyle="1" w:styleId="FootnoteSymbol">
    <w:name w:val="Footnote Symbol"/>
    <w:rsid w:val="00025CE2"/>
    <w:rPr>
      <w:vertAlign w:val="superscript"/>
    </w:rPr>
  </w:style>
  <w:style w:type="character" w:customStyle="1" w:styleId="a4">
    <w:name w:val="Χαρακτήρες σημείωσης τέλους"/>
    <w:rsid w:val="00025CE2"/>
    <w:rPr>
      <w:vertAlign w:val="superscript"/>
    </w:rPr>
  </w:style>
  <w:style w:type="character" w:customStyle="1" w:styleId="FootnoteReference1">
    <w:name w:val="Footnote Reference1"/>
    <w:rsid w:val="00025CE2"/>
    <w:rPr>
      <w:vertAlign w:val="superscript"/>
    </w:rPr>
  </w:style>
  <w:style w:type="character" w:customStyle="1" w:styleId="Footnoteanchor">
    <w:name w:val="Footnote anchor"/>
    <w:rsid w:val="00025CE2"/>
    <w:rPr>
      <w:vertAlign w:val="superscript"/>
    </w:rPr>
  </w:style>
  <w:style w:type="character" w:customStyle="1" w:styleId="EndnoteSymbol">
    <w:name w:val="Endnote Symbol"/>
    <w:rsid w:val="00025CE2"/>
    <w:rPr>
      <w:vertAlign w:val="superscript"/>
    </w:rPr>
  </w:style>
  <w:style w:type="character" w:customStyle="1" w:styleId="a5">
    <w:name w:val="Σύμβολο υποσημείωσης"/>
    <w:rsid w:val="00025CE2"/>
    <w:rPr>
      <w:vertAlign w:val="superscript"/>
    </w:rPr>
  </w:style>
  <w:style w:type="character" w:customStyle="1" w:styleId="21">
    <w:name w:val="Παραπομπή υποσημείωσης2"/>
    <w:rsid w:val="00025CE2"/>
    <w:rPr>
      <w:vertAlign w:val="superscript"/>
    </w:rPr>
  </w:style>
  <w:style w:type="character" w:customStyle="1" w:styleId="10">
    <w:name w:val="Παραπομπή υποσημείωσης1"/>
    <w:rsid w:val="00025CE2"/>
    <w:rPr>
      <w:vertAlign w:val="superscript"/>
    </w:rPr>
  </w:style>
  <w:style w:type="character" w:customStyle="1" w:styleId="11">
    <w:name w:val="Προεπιλεγμένη γραμματοσειρά1"/>
    <w:rsid w:val="00025CE2"/>
  </w:style>
  <w:style w:type="character" w:customStyle="1" w:styleId="31">
    <w:name w:val="Παραπομπή υποσημείωσης3"/>
    <w:rsid w:val="00025CE2"/>
    <w:rPr>
      <w:vertAlign w:val="superscript"/>
    </w:rPr>
  </w:style>
  <w:style w:type="character" w:customStyle="1" w:styleId="Endnoteanchor">
    <w:name w:val="Endnote anchor"/>
    <w:rsid w:val="00025CE2"/>
    <w:rPr>
      <w:vertAlign w:val="superscript"/>
    </w:rPr>
  </w:style>
  <w:style w:type="character" w:customStyle="1" w:styleId="Character20style">
    <w:name w:val="Character_20_style"/>
    <w:rsid w:val="00025CE2"/>
  </w:style>
  <w:style w:type="character" w:customStyle="1" w:styleId="a6">
    <w:name w:val="Χαρακτήρες υποσημείωσης"/>
    <w:rsid w:val="00025CE2"/>
    <w:rPr>
      <w:vertAlign w:val="superscript"/>
    </w:rPr>
  </w:style>
  <w:style w:type="character" w:customStyle="1" w:styleId="BalloonTextChar">
    <w:name w:val="Balloon Text Char"/>
    <w:rsid w:val="00025CE2"/>
    <w:rPr>
      <w:rFonts w:ascii="Tahoma" w:hAnsi="Tahoma" w:cs="Tahoma"/>
      <w:sz w:val="16"/>
      <w:szCs w:val="16"/>
    </w:rPr>
  </w:style>
  <w:style w:type="character" w:customStyle="1" w:styleId="EndnoteTextChar">
    <w:name w:val="Endnote Text Char"/>
    <w:rsid w:val="00025CE2"/>
    <w:rPr>
      <w:sz w:val="20"/>
      <w:szCs w:val="20"/>
    </w:rPr>
  </w:style>
  <w:style w:type="character" w:customStyle="1" w:styleId="FootnoteTextChar">
    <w:name w:val="Footnote Text Char"/>
    <w:rsid w:val="00025CE2"/>
    <w:rPr>
      <w:sz w:val="20"/>
      <w:szCs w:val="20"/>
    </w:rPr>
  </w:style>
  <w:style w:type="character" w:customStyle="1" w:styleId="Heading7Char">
    <w:name w:val="Heading 7 Char"/>
    <w:rsid w:val="00025CE2"/>
    <w:rPr>
      <w:rFonts w:ascii="Cambria" w:eastAsia="Times New Roman" w:hAnsi="Cambria" w:cs="Times New Roman"/>
      <w:i/>
      <w:iCs/>
      <w:color w:val="404040"/>
    </w:rPr>
  </w:style>
  <w:style w:type="character" w:styleId="a7">
    <w:name w:val="Strong"/>
    <w:qFormat/>
    <w:rsid w:val="00025CE2"/>
    <w:rPr>
      <w:b/>
      <w:bCs/>
    </w:rPr>
  </w:style>
  <w:style w:type="character" w:styleId="-">
    <w:name w:val="Hyperlink"/>
    <w:uiPriority w:val="99"/>
    <w:rsid w:val="00025CE2"/>
    <w:rPr>
      <w:color w:val="0000FF"/>
      <w:u w:val="single"/>
    </w:rPr>
  </w:style>
  <w:style w:type="character" w:customStyle="1" w:styleId="40">
    <w:name w:val="Παραπομπή σημείωσης τέλους4"/>
    <w:rsid w:val="00025CE2"/>
    <w:rPr>
      <w:vertAlign w:val="superscript"/>
    </w:rPr>
  </w:style>
  <w:style w:type="character" w:customStyle="1" w:styleId="70">
    <w:name w:val="Παραπομπή υποσημείωσης7"/>
    <w:rsid w:val="00025CE2"/>
    <w:rPr>
      <w:vertAlign w:val="superscript"/>
    </w:rPr>
  </w:style>
  <w:style w:type="character" w:customStyle="1" w:styleId="12">
    <w:name w:val="Παραπομπή σημείωσης τέλους1"/>
    <w:rsid w:val="00025CE2"/>
    <w:rPr>
      <w:vertAlign w:val="superscript"/>
    </w:rPr>
  </w:style>
  <w:style w:type="character" w:customStyle="1" w:styleId="41">
    <w:name w:val="Παραπομπή υποσημείωσης4"/>
    <w:rsid w:val="00025CE2"/>
    <w:rPr>
      <w:vertAlign w:val="superscript"/>
    </w:rPr>
  </w:style>
  <w:style w:type="character" w:customStyle="1" w:styleId="22">
    <w:name w:val="Παραπομπή σημείωσης τέλους2"/>
    <w:rsid w:val="00025CE2"/>
    <w:rPr>
      <w:vertAlign w:val="superscript"/>
    </w:rPr>
  </w:style>
  <w:style w:type="character" w:customStyle="1" w:styleId="50">
    <w:name w:val="Παραπομπή υποσημείωσης5"/>
    <w:rsid w:val="00025CE2"/>
    <w:rPr>
      <w:vertAlign w:val="superscript"/>
    </w:rPr>
  </w:style>
  <w:style w:type="character" w:customStyle="1" w:styleId="Char">
    <w:name w:val="Κείμενο υποσημείωσης Char"/>
    <w:rsid w:val="00025CE2"/>
    <w:rPr>
      <w:rFonts w:ascii="Arial" w:eastAsia="Arial" w:hAnsi="Arial" w:cs="Arial"/>
      <w:color w:val="000000"/>
      <w:sz w:val="20"/>
    </w:rPr>
  </w:style>
  <w:style w:type="character" w:customStyle="1" w:styleId="Char0">
    <w:name w:val="Υποσέλιδο Char"/>
    <w:rsid w:val="00025CE2"/>
    <w:rPr>
      <w:rFonts w:ascii="Arial" w:eastAsia="Arial" w:hAnsi="Arial" w:cs="Arial"/>
      <w:color w:val="000000"/>
    </w:rPr>
  </w:style>
  <w:style w:type="character" w:customStyle="1" w:styleId="Char1">
    <w:name w:val="Κεφαλίδα Char"/>
    <w:rsid w:val="00025CE2"/>
    <w:rPr>
      <w:rFonts w:ascii="Arial" w:eastAsia="Arial" w:hAnsi="Arial" w:cs="Arial"/>
      <w:color w:val="000000"/>
    </w:rPr>
  </w:style>
  <w:style w:type="character" w:customStyle="1" w:styleId="Char2">
    <w:name w:val="Θέμα σχολίου Char"/>
    <w:rsid w:val="00025CE2"/>
    <w:rPr>
      <w:rFonts w:ascii="Arial" w:eastAsia="Times New Roman" w:hAnsi="Arial" w:cs="Arial"/>
      <w:b/>
      <w:color w:val="000000"/>
      <w:sz w:val="20"/>
    </w:rPr>
  </w:style>
  <w:style w:type="character" w:customStyle="1" w:styleId="-HTMLChar">
    <w:name w:val="Προ-διαμορφωμένο HTML Char"/>
    <w:rsid w:val="00025CE2"/>
    <w:rPr>
      <w:rFonts w:ascii="Liberation Sans" w:eastAsia="Times New Roman" w:hAnsi="Liberation Sans" w:cs="Liberation Sans"/>
      <w:sz w:val="20"/>
    </w:rPr>
  </w:style>
  <w:style w:type="character" w:customStyle="1" w:styleId="Char3">
    <w:name w:val="Κείμενο πλαισίου Char"/>
    <w:rsid w:val="00025CE2"/>
    <w:rPr>
      <w:rFonts w:ascii="Tahoma" w:eastAsia="Times New Roman" w:hAnsi="Tahoma" w:cs="Tahoma"/>
      <w:sz w:val="16"/>
    </w:rPr>
  </w:style>
  <w:style w:type="character" w:customStyle="1" w:styleId="13">
    <w:name w:val="Παραπομπή σχολίου1"/>
    <w:rsid w:val="00025CE2"/>
    <w:rPr>
      <w:rFonts w:eastAsia="Times New Roman"/>
      <w:sz w:val="16"/>
    </w:rPr>
  </w:style>
  <w:style w:type="character" w:customStyle="1" w:styleId="Char4">
    <w:name w:val="Κείμενο σχολίου Char"/>
    <w:rsid w:val="00025CE2"/>
    <w:rPr>
      <w:rFonts w:ascii="Arial" w:eastAsia="Times New Roman" w:hAnsi="Arial" w:cs="Arial"/>
      <w:sz w:val="20"/>
    </w:rPr>
  </w:style>
  <w:style w:type="character" w:customStyle="1" w:styleId="Char5">
    <w:name w:val="Υπότιτλος Char"/>
    <w:rsid w:val="00025CE2"/>
    <w:rPr>
      <w:rFonts w:ascii="Cambria" w:eastAsia="Times New Roman" w:hAnsi="Cambria" w:cs="Cambria"/>
      <w:color w:val="000000"/>
      <w:sz w:val="24"/>
    </w:rPr>
  </w:style>
  <w:style w:type="character" w:customStyle="1" w:styleId="Char6">
    <w:name w:val="Τίτλος Char"/>
    <w:rsid w:val="00025CE2"/>
    <w:rPr>
      <w:rFonts w:ascii="Cambria" w:eastAsia="Times New Roman" w:hAnsi="Cambria" w:cs="Cambria"/>
      <w:b/>
      <w:color w:val="000000"/>
      <w:kern w:val="1"/>
      <w:sz w:val="32"/>
    </w:rPr>
  </w:style>
  <w:style w:type="character" w:customStyle="1" w:styleId="8Char">
    <w:name w:val="Επικεφαλίδα 8 Char"/>
    <w:rsid w:val="00025CE2"/>
    <w:rPr>
      <w:rFonts w:ascii="Calibri" w:eastAsia="Times New Roman" w:hAnsi="Calibri" w:cs="Calibri"/>
      <w:i/>
      <w:color w:val="000000"/>
      <w:sz w:val="24"/>
    </w:rPr>
  </w:style>
  <w:style w:type="character" w:customStyle="1" w:styleId="6Char">
    <w:name w:val="Επικεφαλίδα 6 Char"/>
    <w:rsid w:val="00025CE2"/>
    <w:rPr>
      <w:rFonts w:ascii="Calibri" w:eastAsia="Times New Roman" w:hAnsi="Calibri" w:cs="Calibri"/>
      <w:b/>
      <w:color w:val="000000"/>
      <w:sz w:val="20"/>
    </w:rPr>
  </w:style>
  <w:style w:type="character" w:customStyle="1" w:styleId="5Char">
    <w:name w:val="Επικεφαλίδα 5 Char"/>
    <w:rsid w:val="00025CE2"/>
    <w:rPr>
      <w:rFonts w:ascii="Calibri" w:eastAsia="Times New Roman" w:hAnsi="Calibri" w:cs="Calibri"/>
      <w:b/>
      <w:i/>
      <w:color w:val="000000"/>
      <w:sz w:val="26"/>
    </w:rPr>
  </w:style>
  <w:style w:type="character" w:customStyle="1" w:styleId="4Char">
    <w:name w:val="Επικεφαλίδα 4 Char"/>
    <w:rsid w:val="00025CE2"/>
    <w:rPr>
      <w:rFonts w:ascii="Calibri" w:eastAsia="Times New Roman" w:hAnsi="Calibri" w:cs="Calibri"/>
      <w:b/>
      <w:color w:val="000000"/>
      <w:sz w:val="28"/>
    </w:rPr>
  </w:style>
  <w:style w:type="character" w:customStyle="1" w:styleId="3Char">
    <w:name w:val="Επικεφαλίδα 3 Char"/>
    <w:rsid w:val="00025CE2"/>
    <w:rPr>
      <w:rFonts w:ascii="Cambria" w:eastAsia="Times New Roman" w:hAnsi="Cambria" w:cs="Cambria"/>
      <w:b/>
      <w:color w:val="000000"/>
      <w:sz w:val="26"/>
    </w:rPr>
  </w:style>
  <w:style w:type="character" w:customStyle="1" w:styleId="2Char">
    <w:name w:val="Επικεφαλίδα 2 Char"/>
    <w:rsid w:val="00025CE2"/>
    <w:rPr>
      <w:rFonts w:ascii="Cambria" w:eastAsia="Times New Roman" w:hAnsi="Cambria" w:cs="Cambria"/>
      <w:b/>
      <w:i/>
      <w:color w:val="000000"/>
      <w:sz w:val="28"/>
    </w:rPr>
  </w:style>
  <w:style w:type="character" w:customStyle="1" w:styleId="1Char">
    <w:name w:val="Επικεφαλίδα 1 Char"/>
    <w:rsid w:val="00025CE2"/>
    <w:rPr>
      <w:rFonts w:ascii="Cambria" w:eastAsia="Times New Roman" w:hAnsi="Cambria" w:cs="Cambria"/>
      <w:b/>
      <w:color w:val="000000"/>
      <w:kern w:val="1"/>
      <w:sz w:val="32"/>
    </w:rPr>
  </w:style>
  <w:style w:type="character" w:customStyle="1" w:styleId="WW8Num40z3">
    <w:name w:val="WW8Num40z3"/>
    <w:rsid w:val="00025CE2"/>
    <w:rPr>
      <w:rFonts w:ascii="Symbol" w:eastAsia="Symbol" w:hAnsi="Symbol" w:cs="Symbol"/>
    </w:rPr>
  </w:style>
  <w:style w:type="character" w:customStyle="1" w:styleId="WW8Num40z2">
    <w:name w:val="WW8Num40z2"/>
    <w:rsid w:val="00025CE2"/>
    <w:rPr>
      <w:rFonts w:ascii="Wingdings" w:eastAsia="Wingdings" w:hAnsi="Wingdings" w:cs="Wingdings"/>
    </w:rPr>
  </w:style>
  <w:style w:type="character" w:customStyle="1" w:styleId="WW8Num40z1">
    <w:name w:val="WW8Num40z1"/>
    <w:rsid w:val="00025CE2"/>
    <w:rPr>
      <w:rFonts w:ascii="Courier New" w:eastAsia="Courier New" w:hAnsi="Courier New" w:cs="Courier New"/>
    </w:rPr>
  </w:style>
  <w:style w:type="character" w:customStyle="1" w:styleId="WW8Num40z0">
    <w:name w:val="WW8Num40z0"/>
    <w:rsid w:val="00025CE2"/>
  </w:style>
  <w:style w:type="character" w:customStyle="1" w:styleId="WW8Num39z8">
    <w:name w:val="WW8Num39z8"/>
    <w:rsid w:val="00025CE2"/>
  </w:style>
  <w:style w:type="character" w:customStyle="1" w:styleId="WW8Num39z7">
    <w:name w:val="WW8Num39z7"/>
    <w:rsid w:val="00025CE2"/>
  </w:style>
  <w:style w:type="character" w:customStyle="1" w:styleId="WW8Num39z6">
    <w:name w:val="WW8Num39z6"/>
    <w:rsid w:val="00025CE2"/>
  </w:style>
  <w:style w:type="character" w:customStyle="1" w:styleId="WW8Num39z5">
    <w:name w:val="WW8Num39z5"/>
    <w:rsid w:val="00025CE2"/>
  </w:style>
  <w:style w:type="character" w:customStyle="1" w:styleId="WW8Num39z4">
    <w:name w:val="WW8Num39z4"/>
    <w:rsid w:val="00025CE2"/>
  </w:style>
  <w:style w:type="character" w:customStyle="1" w:styleId="WW8Num39z3">
    <w:name w:val="WW8Num39z3"/>
    <w:rsid w:val="00025CE2"/>
  </w:style>
  <w:style w:type="character" w:customStyle="1" w:styleId="WW8Num39z2">
    <w:name w:val="WW8Num39z2"/>
    <w:rsid w:val="00025CE2"/>
  </w:style>
  <w:style w:type="character" w:customStyle="1" w:styleId="WW8Num39z1">
    <w:name w:val="WW8Num39z1"/>
    <w:rsid w:val="00025CE2"/>
  </w:style>
  <w:style w:type="character" w:customStyle="1" w:styleId="WW8Num39z0">
    <w:name w:val="WW8Num39z0"/>
    <w:rsid w:val="00025CE2"/>
    <w:rPr>
      <w:rFonts w:eastAsia="Times New Roman"/>
    </w:rPr>
  </w:style>
  <w:style w:type="character" w:customStyle="1" w:styleId="WW8Num38z2">
    <w:name w:val="WW8Num38z2"/>
    <w:rsid w:val="00025CE2"/>
    <w:rPr>
      <w:rFonts w:ascii="Wingdings" w:eastAsia="Wingdings" w:hAnsi="Wingdings" w:cs="Wingdings"/>
    </w:rPr>
  </w:style>
  <w:style w:type="character" w:customStyle="1" w:styleId="WW8Num38z1">
    <w:name w:val="WW8Num38z1"/>
    <w:rsid w:val="00025CE2"/>
    <w:rPr>
      <w:rFonts w:ascii="Courier New" w:eastAsia="Courier New" w:hAnsi="Courier New" w:cs="Courier New"/>
    </w:rPr>
  </w:style>
  <w:style w:type="character" w:customStyle="1" w:styleId="WW8Num38z0">
    <w:name w:val="WW8Num38z0"/>
    <w:rsid w:val="00025CE2"/>
    <w:rPr>
      <w:rFonts w:ascii="Symbol" w:eastAsia="Symbol" w:hAnsi="Symbol" w:cs="Symbol"/>
    </w:rPr>
  </w:style>
  <w:style w:type="character" w:customStyle="1" w:styleId="WW8Num37z1">
    <w:name w:val="WW8Num37z1"/>
    <w:rsid w:val="00025CE2"/>
    <w:rPr>
      <w:rFonts w:eastAsia="Times New Roman"/>
    </w:rPr>
  </w:style>
  <w:style w:type="character" w:customStyle="1" w:styleId="WW8Num37z0">
    <w:name w:val="WW8Num37z0"/>
    <w:rsid w:val="00025CE2"/>
    <w:rPr>
      <w:rFonts w:eastAsia="Times New Roman"/>
      <w:b/>
    </w:rPr>
  </w:style>
  <w:style w:type="character" w:customStyle="1" w:styleId="WW8Num36z3">
    <w:name w:val="WW8Num36z3"/>
    <w:rsid w:val="00025CE2"/>
    <w:rPr>
      <w:rFonts w:ascii="Symbol" w:eastAsia="Symbol" w:hAnsi="Symbol" w:cs="Symbol"/>
    </w:rPr>
  </w:style>
  <w:style w:type="character" w:customStyle="1" w:styleId="WW8Num36z2">
    <w:name w:val="WW8Num36z2"/>
    <w:rsid w:val="00025CE2"/>
    <w:rPr>
      <w:rFonts w:ascii="Wingdings" w:eastAsia="Wingdings" w:hAnsi="Wingdings" w:cs="Wingdings"/>
    </w:rPr>
  </w:style>
  <w:style w:type="character" w:customStyle="1" w:styleId="WW8Num36z1">
    <w:name w:val="WW8Num36z1"/>
    <w:rsid w:val="00025CE2"/>
    <w:rPr>
      <w:rFonts w:ascii="Courier New" w:eastAsia="Courier New" w:hAnsi="Courier New" w:cs="Courier New"/>
    </w:rPr>
  </w:style>
  <w:style w:type="character" w:customStyle="1" w:styleId="WW8Num36z0">
    <w:name w:val="WW8Num36z0"/>
    <w:rsid w:val="00025CE2"/>
  </w:style>
  <w:style w:type="character" w:customStyle="1" w:styleId="a8">
    <w:name w:val="Χαρακτήρες αρίθμησης"/>
    <w:rsid w:val="00025CE2"/>
  </w:style>
  <w:style w:type="character" w:customStyle="1" w:styleId="32">
    <w:name w:val="Παραπομπή σημείωσης τέλους3"/>
    <w:rsid w:val="00025CE2"/>
    <w:rPr>
      <w:vertAlign w:val="superscript"/>
    </w:rPr>
  </w:style>
  <w:style w:type="character" w:customStyle="1" w:styleId="60">
    <w:name w:val="Παραπομπή υποσημείωσης6"/>
    <w:rsid w:val="00025CE2"/>
    <w:rPr>
      <w:vertAlign w:val="superscript"/>
    </w:rPr>
  </w:style>
  <w:style w:type="character" w:customStyle="1" w:styleId="WW-EndnoteReference">
    <w:name w:val="WW-Endnote Reference"/>
    <w:rsid w:val="00025CE2"/>
    <w:rPr>
      <w:vertAlign w:val="superscript"/>
    </w:rPr>
  </w:style>
  <w:style w:type="character" w:customStyle="1" w:styleId="WW-FootnoteReference">
    <w:name w:val="WW-Footnote Reference"/>
    <w:rsid w:val="00025CE2"/>
    <w:rPr>
      <w:vertAlign w:val="superscript"/>
    </w:rPr>
  </w:style>
  <w:style w:type="character" w:customStyle="1" w:styleId="WW-EndnoteReference1">
    <w:name w:val="WW-Endnote Reference1"/>
    <w:rsid w:val="00025CE2"/>
    <w:rPr>
      <w:vertAlign w:val="superscript"/>
    </w:rPr>
  </w:style>
  <w:style w:type="character" w:customStyle="1" w:styleId="WW-FootnoteReference1">
    <w:name w:val="WW-Footnote Reference1"/>
    <w:rsid w:val="00025CE2"/>
    <w:rPr>
      <w:vertAlign w:val="superscript"/>
    </w:rPr>
  </w:style>
  <w:style w:type="character" w:customStyle="1" w:styleId="a9">
    <w:name w:val="Σύνδεση ευρετηρίου"/>
    <w:rsid w:val="00025CE2"/>
  </w:style>
  <w:style w:type="character" w:customStyle="1" w:styleId="WW-EndnoteReference2">
    <w:name w:val="WW-Endnote Reference2"/>
    <w:rsid w:val="00025CE2"/>
    <w:rPr>
      <w:vertAlign w:val="superscript"/>
    </w:rPr>
  </w:style>
  <w:style w:type="character" w:customStyle="1" w:styleId="WW-FootnoteReference2">
    <w:name w:val="WW-Footnote Reference2"/>
    <w:rsid w:val="00025CE2"/>
    <w:rPr>
      <w:vertAlign w:val="superscript"/>
    </w:rPr>
  </w:style>
  <w:style w:type="character" w:customStyle="1" w:styleId="23">
    <w:name w:val="Παραπομπή σχολίου2"/>
    <w:rsid w:val="00025CE2"/>
    <w:rPr>
      <w:sz w:val="16"/>
      <w:szCs w:val="16"/>
    </w:rPr>
  </w:style>
  <w:style w:type="character" w:customStyle="1" w:styleId="WW-EndnoteReference21">
    <w:name w:val="WW-Endnote Reference21"/>
    <w:rsid w:val="00025CE2"/>
    <w:rPr>
      <w:vertAlign w:val="superscript"/>
    </w:rPr>
  </w:style>
  <w:style w:type="character" w:customStyle="1" w:styleId="WW-0">
    <w:name w:val="WW-Παραπομπή σημείωσης τέλους"/>
    <w:rsid w:val="00025CE2"/>
    <w:rPr>
      <w:vertAlign w:val="superscript"/>
    </w:rPr>
  </w:style>
  <w:style w:type="character" w:customStyle="1" w:styleId="WW-1">
    <w:name w:val="WW-Παραπομπή υποσημείωσης"/>
    <w:rsid w:val="00025CE2"/>
    <w:rPr>
      <w:vertAlign w:val="superscript"/>
    </w:rPr>
  </w:style>
  <w:style w:type="character" w:customStyle="1" w:styleId="WW-EndnoteReference3">
    <w:name w:val="WW-Endnote Reference3"/>
    <w:rsid w:val="00025CE2"/>
    <w:rPr>
      <w:vertAlign w:val="superscript"/>
    </w:rPr>
  </w:style>
  <w:style w:type="character" w:customStyle="1" w:styleId="EndnoteReference1">
    <w:name w:val="Endnote Reference1"/>
    <w:rsid w:val="00025CE2"/>
    <w:rPr>
      <w:vertAlign w:val="superscript"/>
    </w:rPr>
  </w:style>
  <w:style w:type="character" w:customStyle="1" w:styleId="WW-EndnoteReference4">
    <w:name w:val="WW-Endnote Reference4"/>
    <w:rsid w:val="00025CE2"/>
    <w:rPr>
      <w:vertAlign w:val="superscript"/>
    </w:rPr>
  </w:style>
  <w:style w:type="character" w:styleId="aa">
    <w:name w:val="endnote reference"/>
    <w:rsid w:val="00025CE2"/>
    <w:rPr>
      <w:vertAlign w:val="superscript"/>
    </w:rPr>
  </w:style>
  <w:style w:type="character" w:styleId="ab">
    <w:name w:val="footnote reference"/>
    <w:rsid w:val="00025CE2"/>
    <w:rPr>
      <w:vertAlign w:val="superscript"/>
    </w:rPr>
  </w:style>
  <w:style w:type="character" w:customStyle="1" w:styleId="BalloonTextChar1">
    <w:name w:val="Balloon Text Char1"/>
    <w:rsid w:val="00025CE2"/>
    <w:rPr>
      <w:rFonts w:ascii="Segoe UI" w:eastAsia="Andale Sans UI" w:hAnsi="Segoe UI" w:cs="Segoe UI"/>
      <w:kern w:val="1"/>
      <w:sz w:val="18"/>
      <w:szCs w:val="18"/>
      <w:lang w:val="en-US" w:eastAsia="zh-CN" w:bidi="en-US"/>
    </w:rPr>
  </w:style>
  <w:style w:type="character" w:styleId="ac">
    <w:name w:val="annotation reference"/>
    <w:rsid w:val="00025CE2"/>
    <w:rPr>
      <w:sz w:val="16"/>
      <w:szCs w:val="16"/>
    </w:rPr>
  </w:style>
  <w:style w:type="character" w:customStyle="1" w:styleId="CommentTextChar">
    <w:name w:val="Comment Text Char"/>
    <w:rsid w:val="00025CE2"/>
    <w:rPr>
      <w:rFonts w:eastAsia="Andale Sans UI" w:cs="Tahoma"/>
      <w:kern w:val="1"/>
      <w:lang w:val="en-US" w:eastAsia="zh-CN" w:bidi="en-US"/>
    </w:rPr>
  </w:style>
  <w:style w:type="character" w:customStyle="1" w:styleId="CommentSubjectChar">
    <w:name w:val="Comment Subject Char"/>
    <w:rsid w:val="00025CE2"/>
    <w:rPr>
      <w:rFonts w:eastAsia="Andale Sans UI" w:cs="Tahoma"/>
      <w:b/>
      <w:bCs/>
      <w:kern w:val="1"/>
      <w:lang w:val="en-US" w:eastAsia="zh-CN" w:bidi="en-US"/>
    </w:rPr>
  </w:style>
  <w:style w:type="character" w:customStyle="1" w:styleId="WW-EndnoteReference5">
    <w:name w:val="WW-Endnote Reference5"/>
    <w:rsid w:val="00025CE2"/>
    <w:rPr>
      <w:vertAlign w:val="superscript"/>
    </w:rPr>
  </w:style>
  <w:style w:type="character" w:customStyle="1" w:styleId="WW-FootnoteReference3">
    <w:name w:val="WW-Footnote Reference3"/>
    <w:rsid w:val="00025CE2"/>
    <w:rPr>
      <w:vertAlign w:val="superscript"/>
    </w:rPr>
  </w:style>
  <w:style w:type="character" w:customStyle="1" w:styleId="WW-EndnoteReference6">
    <w:name w:val="WW-Endnote Reference6"/>
    <w:rsid w:val="00025CE2"/>
    <w:rPr>
      <w:vertAlign w:val="superscript"/>
    </w:rPr>
  </w:style>
  <w:style w:type="character" w:customStyle="1" w:styleId="WW-FootnoteReference4">
    <w:name w:val="WW-Footnote Reference4"/>
    <w:rsid w:val="00025CE2"/>
    <w:rPr>
      <w:vertAlign w:val="superscript"/>
    </w:rPr>
  </w:style>
  <w:style w:type="character" w:customStyle="1" w:styleId="WW-EndnoteReference7">
    <w:name w:val="WW-Endnote Reference7"/>
    <w:rsid w:val="00025CE2"/>
    <w:rPr>
      <w:vertAlign w:val="superscript"/>
    </w:rPr>
  </w:style>
  <w:style w:type="character" w:customStyle="1" w:styleId="WW-FootnoteReference5">
    <w:name w:val="WW-Footnote Reference5"/>
    <w:rsid w:val="00025CE2"/>
    <w:rPr>
      <w:vertAlign w:val="superscript"/>
    </w:rPr>
  </w:style>
  <w:style w:type="character" w:customStyle="1" w:styleId="WW-EndnoteReference8">
    <w:name w:val="WW-Endnote Reference8"/>
    <w:rsid w:val="00025CE2"/>
    <w:rPr>
      <w:vertAlign w:val="superscript"/>
    </w:rPr>
  </w:style>
  <w:style w:type="character" w:customStyle="1" w:styleId="WW-FootnoteReference6">
    <w:name w:val="WW-Footnote Reference6"/>
    <w:rsid w:val="00025CE2"/>
    <w:rPr>
      <w:vertAlign w:val="superscript"/>
    </w:rPr>
  </w:style>
  <w:style w:type="character" w:customStyle="1" w:styleId="WW-EndnoteReference9">
    <w:name w:val="WW-Endnote Reference9"/>
    <w:rsid w:val="00025CE2"/>
    <w:rPr>
      <w:vertAlign w:val="superscript"/>
    </w:rPr>
  </w:style>
  <w:style w:type="character" w:customStyle="1" w:styleId="WW-FootnoteReference7">
    <w:name w:val="WW-Footnote Reference7"/>
    <w:rsid w:val="00025CE2"/>
    <w:rPr>
      <w:vertAlign w:val="superscript"/>
    </w:rPr>
  </w:style>
  <w:style w:type="paragraph" w:customStyle="1" w:styleId="ad">
    <w:name w:val="Επικεφαλίδα"/>
    <w:basedOn w:val="a0"/>
    <w:next w:val="ae"/>
    <w:rsid w:val="00025CE2"/>
    <w:pPr>
      <w:keepNext/>
      <w:spacing w:before="240" w:after="120"/>
    </w:pPr>
    <w:rPr>
      <w:rFonts w:ascii="Liberation Sans" w:eastAsia="Microsoft YaHei" w:hAnsi="Liberation Sans" w:cs="Mangal"/>
      <w:sz w:val="28"/>
      <w:szCs w:val="28"/>
    </w:rPr>
  </w:style>
  <w:style w:type="paragraph" w:styleId="ae">
    <w:name w:val="Body Text"/>
    <w:basedOn w:val="a0"/>
    <w:rsid w:val="00025CE2"/>
    <w:pPr>
      <w:spacing w:after="140" w:line="288" w:lineRule="auto"/>
    </w:pPr>
  </w:style>
  <w:style w:type="paragraph" w:styleId="af">
    <w:name w:val="List"/>
    <w:basedOn w:val="Textbody"/>
    <w:rsid w:val="00025CE2"/>
  </w:style>
  <w:style w:type="paragraph" w:styleId="af0">
    <w:name w:val="caption"/>
    <w:basedOn w:val="a0"/>
    <w:qFormat/>
    <w:rsid w:val="00025CE2"/>
    <w:pPr>
      <w:suppressLineNumbers/>
      <w:spacing w:before="120" w:after="120"/>
    </w:pPr>
    <w:rPr>
      <w:rFonts w:cs="Mangal"/>
      <w:i/>
      <w:iCs/>
    </w:rPr>
  </w:style>
  <w:style w:type="paragraph" w:customStyle="1" w:styleId="af1">
    <w:name w:val="Ευρετήριο"/>
    <w:basedOn w:val="a0"/>
    <w:rsid w:val="00025CE2"/>
    <w:pPr>
      <w:suppressLineNumbers/>
    </w:pPr>
    <w:rPr>
      <w:rFonts w:cs="Mangal"/>
    </w:rPr>
  </w:style>
  <w:style w:type="paragraph" w:customStyle="1" w:styleId="Standard">
    <w:name w:val="Standard"/>
    <w:rsid w:val="00025CE2"/>
    <w:pPr>
      <w:widowControl w:val="0"/>
      <w:suppressAutoHyphens/>
      <w:textAlignment w:val="baseline"/>
    </w:pPr>
    <w:rPr>
      <w:rFonts w:eastAsia="Andale Sans UI" w:cs="Tahoma"/>
      <w:kern w:val="1"/>
      <w:sz w:val="24"/>
      <w:szCs w:val="24"/>
      <w:lang w:val="en-US" w:eastAsia="zh-CN" w:bidi="en-US"/>
    </w:rPr>
  </w:style>
  <w:style w:type="paragraph" w:customStyle="1" w:styleId="Textbody">
    <w:name w:val="Text body"/>
    <w:basedOn w:val="Standard"/>
    <w:rsid w:val="00025CE2"/>
    <w:pPr>
      <w:spacing w:after="120"/>
    </w:pPr>
  </w:style>
  <w:style w:type="paragraph" w:customStyle="1" w:styleId="WW-Caption">
    <w:name w:val="WW-Caption"/>
    <w:basedOn w:val="a0"/>
    <w:rsid w:val="00025CE2"/>
    <w:pPr>
      <w:suppressLineNumbers/>
      <w:spacing w:before="120" w:after="120"/>
    </w:pPr>
    <w:rPr>
      <w:rFonts w:cs="Mangal"/>
      <w:i/>
      <w:iCs/>
    </w:rPr>
  </w:style>
  <w:style w:type="paragraph" w:customStyle="1" w:styleId="WW-Caption1">
    <w:name w:val="WW-Caption1"/>
    <w:basedOn w:val="a0"/>
    <w:rsid w:val="00025CE2"/>
    <w:pPr>
      <w:suppressLineNumbers/>
      <w:spacing w:before="120" w:after="120"/>
    </w:pPr>
    <w:rPr>
      <w:rFonts w:cs="Mangal"/>
      <w:i/>
      <w:iCs/>
    </w:rPr>
  </w:style>
  <w:style w:type="paragraph" w:customStyle="1" w:styleId="WW-Caption11">
    <w:name w:val="WW-Caption11"/>
    <w:basedOn w:val="a0"/>
    <w:rsid w:val="00025CE2"/>
    <w:pPr>
      <w:suppressLineNumbers/>
      <w:spacing w:before="120" w:after="120"/>
    </w:pPr>
    <w:rPr>
      <w:rFonts w:cs="Mangal"/>
      <w:i/>
      <w:iCs/>
    </w:rPr>
  </w:style>
  <w:style w:type="paragraph" w:customStyle="1" w:styleId="WW-Caption111">
    <w:name w:val="WW-Caption111"/>
    <w:basedOn w:val="a0"/>
    <w:rsid w:val="00025CE2"/>
    <w:pPr>
      <w:suppressLineNumbers/>
      <w:spacing w:before="120" w:after="120"/>
    </w:pPr>
    <w:rPr>
      <w:rFonts w:cs="Mangal"/>
      <w:i/>
      <w:iCs/>
    </w:rPr>
  </w:style>
  <w:style w:type="paragraph" w:customStyle="1" w:styleId="WW-Caption1111">
    <w:name w:val="WW-Caption1111"/>
    <w:basedOn w:val="a0"/>
    <w:rsid w:val="00025CE2"/>
    <w:pPr>
      <w:suppressLineNumbers/>
      <w:spacing w:before="120" w:after="120"/>
    </w:pPr>
    <w:rPr>
      <w:rFonts w:cs="Mangal"/>
      <w:i/>
      <w:iCs/>
    </w:rPr>
  </w:style>
  <w:style w:type="paragraph" w:customStyle="1" w:styleId="42">
    <w:name w:val="Λεζάντα4"/>
    <w:basedOn w:val="a0"/>
    <w:rsid w:val="00025CE2"/>
    <w:pPr>
      <w:suppressLineNumbers/>
      <w:spacing w:before="120" w:after="120"/>
    </w:pPr>
    <w:rPr>
      <w:rFonts w:cs="Mangal"/>
      <w:i/>
      <w:iCs/>
    </w:rPr>
  </w:style>
  <w:style w:type="paragraph" w:customStyle="1" w:styleId="WW-2">
    <w:name w:val="WW-Λεζάντα"/>
    <w:basedOn w:val="a0"/>
    <w:rsid w:val="00025CE2"/>
    <w:pPr>
      <w:suppressLineNumbers/>
      <w:spacing w:before="120" w:after="120"/>
    </w:pPr>
    <w:rPr>
      <w:rFonts w:cs="Mangal"/>
      <w:i/>
      <w:iCs/>
    </w:rPr>
  </w:style>
  <w:style w:type="paragraph" w:customStyle="1" w:styleId="WW-Caption11111">
    <w:name w:val="WW-Caption11111"/>
    <w:basedOn w:val="a0"/>
    <w:rsid w:val="00025CE2"/>
    <w:pPr>
      <w:suppressLineNumbers/>
      <w:spacing w:before="120" w:after="120"/>
    </w:pPr>
    <w:rPr>
      <w:rFonts w:cs="Mangal"/>
      <w:i/>
      <w:iCs/>
    </w:rPr>
  </w:style>
  <w:style w:type="paragraph" w:customStyle="1" w:styleId="WW-Caption111111">
    <w:name w:val="WW-Caption111111"/>
    <w:basedOn w:val="a0"/>
    <w:rsid w:val="00025CE2"/>
    <w:pPr>
      <w:suppressLineNumbers/>
      <w:spacing w:before="120" w:after="120"/>
    </w:pPr>
    <w:rPr>
      <w:rFonts w:cs="Mangal"/>
      <w:i/>
      <w:iCs/>
    </w:rPr>
  </w:style>
  <w:style w:type="paragraph" w:customStyle="1" w:styleId="33">
    <w:name w:val="Λεζάντα3"/>
    <w:basedOn w:val="a0"/>
    <w:rsid w:val="00025CE2"/>
    <w:pPr>
      <w:suppressLineNumbers/>
      <w:spacing w:before="120" w:after="120"/>
    </w:pPr>
    <w:rPr>
      <w:rFonts w:cs="Mangal"/>
      <w:i/>
      <w:iCs/>
    </w:rPr>
  </w:style>
  <w:style w:type="paragraph" w:customStyle="1" w:styleId="24">
    <w:name w:val="Λεζάντα2"/>
    <w:basedOn w:val="a0"/>
    <w:rsid w:val="00025CE2"/>
    <w:pPr>
      <w:suppressLineNumbers/>
      <w:spacing w:before="120" w:after="120"/>
    </w:pPr>
    <w:rPr>
      <w:rFonts w:cs="Mangal"/>
      <w:i/>
      <w:iCs/>
    </w:rPr>
  </w:style>
  <w:style w:type="paragraph" w:customStyle="1" w:styleId="14">
    <w:name w:val="Λεζάντα1"/>
    <w:basedOn w:val="a0"/>
    <w:rsid w:val="00025CE2"/>
    <w:pPr>
      <w:suppressLineNumbers/>
      <w:spacing w:before="120" w:after="120"/>
    </w:pPr>
    <w:rPr>
      <w:rFonts w:cs="Mangal"/>
      <w:i/>
      <w:iCs/>
    </w:rPr>
  </w:style>
  <w:style w:type="paragraph" w:customStyle="1" w:styleId="WW-Caption1111111">
    <w:name w:val="WW-Caption1111111"/>
    <w:basedOn w:val="a0"/>
    <w:rsid w:val="00025CE2"/>
    <w:pPr>
      <w:suppressLineNumbers/>
      <w:spacing w:before="120" w:after="120"/>
    </w:pPr>
    <w:rPr>
      <w:rFonts w:cs="Mangal"/>
      <w:i/>
      <w:iCs/>
    </w:rPr>
  </w:style>
  <w:style w:type="paragraph" w:customStyle="1" w:styleId="Heading">
    <w:name w:val="Heading"/>
    <w:basedOn w:val="Standard"/>
    <w:next w:val="Textbody"/>
    <w:rsid w:val="00025CE2"/>
    <w:pPr>
      <w:keepNext/>
      <w:spacing w:before="240" w:after="120"/>
    </w:pPr>
    <w:rPr>
      <w:rFonts w:ascii="Arial" w:hAnsi="Arial"/>
      <w:sz w:val="28"/>
      <w:szCs w:val="28"/>
    </w:rPr>
  </w:style>
  <w:style w:type="paragraph" w:customStyle="1" w:styleId="WW-Caption11111111">
    <w:name w:val="WW-Caption11111111"/>
    <w:basedOn w:val="Standard"/>
    <w:rsid w:val="00025CE2"/>
    <w:pPr>
      <w:suppressLineNumbers/>
      <w:spacing w:before="120" w:after="120"/>
    </w:pPr>
    <w:rPr>
      <w:i/>
      <w:iCs/>
    </w:rPr>
  </w:style>
  <w:style w:type="paragraph" w:customStyle="1" w:styleId="Index">
    <w:name w:val="Index"/>
    <w:basedOn w:val="Standard"/>
    <w:rsid w:val="00025CE2"/>
    <w:pPr>
      <w:suppressLineNumbers/>
    </w:pPr>
  </w:style>
  <w:style w:type="paragraph" w:styleId="af2">
    <w:name w:val="header"/>
    <w:basedOn w:val="Standard"/>
    <w:rsid w:val="00025CE2"/>
    <w:rPr>
      <w:rFonts w:ascii="Arial" w:hAnsi="Arial" w:cs="Arial"/>
      <w:sz w:val="22"/>
    </w:rPr>
  </w:style>
  <w:style w:type="paragraph" w:customStyle="1" w:styleId="Footnote">
    <w:name w:val="Footnote"/>
    <w:basedOn w:val="Standard"/>
    <w:rsid w:val="00025CE2"/>
    <w:pPr>
      <w:numPr>
        <w:numId w:val="15"/>
      </w:numPr>
      <w:suppressLineNumbers/>
    </w:pPr>
    <w:rPr>
      <w:sz w:val="20"/>
      <w:szCs w:val="20"/>
    </w:rPr>
  </w:style>
  <w:style w:type="paragraph" w:customStyle="1" w:styleId="25">
    <w:name w:val="Παράγραφος λίστας2"/>
    <w:basedOn w:val="Standard"/>
    <w:rsid w:val="00025CE2"/>
    <w:pPr>
      <w:ind w:left="720"/>
    </w:pPr>
  </w:style>
  <w:style w:type="paragraph" w:customStyle="1" w:styleId="Normalgr">
    <w:name w:val="Normalgr"/>
    <w:rsid w:val="00025CE2"/>
    <w:pPr>
      <w:tabs>
        <w:tab w:val="left" w:pos="1021"/>
        <w:tab w:val="left" w:pos="1588"/>
      </w:tabs>
      <w:suppressAutoHyphens/>
      <w:jc w:val="both"/>
      <w:textAlignment w:val="baseline"/>
    </w:pPr>
    <w:rPr>
      <w:rFonts w:ascii="Arial" w:eastAsia="Arial" w:hAnsi="Arial" w:cs="Arial"/>
      <w:spacing w:val="15"/>
      <w:kern w:val="1"/>
      <w:lang w:val="en-GB" w:eastAsia="zh-CN"/>
    </w:rPr>
  </w:style>
  <w:style w:type="paragraph" w:customStyle="1" w:styleId="15">
    <w:name w:val="Κείμενο μακροεντολής1"/>
    <w:rsid w:val="00025CE2"/>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6">
    <w:name w:val="Κείμενο σχολίου1"/>
    <w:basedOn w:val="Standard"/>
    <w:rsid w:val="00025CE2"/>
  </w:style>
  <w:style w:type="paragraph" w:customStyle="1" w:styleId="310">
    <w:name w:val="Σώμα κείμενου με εσοχή 31"/>
    <w:basedOn w:val="Standard"/>
    <w:rsid w:val="00025CE2"/>
    <w:pPr>
      <w:spacing w:line="240" w:lineRule="atLeast"/>
      <w:ind w:left="1100"/>
      <w:jc w:val="both"/>
    </w:pPr>
    <w:rPr>
      <w:rFonts w:ascii="Arial" w:hAnsi="Arial" w:cs="Arial"/>
    </w:rPr>
  </w:style>
  <w:style w:type="paragraph" w:customStyle="1" w:styleId="para-1">
    <w:name w:val="para-1"/>
    <w:basedOn w:val="Standard"/>
    <w:uiPriority w:val="99"/>
    <w:rsid w:val="00025CE2"/>
    <w:pPr>
      <w:ind w:left="1021" w:hanging="1021"/>
      <w:jc w:val="both"/>
      <w:textAlignment w:val="auto"/>
    </w:pPr>
    <w:rPr>
      <w:rFonts w:ascii="Arial" w:hAnsi="Arial" w:cs="Arial"/>
      <w:spacing w:val="5"/>
      <w:sz w:val="22"/>
    </w:rPr>
  </w:style>
  <w:style w:type="paragraph" w:customStyle="1" w:styleId="Standarduser">
    <w:name w:val="Standard (user)"/>
    <w:rsid w:val="00025CE2"/>
    <w:pPr>
      <w:widowControl w:val="0"/>
      <w:suppressAutoHyphens/>
      <w:textAlignment w:val="baseline"/>
    </w:pPr>
    <w:rPr>
      <w:rFonts w:cs="Tahoma"/>
      <w:kern w:val="1"/>
      <w:sz w:val="24"/>
      <w:szCs w:val="24"/>
      <w:lang w:val="en-US" w:eastAsia="zh-CN"/>
    </w:rPr>
  </w:style>
  <w:style w:type="paragraph" w:customStyle="1" w:styleId="para-2">
    <w:name w:val="para-2"/>
    <w:basedOn w:val="para-1"/>
    <w:rsid w:val="00025CE2"/>
    <w:pPr>
      <w:ind w:left="1588" w:hanging="1588"/>
    </w:pPr>
  </w:style>
  <w:style w:type="paragraph" w:customStyle="1" w:styleId="Textbodyindent">
    <w:name w:val="Text body indent"/>
    <w:basedOn w:val="Standard"/>
    <w:rsid w:val="00025CE2"/>
    <w:pPr>
      <w:ind w:firstLine="1134"/>
      <w:jc w:val="both"/>
    </w:pPr>
    <w:rPr>
      <w:rFonts w:ascii="Arial" w:hAnsi="Arial" w:cs="Arial"/>
      <w:sz w:val="22"/>
    </w:rPr>
  </w:style>
  <w:style w:type="paragraph" w:customStyle="1" w:styleId="Endnote">
    <w:name w:val="Endnote"/>
    <w:basedOn w:val="Standard"/>
    <w:rsid w:val="00025CE2"/>
    <w:pPr>
      <w:suppressLineNumbers/>
    </w:pPr>
    <w:rPr>
      <w:sz w:val="20"/>
      <w:szCs w:val="20"/>
    </w:rPr>
  </w:style>
  <w:style w:type="paragraph" w:customStyle="1" w:styleId="PreformattedText">
    <w:name w:val="Preformatted Text"/>
    <w:basedOn w:val="Standard"/>
    <w:rsid w:val="00025CE2"/>
    <w:rPr>
      <w:rFonts w:ascii="Liberation Mono" w:eastAsia="Liberation Mono" w:hAnsi="Liberation Mono" w:cs="Liberation Mono"/>
      <w:sz w:val="20"/>
      <w:szCs w:val="20"/>
    </w:rPr>
  </w:style>
  <w:style w:type="paragraph" w:customStyle="1" w:styleId="TableContents">
    <w:name w:val="Table Contents"/>
    <w:basedOn w:val="Standard"/>
    <w:rsid w:val="00025CE2"/>
    <w:pPr>
      <w:suppressLineNumbers/>
    </w:pPr>
  </w:style>
  <w:style w:type="paragraph" w:customStyle="1" w:styleId="26">
    <w:name w:val="Κείμενο πλαισίου2"/>
    <w:basedOn w:val="a0"/>
    <w:rsid w:val="00025CE2"/>
    <w:rPr>
      <w:rFonts w:ascii="Tahoma" w:hAnsi="Tahoma"/>
      <w:sz w:val="16"/>
      <w:szCs w:val="16"/>
    </w:rPr>
  </w:style>
  <w:style w:type="paragraph" w:styleId="a">
    <w:name w:val="endnote text"/>
    <w:basedOn w:val="a0"/>
    <w:rsid w:val="00025CE2"/>
    <w:pPr>
      <w:numPr>
        <w:numId w:val="16"/>
      </w:numPr>
    </w:pPr>
    <w:rPr>
      <w:sz w:val="20"/>
      <w:szCs w:val="20"/>
    </w:rPr>
  </w:style>
  <w:style w:type="paragraph" w:styleId="af3">
    <w:name w:val="footnote text"/>
    <w:basedOn w:val="a0"/>
    <w:rsid w:val="00025CE2"/>
    <w:rPr>
      <w:sz w:val="20"/>
      <w:szCs w:val="20"/>
    </w:rPr>
  </w:style>
  <w:style w:type="paragraph" w:customStyle="1" w:styleId="17">
    <w:name w:val="Επικεφαλίδα ΠΠ1"/>
    <w:basedOn w:val="1"/>
    <w:next w:val="a0"/>
    <w:rsid w:val="00025CE2"/>
    <w:pPr>
      <w:keepLines/>
      <w:widowControl/>
      <w:numPr>
        <w:numId w:val="0"/>
      </w:numPr>
      <w:tabs>
        <w:tab w:val="clear" w:pos="1134"/>
      </w:tabs>
      <w:suppressAutoHyphens w:val="0"/>
      <w:spacing w:before="480" w:line="276" w:lineRule="auto"/>
      <w:textAlignment w:val="auto"/>
    </w:pPr>
    <w:rPr>
      <w:rFonts w:ascii="Cambria" w:eastAsia="MS Gothic" w:hAnsi="Cambria" w:cs="Times New Roman"/>
      <w:bCs/>
      <w:iCs w:val="0"/>
      <w:color w:val="365F91"/>
      <w:sz w:val="28"/>
      <w:szCs w:val="28"/>
      <w:lang w:eastAsia="ja-JP" w:bidi="ar-SA"/>
    </w:rPr>
  </w:style>
  <w:style w:type="paragraph" w:styleId="18">
    <w:name w:val="toc 1"/>
    <w:basedOn w:val="a0"/>
    <w:next w:val="a0"/>
    <w:uiPriority w:val="39"/>
    <w:rsid w:val="00025CE2"/>
  </w:style>
  <w:style w:type="paragraph" w:styleId="34">
    <w:name w:val="toc 3"/>
    <w:basedOn w:val="a0"/>
    <w:next w:val="a0"/>
    <w:rsid w:val="00025CE2"/>
    <w:pPr>
      <w:ind w:left="480"/>
    </w:pPr>
  </w:style>
  <w:style w:type="paragraph" w:styleId="27">
    <w:name w:val="toc 2"/>
    <w:basedOn w:val="a0"/>
    <w:next w:val="a0"/>
    <w:uiPriority w:val="39"/>
    <w:rsid w:val="00025CE2"/>
    <w:pPr>
      <w:ind w:left="240"/>
    </w:pPr>
  </w:style>
  <w:style w:type="paragraph" w:customStyle="1" w:styleId="af4">
    <w:name w:val="Περιεχόμενα πίνακα"/>
    <w:basedOn w:val="a0"/>
    <w:rsid w:val="00025CE2"/>
    <w:pPr>
      <w:suppressLineNumbers/>
    </w:pPr>
  </w:style>
  <w:style w:type="paragraph" w:customStyle="1" w:styleId="af5">
    <w:name w:val="Επικεφαλίδα πίνακα"/>
    <w:basedOn w:val="af4"/>
    <w:rsid w:val="00025CE2"/>
    <w:pPr>
      <w:jc w:val="center"/>
    </w:pPr>
    <w:rPr>
      <w:b/>
      <w:bCs/>
    </w:rPr>
  </w:style>
  <w:style w:type="paragraph" w:styleId="af6">
    <w:name w:val="footer"/>
    <w:basedOn w:val="a0"/>
    <w:rsid w:val="00025CE2"/>
    <w:pPr>
      <w:suppressLineNumbers/>
      <w:tabs>
        <w:tab w:val="center" w:pos="4819"/>
        <w:tab w:val="right" w:pos="9638"/>
      </w:tabs>
    </w:pPr>
  </w:style>
  <w:style w:type="paragraph" w:customStyle="1" w:styleId="19">
    <w:name w:val="Βασικό1"/>
    <w:rsid w:val="00025CE2"/>
    <w:pPr>
      <w:suppressAutoHyphens/>
      <w:spacing w:line="276" w:lineRule="auto"/>
    </w:pPr>
    <w:rPr>
      <w:rFonts w:ascii="Arial" w:eastAsia="Arial" w:hAnsi="Arial" w:cs="Arial"/>
      <w:color w:val="000000"/>
      <w:sz w:val="22"/>
      <w:szCs w:val="22"/>
      <w:lang w:eastAsia="zh-CN"/>
    </w:rPr>
  </w:style>
  <w:style w:type="paragraph" w:customStyle="1" w:styleId="doc-ti">
    <w:name w:val="doc-ti"/>
    <w:basedOn w:val="a0"/>
    <w:rsid w:val="00025CE2"/>
    <w:pPr>
      <w:widowControl/>
      <w:spacing w:before="280" w:after="280"/>
    </w:pPr>
    <w:rPr>
      <w:rFonts w:eastAsia="Times New Roman" w:cs="Times New Roman"/>
      <w:color w:val="000000"/>
      <w:lang w:val="el-GR"/>
    </w:rPr>
  </w:style>
  <w:style w:type="paragraph" w:customStyle="1" w:styleId="CM3">
    <w:name w:val="CM3"/>
    <w:rsid w:val="00025CE2"/>
    <w:pPr>
      <w:suppressAutoHyphens/>
    </w:pPr>
    <w:rPr>
      <w:rFonts w:ascii="EUAlbertina" w:eastAsia="Arial" w:hAnsi="EUAlbertina" w:cs="Mangal"/>
      <w:color w:val="000000"/>
      <w:sz w:val="24"/>
      <w:szCs w:val="24"/>
      <w:lang w:eastAsia="zh-CN" w:bidi="hi-IN"/>
    </w:rPr>
  </w:style>
  <w:style w:type="paragraph" w:customStyle="1" w:styleId="CM1">
    <w:name w:val="CM1"/>
    <w:rsid w:val="00025CE2"/>
    <w:pPr>
      <w:suppressAutoHyphens/>
    </w:pPr>
    <w:rPr>
      <w:rFonts w:ascii="EUAlbertina" w:eastAsia="Arial" w:hAnsi="EUAlbertina" w:cs="Mangal"/>
      <w:color w:val="000000"/>
      <w:sz w:val="24"/>
      <w:szCs w:val="24"/>
      <w:lang w:eastAsia="zh-CN" w:bidi="hi-IN"/>
    </w:rPr>
  </w:style>
  <w:style w:type="paragraph" w:customStyle="1" w:styleId="Default">
    <w:name w:val="Default"/>
    <w:rsid w:val="00025CE2"/>
    <w:pPr>
      <w:suppressAutoHyphens/>
    </w:pPr>
    <w:rPr>
      <w:rFonts w:ascii="EUAlbertina" w:eastAsia="EUAlbertina" w:hAnsi="EUAlbertina" w:cs="Liberation Serif"/>
      <w:color w:val="000000"/>
      <w:sz w:val="24"/>
      <w:szCs w:val="24"/>
      <w:lang w:eastAsia="zh-CN" w:bidi="hi-IN"/>
    </w:rPr>
  </w:style>
  <w:style w:type="paragraph" w:customStyle="1" w:styleId="1a">
    <w:name w:val="Αναθεώρηση1"/>
    <w:rsid w:val="00025CE2"/>
    <w:pPr>
      <w:suppressAutoHyphens/>
    </w:pPr>
    <w:rPr>
      <w:rFonts w:ascii="Arial" w:eastAsia="Arial" w:hAnsi="Arial" w:cs="Liberation Serif"/>
      <w:color w:val="000000"/>
      <w:sz w:val="22"/>
      <w:szCs w:val="24"/>
      <w:lang w:eastAsia="zh-CN" w:bidi="hi-IN"/>
    </w:rPr>
  </w:style>
  <w:style w:type="paragraph" w:customStyle="1" w:styleId="1b">
    <w:name w:val="Παράγραφος λίστας1"/>
    <w:basedOn w:val="a0"/>
    <w:rsid w:val="00025CE2"/>
    <w:pPr>
      <w:widowControl/>
      <w:spacing w:line="276" w:lineRule="auto"/>
      <w:ind w:left="720"/>
    </w:pPr>
    <w:rPr>
      <w:rFonts w:ascii="Arial" w:eastAsia="Arial" w:hAnsi="Arial" w:cs="Arial"/>
      <w:color w:val="000000"/>
      <w:sz w:val="22"/>
      <w:lang w:val="el-GR"/>
    </w:rPr>
  </w:style>
  <w:style w:type="paragraph" w:customStyle="1" w:styleId="1c">
    <w:name w:val="Θέμα σχολίου1"/>
    <w:rsid w:val="00025CE2"/>
    <w:pPr>
      <w:suppressAutoHyphens/>
    </w:pPr>
    <w:rPr>
      <w:rFonts w:ascii="Arial" w:hAnsi="Arial" w:cs="Mangal"/>
      <w:b/>
      <w:color w:val="000000"/>
      <w:szCs w:val="24"/>
      <w:lang w:eastAsia="zh-CN" w:bidi="hi-IN"/>
    </w:rPr>
  </w:style>
  <w:style w:type="paragraph" w:customStyle="1" w:styleId="-HTML1">
    <w:name w:val="Προ-διαμορφωμένο HTML1"/>
    <w:basedOn w:val="a0"/>
    <w:rsid w:val="00025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iberation Sans" w:eastAsia="Times New Roman" w:hAnsi="Liberation Sans" w:cs="Liberation Sans"/>
      <w:color w:val="000000"/>
      <w:sz w:val="20"/>
      <w:lang w:val="el-GR"/>
    </w:rPr>
  </w:style>
  <w:style w:type="paragraph" w:customStyle="1" w:styleId="1d">
    <w:name w:val="Κείμενο πλαισίου1"/>
    <w:basedOn w:val="a0"/>
    <w:rsid w:val="00025CE2"/>
    <w:pPr>
      <w:widowControl/>
    </w:pPr>
    <w:rPr>
      <w:rFonts w:ascii="Tahoma" w:eastAsia="Times New Roman" w:hAnsi="Tahoma"/>
      <w:color w:val="000000"/>
      <w:sz w:val="16"/>
      <w:lang w:val="el-GR"/>
    </w:rPr>
  </w:style>
  <w:style w:type="paragraph" w:customStyle="1" w:styleId="28">
    <w:name w:val="Κείμενο σχολίου2"/>
    <w:basedOn w:val="a0"/>
    <w:rsid w:val="00025CE2"/>
    <w:pPr>
      <w:widowControl/>
    </w:pPr>
    <w:rPr>
      <w:rFonts w:ascii="Arial" w:eastAsia="Times New Roman" w:hAnsi="Arial" w:cs="Arial"/>
      <w:color w:val="000000"/>
      <w:sz w:val="20"/>
      <w:lang w:val="el-GR"/>
    </w:rPr>
  </w:style>
  <w:style w:type="paragraph" w:customStyle="1" w:styleId="af7">
    <w:name w:val="Προμορφοποιημένο κείμενο"/>
    <w:basedOn w:val="a0"/>
    <w:rsid w:val="00025CE2"/>
    <w:rPr>
      <w:rFonts w:ascii="Liberation Mono" w:eastAsia="NSimSun" w:hAnsi="Liberation Mono" w:cs="Liberation Mono"/>
      <w:sz w:val="20"/>
      <w:szCs w:val="20"/>
    </w:rPr>
  </w:style>
  <w:style w:type="paragraph" w:styleId="af8">
    <w:name w:val="Subtitle"/>
    <w:basedOn w:val="ad"/>
    <w:next w:val="ae"/>
    <w:qFormat/>
    <w:rsid w:val="00025CE2"/>
    <w:pPr>
      <w:spacing w:before="60"/>
      <w:jc w:val="center"/>
    </w:pPr>
    <w:rPr>
      <w:sz w:val="36"/>
      <w:szCs w:val="36"/>
    </w:rPr>
  </w:style>
  <w:style w:type="paragraph" w:styleId="af9">
    <w:name w:val="Title"/>
    <w:basedOn w:val="ad"/>
    <w:next w:val="ae"/>
    <w:qFormat/>
    <w:rsid w:val="00025CE2"/>
    <w:pPr>
      <w:jc w:val="center"/>
    </w:pPr>
    <w:rPr>
      <w:b/>
      <w:bCs/>
      <w:sz w:val="56"/>
      <w:szCs w:val="56"/>
    </w:rPr>
  </w:style>
  <w:style w:type="paragraph" w:customStyle="1" w:styleId="afa">
    <w:name w:val="Παραθέσεις"/>
    <w:basedOn w:val="a0"/>
    <w:rsid w:val="00025CE2"/>
    <w:pPr>
      <w:spacing w:after="283"/>
      <w:ind w:left="567" w:right="567"/>
    </w:pPr>
  </w:style>
  <w:style w:type="paragraph" w:customStyle="1" w:styleId="1e">
    <w:name w:val="Επικεφαλίδα ΠΝ1"/>
    <w:basedOn w:val="ad"/>
    <w:rsid w:val="00025CE2"/>
    <w:pPr>
      <w:suppressLineNumbers/>
    </w:pPr>
    <w:rPr>
      <w:b/>
      <w:bCs/>
      <w:sz w:val="32"/>
      <w:szCs w:val="32"/>
    </w:rPr>
  </w:style>
  <w:style w:type="paragraph" w:customStyle="1" w:styleId="afb">
    <w:name w:val="Περιεχόμενα πλαισίου"/>
    <w:basedOn w:val="a0"/>
    <w:rsid w:val="00025CE2"/>
  </w:style>
  <w:style w:type="paragraph" w:styleId="afc">
    <w:name w:val="Balloon Text"/>
    <w:basedOn w:val="a0"/>
    <w:rsid w:val="00025CE2"/>
    <w:rPr>
      <w:rFonts w:ascii="Segoe UI" w:hAnsi="Segoe UI" w:cs="Segoe UI"/>
      <w:sz w:val="18"/>
      <w:szCs w:val="18"/>
    </w:rPr>
  </w:style>
  <w:style w:type="paragraph" w:styleId="afd">
    <w:name w:val="annotation text"/>
    <w:basedOn w:val="a0"/>
    <w:link w:val="Char10"/>
    <w:rsid w:val="00025CE2"/>
    <w:rPr>
      <w:sz w:val="20"/>
      <w:szCs w:val="20"/>
    </w:rPr>
  </w:style>
  <w:style w:type="paragraph" w:styleId="afe">
    <w:name w:val="annotation subject"/>
    <w:basedOn w:val="afd"/>
    <w:next w:val="afd"/>
    <w:rsid w:val="00025CE2"/>
    <w:rPr>
      <w:b/>
      <w:bCs/>
    </w:rPr>
  </w:style>
  <w:style w:type="character" w:customStyle="1" w:styleId="Char10">
    <w:name w:val="Κείμενο σχολίου Char1"/>
    <w:link w:val="afd"/>
    <w:rsid w:val="00AA17F7"/>
    <w:rPr>
      <w:rFonts w:eastAsia="Andale Sans UI" w:cs="Tahoma"/>
      <w:kern w:val="1"/>
      <w:lang w:val="en-US" w:eastAsia="zh-CN" w:bidi="en-US"/>
    </w:rPr>
  </w:style>
  <w:style w:type="paragraph" w:styleId="aff">
    <w:name w:val="Revision"/>
    <w:hidden/>
    <w:uiPriority w:val="99"/>
    <w:semiHidden/>
    <w:rsid w:val="001E5D28"/>
    <w:rPr>
      <w:rFonts w:eastAsia="Andale Sans UI" w:cs="Tahoma"/>
      <w:kern w:val="1"/>
      <w:sz w:val="24"/>
      <w:szCs w:val="24"/>
      <w:lang w:val="en-US" w:eastAsia="zh-CN" w:bidi="en-US"/>
    </w:rPr>
  </w:style>
  <w:style w:type="paragraph" w:styleId="aff0">
    <w:name w:val="List Paragraph"/>
    <w:basedOn w:val="a0"/>
    <w:uiPriority w:val="34"/>
    <w:qFormat/>
    <w:rsid w:val="00561988"/>
    <w:pPr>
      <w:ind w:left="720"/>
    </w:pPr>
  </w:style>
  <w:style w:type="paragraph" w:styleId="-HTML">
    <w:name w:val="HTML Preformatted"/>
    <w:basedOn w:val="a0"/>
    <w:link w:val="-HTMLChar1"/>
    <w:uiPriority w:val="99"/>
    <w:semiHidden/>
    <w:unhideWhenUsed/>
    <w:rsid w:val="00B84C55"/>
    <w:rPr>
      <w:rFonts w:ascii="Courier New" w:hAnsi="Courier New" w:cs="Courier New"/>
      <w:sz w:val="20"/>
      <w:szCs w:val="20"/>
    </w:rPr>
  </w:style>
  <w:style w:type="character" w:customStyle="1" w:styleId="-HTMLChar1">
    <w:name w:val="Προ-διαμορφωμένο HTML Char1"/>
    <w:link w:val="-HTML"/>
    <w:uiPriority w:val="99"/>
    <w:semiHidden/>
    <w:rsid w:val="00B84C55"/>
    <w:rPr>
      <w:rFonts w:ascii="Courier New" w:eastAsia="Andale Sans UI" w:hAnsi="Courier New" w:cs="Courier New"/>
      <w:kern w:val="1"/>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8">
      <w:bodyDiv w:val="1"/>
      <w:marLeft w:val="0"/>
      <w:marRight w:val="0"/>
      <w:marTop w:val="0"/>
      <w:marBottom w:val="0"/>
      <w:divBdr>
        <w:top w:val="none" w:sz="0" w:space="0" w:color="auto"/>
        <w:left w:val="none" w:sz="0" w:space="0" w:color="auto"/>
        <w:bottom w:val="none" w:sz="0" w:space="0" w:color="auto"/>
        <w:right w:val="none" w:sz="0" w:space="0" w:color="auto"/>
      </w:divBdr>
    </w:div>
    <w:div w:id="201136979">
      <w:bodyDiv w:val="1"/>
      <w:marLeft w:val="0"/>
      <w:marRight w:val="0"/>
      <w:marTop w:val="0"/>
      <w:marBottom w:val="0"/>
      <w:divBdr>
        <w:top w:val="none" w:sz="0" w:space="0" w:color="auto"/>
        <w:left w:val="none" w:sz="0" w:space="0" w:color="auto"/>
        <w:bottom w:val="none" w:sz="0" w:space="0" w:color="auto"/>
        <w:right w:val="none" w:sz="0" w:space="0" w:color="auto"/>
      </w:divBdr>
    </w:div>
    <w:div w:id="256132960">
      <w:bodyDiv w:val="1"/>
      <w:marLeft w:val="0"/>
      <w:marRight w:val="0"/>
      <w:marTop w:val="0"/>
      <w:marBottom w:val="0"/>
      <w:divBdr>
        <w:top w:val="none" w:sz="0" w:space="0" w:color="auto"/>
        <w:left w:val="none" w:sz="0" w:space="0" w:color="auto"/>
        <w:bottom w:val="none" w:sz="0" w:space="0" w:color="auto"/>
        <w:right w:val="none" w:sz="0" w:space="0" w:color="auto"/>
      </w:divBdr>
    </w:div>
    <w:div w:id="503981494">
      <w:bodyDiv w:val="1"/>
      <w:marLeft w:val="0"/>
      <w:marRight w:val="0"/>
      <w:marTop w:val="0"/>
      <w:marBottom w:val="0"/>
      <w:divBdr>
        <w:top w:val="none" w:sz="0" w:space="0" w:color="auto"/>
        <w:left w:val="none" w:sz="0" w:space="0" w:color="auto"/>
        <w:bottom w:val="none" w:sz="0" w:space="0" w:color="auto"/>
        <w:right w:val="none" w:sz="0" w:space="0" w:color="auto"/>
      </w:divBdr>
    </w:div>
    <w:div w:id="733965286">
      <w:bodyDiv w:val="1"/>
      <w:marLeft w:val="0"/>
      <w:marRight w:val="0"/>
      <w:marTop w:val="0"/>
      <w:marBottom w:val="0"/>
      <w:divBdr>
        <w:top w:val="none" w:sz="0" w:space="0" w:color="auto"/>
        <w:left w:val="none" w:sz="0" w:space="0" w:color="auto"/>
        <w:bottom w:val="none" w:sz="0" w:space="0" w:color="auto"/>
        <w:right w:val="none" w:sz="0" w:space="0" w:color="auto"/>
      </w:divBdr>
    </w:div>
    <w:div w:id="814563240">
      <w:bodyDiv w:val="1"/>
      <w:marLeft w:val="0"/>
      <w:marRight w:val="0"/>
      <w:marTop w:val="0"/>
      <w:marBottom w:val="0"/>
      <w:divBdr>
        <w:top w:val="none" w:sz="0" w:space="0" w:color="auto"/>
        <w:left w:val="none" w:sz="0" w:space="0" w:color="auto"/>
        <w:bottom w:val="none" w:sz="0" w:space="0" w:color="auto"/>
        <w:right w:val="none" w:sz="0" w:space="0" w:color="auto"/>
      </w:divBdr>
    </w:div>
    <w:div w:id="1020199184">
      <w:bodyDiv w:val="1"/>
      <w:marLeft w:val="0"/>
      <w:marRight w:val="0"/>
      <w:marTop w:val="0"/>
      <w:marBottom w:val="0"/>
      <w:divBdr>
        <w:top w:val="none" w:sz="0" w:space="0" w:color="auto"/>
        <w:left w:val="none" w:sz="0" w:space="0" w:color="auto"/>
        <w:bottom w:val="none" w:sz="0" w:space="0" w:color="auto"/>
        <w:right w:val="none" w:sz="0" w:space="0" w:color="auto"/>
      </w:divBdr>
    </w:div>
    <w:div w:id="1131245704">
      <w:bodyDiv w:val="1"/>
      <w:marLeft w:val="0"/>
      <w:marRight w:val="0"/>
      <w:marTop w:val="0"/>
      <w:marBottom w:val="0"/>
      <w:divBdr>
        <w:top w:val="none" w:sz="0" w:space="0" w:color="auto"/>
        <w:left w:val="none" w:sz="0" w:space="0" w:color="auto"/>
        <w:bottom w:val="none" w:sz="0" w:space="0" w:color="auto"/>
        <w:right w:val="none" w:sz="0" w:space="0" w:color="auto"/>
      </w:divBdr>
    </w:div>
    <w:div w:id="1228229229">
      <w:bodyDiv w:val="1"/>
      <w:marLeft w:val="0"/>
      <w:marRight w:val="0"/>
      <w:marTop w:val="0"/>
      <w:marBottom w:val="0"/>
      <w:divBdr>
        <w:top w:val="none" w:sz="0" w:space="0" w:color="auto"/>
        <w:left w:val="none" w:sz="0" w:space="0" w:color="auto"/>
        <w:bottom w:val="none" w:sz="0" w:space="0" w:color="auto"/>
        <w:right w:val="none" w:sz="0" w:space="0" w:color="auto"/>
      </w:divBdr>
    </w:div>
    <w:div w:id="1235428242">
      <w:bodyDiv w:val="1"/>
      <w:marLeft w:val="0"/>
      <w:marRight w:val="0"/>
      <w:marTop w:val="0"/>
      <w:marBottom w:val="0"/>
      <w:divBdr>
        <w:top w:val="none" w:sz="0" w:space="0" w:color="auto"/>
        <w:left w:val="none" w:sz="0" w:space="0" w:color="auto"/>
        <w:bottom w:val="none" w:sz="0" w:space="0" w:color="auto"/>
        <w:right w:val="none" w:sz="0" w:space="0" w:color="auto"/>
      </w:divBdr>
    </w:div>
    <w:div w:id="1303732035">
      <w:bodyDiv w:val="1"/>
      <w:marLeft w:val="0"/>
      <w:marRight w:val="0"/>
      <w:marTop w:val="0"/>
      <w:marBottom w:val="0"/>
      <w:divBdr>
        <w:top w:val="none" w:sz="0" w:space="0" w:color="auto"/>
        <w:left w:val="none" w:sz="0" w:space="0" w:color="auto"/>
        <w:bottom w:val="none" w:sz="0" w:space="0" w:color="auto"/>
        <w:right w:val="none" w:sz="0" w:space="0" w:color="auto"/>
      </w:divBdr>
    </w:div>
    <w:div w:id="1433042848">
      <w:bodyDiv w:val="1"/>
      <w:marLeft w:val="0"/>
      <w:marRight w:val="0"/>
      <w:marTop w:val="0"/>
      <w:marBottom w:val="0"/>
      <w:divBdr>
        <w:top w:val="none" w:sz="0" w:space="0" w:color="auto"/>
        <w:left w:val="none" w:sz="0" w:space="0" w:color="auto"/>
        <w:bottom w:val="none" w:sz="0" w:space="0" w:color="auto"/>
        <w:right w:val="none" w:sz="0" w:space="0" w:color="auto"/>
      </w:divBdr>
    </w:div>
    <w:div w:id="1802190091">
      <w:bodyDiv w:val="1"/>
      <w:marLeft w:val="0"/>
      <w:marRight w:val="0"/>
      <w:marTop w:val="0"/>
      <w:marBottom w:val="0"/>
      <w:divBdr>
        <w:top w:val="none" w:sz="0" w:space="0" w:color="auto"/>
        <w:left w:val="none" w:sz="0" w:space="0" w:color="auto"/>
        <w:bottom w:val="none" w:sz="0" w:space="0" w:color="auto"/>
        <w:right w:val="none" w:sz="0" w:space="0" w:color="auto"/>
      </w:divBdr>
    </w:div>
    <w:div w:id="1874534832">
      <w:bodyDiv w:val="1"/>
      <w:marLeft w:val="0"/>
      <w:marRight w:val="0"/>
      <w:marTop w:val="0"/>
      <w:marBottom w:val="0"/>
      <w:divBdr>
        <w:top w:val="none" w:sz="0" w:space="0" w:color="auto"/>
        <w:left w:val="none" w:sz="0" w:space="0" w:color="auto"/>
        <w:bottom w:val="none" w:sz="0" w:space="0" w:color="auto"/>
        <w:right w:val="none" w:sz="0" w:space="0" w:color="auto"/>
      </w:divBdr>
    </w:div>
    <w:div w:id="2055811367">
      <w:bodyDiv w:val="1"/>
      <w:marLeft w:val="0"/>
      <w:marRight w:val="0"/>
      <w:marTop w:val="0"/>
      <w:marBottom w:val="0"/>
      <w:divBdr>
        <w:top w:val="none" w:sz="0" w:space="0" w:color="auto"/>
        <w:left w:val="none" w:sz="0" w:space="0" w:color="auto"/>
        <w:bottom w:val="none" w:sz="0" w:space="0" w:color="auto"/>
        <w:right w:val="none" w:sz="0" w:space="0" w:color="auto"/>
      </w:divBdr>
    </w:div>
    <w:div w:id="2073308366">
      <w:bodyDiv w:val="1"/>
      <w:marLeft w:val="0"/>
      <w:marRight w:val="0"/>
      <w:marTop w:val="0"/>
      <w:marBottom w:val="0"/>
      <w:divBdr>
        <w:top w:val="none" w:sz="0" w:space="0" w:color="auto"/>
        <w:left w:val="none" w:sz="0" w:space="0" w:color="auto"/>
        <w:bottom w:val="none" w:sz="0" w:space="0" w:color="auto"/>
        <w:right w:val="none" w:sz="0" w:space="0" w:color="auto"/>
      </w:divBdr>
      <w:divsChild>
        <w:div w:id="91956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tracts.gr/cpv/85635496-b4fb-4852-b430-9ed72bdfdda8" TargetMode="External"/><Relationship Id="rId4" Type="http://schemas.openxmlformats.org/officeDocument/2006/relationships/settings" Target="settings.xml"/><Relationship Id="rId9" Type="http://schemas.openxmlformats.org/officeDocument/2006/relationships/hyperlink" Target="http://www.contracts.gr/cpv/7d265186-c7a9-40bd-bfd2-10acda36d957"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DAF6-1C57-408C-9B98-47B4B69A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22075</Words>
  <Characters>119210</Characters>
  <Application>Microsoft Office Word</Application>
  <DocSecurity>0</DocSecurity>
  <Lines>993</Lines>
  <Paragraphs>282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10</cp:revision>
  <cp:lastPrinted>2020-02-14T15:00:00Z</cp:lastPrinted>
  <dcterms:created xsi:type="dcterms:W3CDTF">2020-10-30T19:29:00Z</dcterms:created>
  <dcterms:modified xsi:type="dcterms:W3CDTF">2020-11-02T08:17:00Z</dcterms:modified>
</cp:coreProperties>
</file>